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63D7" w14:textId="04BFB6C1" w:rsidR="003469D5" w:rsidRDefault="0012240A" w:rsidP="00BF33B3">
      <w:pPr>
        <w:sectPr w:rsidR="003469D5" w:rsidSect="00CF245C">
          <w:headerReference w:type="default" r:id="rId11"/>
          <w:footerReference w:type="default" r:id="rId12"/>
          <w:footerReference w:type="first" r:id="rId13"/>
          <w:pgSz w:w="15840" w:h="12240" w:orient="landscape"/>
          <w:pgMar w:top="720" w:right="720" w:bottom="720" w:left="720" w:header="720" w:footer="720" w:gutter="0"/>
          <w:pgNumType w:start="1"/>
          <w:cols w:num="2" w:space="720"/>
          <w:titlePg/>
          <w:docGrid w:linePitch="360"/>
        </w:sectPr>
      </w:pPr>
      <w:r>
        <w:rPr>
          <w:noProof/>
        </w:rPr>
        <mc:AlternateContent>
          <mc:Choice Requires="wps">
            <w:drawing>
              <wp:anchor distT="0" distB="0" distL="114300" distR="114300" simplePos="0" relativeHeight="251687936" behindDoc="0" locked="0" layoutInCell="1" allowOverlap="1" wp14:anchorId="44F59982" wp14:editId="40E7AFFF">
                <wp:simplePos x="0" y="0"/>
                <wp:positionH relativeFrom="column">
                  <wp:posOffset>2969205</wp:posOffset>
                </wp:positionH>
                <wp:positionV relativeFrom="paragraph">
                  <wp:posOffset>5950806</wp:posOffset>
                </wp:positionV>
                <wp:extent cx="2772230" cy="646331"/>
                <wp:effectExtent l="0" t="0" r="9525" b="1905"/>
                <wp:wrapNone/>
                <wp:docPr id="43066" name="TextBox 4"/>
                <wp:cNvGraphicFramePr/>
                <a:graphic xmlns:a="http://schemas.openxmlformats.org/drawingml/2006/main">
                  <a:graphicData uri="http://schemas.microsoft.com/office/word/2010/wordprocessingShape">
                    <wps:wsp>
                      <wps:cNvSpPr txBox="1"/>
                      <wps:spPr>
                        <a:xfrm>
                          <a:off x="0" y="0"/>
                          <a:ext cx="2772230" cy="646331"/>
                        </a:xfrm>
                        <a:prstGeom prst="rect">
                          <a:avLst/>
                        </a:prstGeom>
                        <a:solidFill>
                          <a:schemeClr val="bg1"/>
                        </a:solidFill>
                      </wps:spPr>
                      <wps:txbx>
                        <w:txbxContent>
                          <w:p w14:paraId="11C0616B" w14:textId="77777777" w:rsidR="006F5749" w:rsidRPr="0042419A" w:rsidRDefault="006F5749" w:rsidP="0012240A">
                            <w:pPr>
                              <w:rPr>
                                <w:b/>
                                <w:bCs/>
                                <w:sz w:val="24"/>
                                <w:szCs w:val="24"/>
                              </w:rPr>
                            </w:pPr>
                            <w:r w:rsidRPr="0042419A">
                              <w:rPr>
                                <w:b/>
                                <w:bCs/>
                                <w:color w:val="7F7F7F" w:themeColor="text1" w:themeTint="80"/>
                                <w:kern w:val="24"/>
                                <w:sz w:val="36"/>
                                <w:szCs w:val="36"/>
                              </w:rPr>
                              <w:t xml:space="preserve">Draft Status Quo Report </w:t>
                            </w:r>
                          </w:p>
                          <w:p w14:paraId="1C6613A6" w14:textId="77777777" w:rsidR="006F5749" w:rsidRPr="0042419A" w:rsidRDefault="006F5749" w:rsidP="0012240A">
                            <w:pPr>
                              <w:rPr>
                                <w:b/>
                                <w:bCs/>
                              </w:rPr>
                            </w:pPr>
                            <w:r w:rsidRPr="0042419A">
                              <w:rPr>
                                <w:b/>
                                <w:bCs/>
                                <w:color w:val="7F7F7F" w:themeColor="text1" w:themeTint="80"/>
                                <w:kern w:val="24"/>
                                <w:sz w:val="36"/>
                                <w:szCs w:val="36"/>
                              </w:rPr>
                              <w:t>March 2023</w:t>
                            </w:r>
                          </w:p>
                        </w:txbxContent>
                      </wps:txbx>
                      <wps:bodyPr wrap="square" rtlCol="0">
                        <a:spAutoFit/>
                      </wps:bodyPr>
                    </wps:wsp>
                  </a:graphicData>
                </a:graphic>
              </wp:anchor>
            </w:drawing>
          </mc:Choice>
          <mc:Fallback>
            <w:pict>
              <v:shapetype w14:anchorId="44F59982" id="_x0000_t202" coordsize="21600,21600" o:spt="202" path="m,l,21600r21600,l21600,xe">
                <v:stroke joinstyle="miter"/>
                <v:path gradientshapeok="t" o:connecttype="rect"/>
              </v:shapetype>
              <v:shape id="TextBox 4" o:spid="_x0000_s1026" type="#_x0000_t202" style="position:absolute;left:0;text-align:left;margin-left:233.8pt;margin-top:468.55pt;width:218.3pt;height:50.9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" fillcolor="white [3212]" stroked="f">
                <v:textbox style="mso-fit-shape-to-text:t">
                  <w:txbxContent>
                    <w:p w14:paraId="11C0616B" w14:textId="77777777" w:rsidR="006F5749" w:rsidRPr="0042419A" w:rsidRDefault="006F5749" w:rsidP="0012240A">
                      <w:pPr>
                        <w:rPr>
                          <w:b/>
                          <w:bCs/>
                          <w:sz w:val="24"/>
                          <w:szCs w:val="24"/>
                        </w:rPr>
                      </w:pPr>
                      <w:r w:rsidRPr="0042419A">
                        <w:rPr>
                          <w:b/>
                          <w:bCs/>
                          <w:color w:val="7F7F7F" w:themeColor="text1" w:themeTint="80"/>
                          <w:kern w:val="24"/>
                          <w:sz w:val="36"/>
                          <w:szCs w:val="36"/>
                        </w:rPr>
                        <w:t xml:space="preserve">Draft Status Quo Report </w:t>
                      </w:r>
                    </w:p>
                    <w:p w14:paraId="1C6613A6" w14:textId="77777777" w:rsidR="006F5749" w:rsidRPr="0042419A" w:rsidRDefault="006F5749" w:rsidP="0012240A">
                      <w:pPr>
                        <w:rPr>
                          <w:b/>
                          <w:bCs/>
                        </w:rPr>
                      </w:pPr>
                      <w:r w:rsidRPr="0042419A">
                        <w:rPr>
                          <w:b/>
                          <w:bCs/>
                          <w:color w:val="7F7F7F" w:themeColor="text1" w:themeTint="80"/>
                          <w:kern w:val="24"/>
                          <w:sz w:val="36"/>
                          <w:szCs w:val="36"/>
                        </w:rPr>
                        <w:t>March 2023</w:t>
                      </w:r>
                    </w:p>
                  </w:txbxContent>
                </v:textbox>
              </v:shape>
            </w:pict>
          </mc:Fallback>
        </mc:AlternateContent>
      </w:r>
      <w:r w:rsidR="003469D5">
        <w:rPr>
          <w:noProof/>
        </w:rPr>
        <w:drawing>
          <wp:anchor distT="0" distB="0" distL="114300" distR="114300" simplePos="0" relativeHeight="251685888" behindDoc="1" locked="0" layoutInCell="1" allowOverlap="1" wp14:anchorId="4CFB0ECF" wp14:editId="1F7CCB79">
            <wp:simplePos x="0" y="0"/>
            <wp:positionH relativeFrom="column">
              <wp:posOffset>-457200</wp:posOffset>
            </wp:positionH>
            <wp:positionV relativeFrom="paragraph">
              <wp:posOffset>0</wp:posOffset>
            </wp:positionV>
            <wp:extent cx="10140696" cy="7040880"/>
            <wp:effectExtent l="0" t="0" r="0" b="7620"/>
            <wp:wrapTight wrapText="bothSides">
              <wp:wrapPolygon edited="0">
                <wp:start x="0" y="0"/>
                <wp:lineTo x="0" y="21565"/>
                <wp:lineTo x="21547" y="21565"/>
                <wp:lineTo x="21547" y="0"/>
                <wp:lineTo x="0" y="0"/>
              </wp:wrapPolygon>
            </wp:wrapTight>
            <wp:docPr id="43065" name="Picture 43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40696" cy="7040880"/>
                    </a:xfrm>
                    <a:prstGeom prst="rect">
                      <a:avLst/>
                    </a:prstGeom>
                    <a:noFill/>
                  </pic:spPr>
                </pic:pic>
              </a:graphicData>
            </a:graphic>
            <wp14:sizeRelH relativeFrom="page">
              <wp14:pctWidth>0</wp14:pctWidth>
            </wp14:sizeRelH>
            <wp14:sizeRelV relativeFrom="page">
              <wp14:pctHeight>0</wp14:pctHeight>
            </wp14:sizeRelV>
          </wp:anchor>
        </w:drawing>
      </w:r>
    </w:p>
    <w:sdt>
      <w:sdtPr>
        <w:rPr>
          <w:rFonts w:ascii="Century Gothic" w:eastAsiaTheme="minorHAnsi" w:hAnsi="Century Gothic" w:cstheme="minorBidi"/>
          <w:color w:val="auto"/>
          <w:sz w:val="18"/>
          <w:szCs w:val="22"/>
          <w:lang w:val="en-GB"/>
        </w:rPr>
        <w:id w:val="2094661673"/>
        <w:docPartObj>
          <w:docPartGallery w:val="Table of Contents"/>
          <w:docPartUnique/>
        </w:docPartObj>
      </w:sdtPr>
      <w:sdtEndPr>
        <w:rPr>
          <w:b/>
          <w:bCs/>
          <w:noProof/>
        </w:rPr>
      </w:sdtEndPr>
      <w:sdtContent>
        <w:p w14:paraId="5A28E50E" w14:textId="3165C635" w:rsidR="00B53B34" w:rsidRPr="00043DA4" w:rsidRDefault="00B53B34">
          <w:pPr>
            <w:pStyle w:val="TOCHeading"/>
            <w:rPr>
              <w:lang w:val="en-GB"/>
            </w:rPr>
          </w:pPr>
          <w:r w:rsidRPr="00043DA4">
            <w:rPr>
              <w:lang w:val="en-GB"/>
            </w:rPr>
            <w:t>Contents</w:t>
          </w:r>
        </w:p>
        <w:p w14:paraId="3BAF8490" w14:textId="391AF9BF" w:rsidR="003B76A4" w:rsidRDefault="00B53B34">
          <w:pPr>
            <w:pStyle w:val="TOC1"/>
            <w:tabs>
              <w:tab w:val="right" w:pos="6830"/>
            </w:tabs>
            <w:rPr>
              <w:rFonts w:asciiTheme="minorHAnsi" w:eastAsiaTheme="minorEastAsia" w:hAnsiTheme="minorHAnsi"/>
              <w:noProof/>
              <w:sz w:val="22"/>
              <w:lang w:val="en-US"/>
            </w:rPr>
          </w:pPr>
          <w:r w:rsidRPr="00043DA4">
            <w:fldChar w:fldCharType="begin"/>
          </w:r>
          <w:r w:rsidRPr="00043DA4">
            <w:instrText xml:space="preserve"> TOC \o "1-3" \h \z \u </w:instrText>
          </w:r>
          <w:r w:rsidRPr="00043DA4">
            <w:fldChar w:fldCharType="separate"/>
          </w:r>
          <w:hyperlink r:id="rId15" w:anchor="_Toc129281579" w:history="1">
            <w:r w:rsidR="003B76A4" w:rsidRPr="00FD1B47">
              <w:rPr>
                <w:rStyle w:val="Hyperlink"/>
                <w:bCs/>
                <w:noProof/>
              </w:rPr>
              <w:t>CHAPTER 1: INTRODUCTION &amp; BACKGROUND</w:t>
            </w:r>
            <w:r w:rsidR="003B76A4">
              <w:rPr>
                <w:noProof/>
                <w:webHidden/>
              </w:rPr>
              <w:tab/>
            </w:r>
            <w:r w:rsidR="003B76A4">
              <w:rPr>
                <w:noProof/>
                <w:webHidden/>
              </w:rPr>
              <w:fldChar w:fldCharType="begin"/>
            </w:r>
            <w:r w:rsidR="003B76A4">
              <w:rPr>
                <w:noProof/>
                <w:webHidden/>
              </w:rPr>
              <w:instrText xml:space="preserve"> PAGEREF _Toc129281579 \h </w:instrText>
            </w:r>
            <w:r w:rsidR="003B76A4">
              <w:rPr>
                <w:noProof/>
                <w:webHidden/>
              </w:rPr>
            </w:r>
            <w:r w:rsidR="003B76A4">
              <w:rPr>
                <w:noProof/>
                <w:webHidden/>
              </w:rPr>
              <w:fldChar w:fldCharType="separate"/>
            </w:r>
            <w:r w:rsidR="00D64362">
              <w:rPr>
                <w:noProof/>
                <w:webHidden/>
              </w:rPr>
              <w:t>1</w:t>
            </w:r>
            <w:r w:rsidR="003B76A4">
              <w:rPr>
                <w:noProof/>
                <w:webHidden/>
              </w:rPr>
              <w:fldChar w:fldCharType="end"/>
            </w:r>
          </w:hyperlink>
        </w:p>
        <w:p w14:paraId="577D50EB" w14:textId="304C3E0D" w:rsidR="003B76A4" w:rsidRDefault="00000000">
          <w:pPr>
            <w:pStyle w:val="TOC2"/>
            <w:tabs>
              <w:tab w:val="left" w:pos="660"/>
              <w:tab w:val="right" w:pos="6830"/>
            </w:tabs>
            <w:rPr>
              <w:rFonts w:asciiTheme="minorHAnsi" w:eastAsiaTheme="minorEastAsia" w:hAnsiTheme="minorHAnsi"/>
              <w:noProof/>
              <w:sz w:val="22"/>
              <w:lang w:val="en-US"/>
            </w:rPr>
          </w:pPr>
          <w:hyperlink w:anchor="_Toc129281580" w:history="1">
            <w:r w:rsidR="003B76A4" w:rsidRPr="00FD1B47">
              <w:rPr>
                <w:rStyle w:val="Hyperlink"/>
                <w:noProof/>
              </w:rPr>
              <w:t>1.1</w:t>
            </w:r>
            <w:r w:rsidR="003B76A4">
              <w:rPr>
                <w:rFonts w:asciiTheme="minorHAnsi" w:eastAsiaTheme="minorEastAsia" w:hAnsiTheme="minorHAnsi"/>
                <w:noProof/>
                <w:sz w:val="22"/>
                <w:lang w:val="en-US"/>
              </w:rPr>
              <w:tab/>
            </w:r>
            <w:r w:rsidR="003B76A4" w:rsidRPr="00FD1B47">
              <w:rPr>
                <w:rStyle w:val="Hyperlink"/>
                <w:noProof/>
              </w:rPr>
              <w:t>PURPOSE OF THE REPORT</w:t>
            </w:r>
            <w:r w:rsidR="003B76A4">
              <w:rPr>
                <w:noProof/>
                <w:webHidden/>
              </w:rPr>
              <w:tab/>
            </w:r>
            <w:r w:rsidR="003B76A4">
              <w:rPr>
                <w:noProof/>
                <w:webHidden/>
              </w:rPr>
              <w:fldChar w:fldCharType="begin"/>
            </w:r>
            <w:r w:rsidR="003B76A4">
              <w:rPr>
                <w:noProof/>
                <w:webHidden/>
              </w:rPr>
              <w:instrText xml:space="preserve"> PAGEREF _Toc129281580 \h </w:instrText>
            </w:r>
            <w:r w:rsidR="003B76A4">
              <w:rPr>
                <w:noProof/>
                <w:webHidden/>
              </w:rPr>
            </w:r>
            <w:r w:rsidR="003B76A4">
              <w:rPr>
                <w:noProof/>
                <w:webHidden/>
              </w:rPr>
              <w:fldChar w:fldCharType="separate"/>
            </w:r>
            <w:r w:rsidR="00D64362">
              <w:rPr>
                <w:noProof/>
                <w:webHidden/>
              </w:rPr>
              <w:t>1</w:t>
            </w:r>
            <w:r w:rsidR="003B76A4">
              <w:rPr>
                <w:noProof/>
                <w:webHidden/>
              </w:rPr>
              <w:fldChar w:fldCharType="end"/>
            </w:r>
          </w:hyperlink>
        </w:p>
        <w:p w14:paraId="7D962195" w14:textId="1C8FB802" w:rsidR="003B76A4" w:rsidRDefault="00000000">
          <w:pPr>
            <w:pStyle w:val="TOC2"/>
            <w:tabs>
              <w:tab w:val="left" w:pos="660"/>
              <w:tab w:val="right" w:pos="6830"/>
            </w:tabs>
            <w:rPr>
              <w:rFonts w:asciiTheme="minorHAnsi" w:eastAsiaTheme="minorEastAsia" w:hAnsiTheme="minorHAnsi"/>
              <w:noProof/>
              <w:sz w:val="22"/>
              <w:lang w:val="en-US"/>
            </w:rPr>
          </w:pPr>
          <w:hyperlink w:anchor="_Toc129281581" w:history="1">
            <w:r w:rsidR="003B76A4" w:rsidRPr="00FD1B47">
              <w:rPr>
                <w:rStyle w:val="Hyperlink"/>
                <w:noProof/>
              </w:rPr>
              <w:t>1.2</w:t>
            </w:r>
            <w:r w:rsidR="003B76A4">
              <w:rPr>
                <w:rFonts w:asciiTheme="minorHAnsi" w:eastAsiaTheme="minorEastAsia" w:hAnsiTheme="minorHAnsi"/>
                <w:noProof/>
                <w:sz w:val="22"/>
                <w:lang w:val="en-US"/>
              </w:rPr>
              <w:tab/>
            </w:r>
            <w:r w:rsidR="003B76A4" w:rsidRPr="00FD1B47">
              <w:rPr>
                <w:rStyle w:val="Hyperlink"/>
                <w:noProof/>
              </w:rPr>
              <w:t>PROBLEM STATEMENT</w:t>
            </w:r>
            <w:r w:rsidR="003B76A4">
              <w:rPr>
                <w:noProof/>
                <w:webHidden/>
              </w:rPr>
              <w:tab/>
            </w:r>
            <w:r w:rsidR="003B76A4">
              <w:rPr>
                <w:noProof/>
                <w:webHidden/>
              </w:rPr>
              <w:fldChar w:fldCharType="begin"/>
            </w:r>
            <w:r w:rsidR="003B76A4">
              <w:rPr>
                <w:noProof/>
                <w:webHidden/>
              </w:rPr>
              <w:instrText xml:space="preserve"> PAGEREF _Toc129281581 \h </w:instrText>
            </w:r>
            <w:r w:rsidR="003B76A4">
              <w:rPr>
                <w:noProof/>
                <w:webHidden/>
              </w:rPr>
            </w:r>
            <w:r w:rsidR="003B76A4">
              <w:rPr>
                <w:noProof/>
                <w:webHidden/>
              </w:rPr>
              <w:fldChar w:fldCharType="separate"/>
            </w:r>
            <w:r w:rsidR="00D64362">
              <w:rPr>
                <w:noProof/>
                <w:webHidden/>
              </w:rPr>
              <w:t>1</w:t>
            </w:r>
            <w:r w:rsidR="003B76A4">
              <w:rPr>
                <w:noProof/>
                <w:webHidden/>
              </w:rPr>
              <w:fldChar w:fldCharType="end"/>
            </w:r>
          </w:hyperlink>
        </w:p>
        <w:p w14:paraId="039345A5" w14:textId="276B0960" w:rsidR="003B76A4" w:rsidRDefault="00000000">
          <w:pPr>
            <w:pStyle w:val="TOC2"/>
            <w:tabs>
              <w:tab w:val="left" w:pos="660"/>
              <w:tab w:val="right" w:pos="6830"/>
            </w:tabs>
            <w:rPr>
              <w:rFonts w:asciiTheme="minorHAnsi" w:eastAsiaTheme="minorEastAsia" w:hAnsiTheme="minorHAnsi"/>
              <w:noProof/>
              <w:sz w:val="22"/>
              <w:lang w:val="en-US"/>
            </w:rPr>
          </w:pPr>
          <w:hyperlink w:anchor="_Toc129281582" w:history="1">
            <w:r w:rsidR="003B76A4" w:rsidRPr="00FD1B47">
              <w:rPr>
                <w:rStyle w:val="Hyperlink"/>
                <w:noProof/>
              </w:rPr>
              <w:t>1.3</w:t>
            </w:r>
            <w:r w:rsidR="003B76A4">
              <w:rPr>
                <w:rFonts w:asciiTheme="minorHAnsi" w:eastAsiaTheme="minorEastAsia" w:hAnsiTheme="minorHAnsi"/>
                <w:noProof/>
                <w:sz w:val="22"/>
                <w:lang w:val="en-US"/>
              </w:rPr>
              <w:tab/>
            </w:r>
            <w:r w:rsidR="003B76A4" w:rsidRPr="00FD1B47">
              <w:rPr>
                <w:rStyle w:val="Hyperlink"/>
                <w:noProof/>
              </w:rPr>
              <w:t>PROCESS AND DOCUMENT STRUCTURE</w:t>
            </w:r>
            <w:r w:rsidR="003B76A4">
              <w:rPr>
                <w:noProof/>
                <w:webHidden/>
              </w:rPr>
              <w:tab/>
            </w:r>
            <w:r w:rsidR="003B76A4">
              <w:rPr>
                <w:noProof/>
                <w:webHidden/>
              </w:rPr>
              <w:fldChar w:fldCharType="begin"/>
            </w:r>
            <w:r w:rsidR="003B76A4">
              <w:rPr>
                <w:noProof/>
                <w:webHidden/>
              </w:rPr>
              <w:instrText xml:space="preserve"> PAGEREF _Toc129281582 \h </w:instrText>
            </w:r>
            <w:r w:rsidR="003B76A4">
              <w:rPr>
                <w:noProof/>
                <w:webHidden/>
              </w:rPr>
            </w:r>
            <w:r w:rsidR="003B76A4">
              <w:rPr>
                <w:noProof/>
                <w:webHidden/>
              </w:rPr>
              <w:fldChar w:fldCharType="separate"/>
            </w:r>
            <w:r w:rsidR="00D64362">
              <w:rPr>
                <w:noProof/>
                <w:webHidden/>
              </w:rPr>
              <w:t>2</w:t>
            </w:r>
            <w:r w:rsidR="003B76A4">
              <w:rPr>
                <w:noProof/>
                <w:webHidden/>
              </w:rPr>
              <w:fldChar w:fldCharType="end"/>
            </w:r>
          </w:hyperlink>
        </w:p>
        <w:p w14:paraId="43E38FCD" w14:textId="444C4F87" w:rsidR="003B76A4" w:rsidRDefault="00000000">
          <w:pPr>
            <w:pStyle w:val="TOC3"/>
            <w:tabs>
              <w:tab w:val="left" w:pos="1100"/>
              <w:tab w:val="right" w:pos="6830"/>
            </w:tabs>
            <w:rPr>
              <w:rFonts w:asciiTheme="minorHAnsi" w:eastAsiaTheme="minorEastAsia" w:hAnsiTheme="minorHAnsi"/>
              <w:noProof/>
              <w:sz w:val="22"/>
              <w:lang w:val="en-US"/>
            </w:rPr>
          </w:pPr>
          <w:hyperlink w:anchor="_Toc129281583" w:history="1">
            <w:r w:rsidR="003B76A4" w:rsidRPr="00FD1B47">
              <w:rPr>
                <w:rStyle w:val="Hyperlink"/>
                <w:noProof/>
              </w:rPr>
              <w:t>1.3.1</w:t>
            </w:r>
            <w:r w:rsidR="003B76A4">
              <w:rPr>
                <w:rFonts w:asciiTheme="minorHAnsi" w:eastAsiaTheme="minorEastAsia" w:hAnsiTheme="minorHAnsi"/>
                <w:noProof/>
                <w:sz w:val="22"/>
                <w:lang w:val="en-US"/>
              </w:rPr>
              <w:tab/>
            </w:r>
            <w:r w:rsidR="003B76A4" w:rsidRPr="00FD1B47">
              <w:rPr>
                <w:rStyle w:val="Hyperlink"/>
                <w:noProof/>
              </w:rPr>
              <w:t>MSDF Process</w:t>
            </w:r>
            <w:r w:rsidR="003B76A4">
              <w:rPr>
                <w:noProof/>
                <w:webHidden/>
              </w:rPr>
              <w:tab/>
            </w:r>
            <w:r w:rsidR="003B76A4">
              <w:rPr>
                <w:noProof/>
                <w:webHidden/>
              </w:rPr>
              <w:fldChar w:fldCharType="begin"/>
            </w:r>
            <w:r w:rsidR="003B76A4">
              <w:rPr>
                <w:noProof/>
                <w:webHidden/>
              </w:rPr>
              <w:instrText xml:space="preserve"> PAGEREF _Toc129281583 \h </w:instrText>
            </w:r>
            <w:r w:rsidR="003B76A4">
              <w:rPr>
                <w:noProof/>
                <w:webHidden/>
              </w:rPr>
            </w:r>
            <w:r w:rsidR="003B76A4">
              <w:rPr>
                <w:noProof/>
                <w:webHidden/>
              </w:rPr>
              <w:fldChar w:fldCharType="separate"/>
            </w:r>
            <w:r w:rsidR="00D64362">
              <w:rPr>
                <w:noProof/>
                <w:webHidden/>
              </w:rPr>
              <w:t>2</w:t>
            </w:r>
            <w:r w:rsidR="003B76A4">
              <w:rPr>
                <w:noProof/>
                <w:webHidden/>
              </w:rPr>
              <w:fldChar w:fldCharType="end"/>
            </w:r>
          </w:hyperlink>
        </w:p>
        <w:p w14:paraId="0C10828B" w14:textId="0B2BF57D" w:rsidR="003B76A4" w:rsidRDefault="00000000">
          <w:pPr>
            <w:pStyle w:val="TOC3"/>
            <w:tabs>
              <w:tab w:val="left" w:pos="1100"/>
              <w:tab w:val="right" w:pos="6830"/>
            </w:tabs>
            <w:rPr>
              <w:rFonts w:asciiTheme="minorHAnsi" w:eastAsiaTheme="minorEastAsia" w:hAnsiTheme="minorHAnsi"/>
              <w:noProof/>
              <w:sz w:val="22"/>
              <w:lang w:val="en-US"/>
            </w:rPr>
          </w:pPr>
          <w:hyperlink w:anchor="_Toc129281584" w:history="1">
            <w:r w:rsidR="003B76A4" w:rsidRPr="00FD1B47">
              <w:rPr>
                <w:rStyle w:val="Hyperlink"/>
                <w:noProof/>
              </w:rPr>
              <w:t>1.3.2</w:t>
            </w:r>
            <w:r w:rsidR="003B76A4">
              <w:rPr>
                <w:rFonts w:asciiTheme="minorHAnsi" w:eastAsiaTheme="minorEastAsia" w:hAnsiTheme="minorHAnsi"/>
                <w:noProof/>
                <w:sz w:val="22"/>
                <w:lang w:val="en-US"/>
              </w:rPr>
              <w:tab/>
            </w:r>
            <w:r w:rsidR="003B76A4" w:rsidRPr="00FD1B47">
              <w:rPr>
                <w:rStyle w:val="Hyperlink"/>
                <w:noProof/>
              </w:rPr>
              <w:t>Document Structure</w:t>
            </w:r>
            <w:r w:rsidR="003B76A4">
              <w:rPr>
                <w:noProof/>
                <w:webHidden/>
              </w:rPr>
              <w:tab/>
            </w:r>
            <w:r w:rsidR="003B76A4">
              <w:rPr>
                <w:noProof/>
                <w:webHidden/>
              </w:rPr>
              <w:fldChar w:fldCharType="begin"/>
            </w:r>
            <w:r w:rsidR="003B76A4">
              <w:rPr>
                <w:noProof/>
                <w:webHidden/>
              </w:rPr>
              <w:instrText xml:space="preserve"> PAGEREF _Toc129281584 \h </w:instrText>
            </w:r>
            <w:r w:rsidR="003B76A4">
              <w:rPr>
                <w:noProof/>
                <w:webHidden/>
              </w:rPr>
            </w:r>
            <w:r w:rsidR="003B76A4">
              <w:rPr>
                <w:noProof/>
                <w:webHidden/>
              </w:rPr>
              <w:fldChar w:fldCharType="separate"/>
            </w:r>
            <w:r w:rsidR="00D64362">
              <w:rPr>
                <w:noProof/>
                <w:webHidden/>
              </w:rPr>
              <w:t>4</w:t>
            </w:r>
            <w:r w:rsidR="003B76A4">
              <w:rPr>
                <w:noProof/>
                <w:webHidden/>
              </w:rPr>
              <w:fldChar w:fldCharType="end"/>
            </w:r>
          </w:hyperlink>
        </w:p>
        <w:p w14:paraId="706CC484" w14:textId="122725E0" w:rsidR="003B76A4" w:rsidRDefault="00000000">
          <w:pPr>
            <w:pStyle w:val="TOC2"/>
            <w:tabs>
              <w:tab w:val="left" w:pos="660"/>
              <w:tab w:val="right" w:pos="6830"/>
            </w:tabs>
            <w:rPr>
              <w:rFonts w:asciiTheme="minorHAnsi" w:eastAsiaTheme="minorEastAsia" w:hAnsiTheme="minorHAnsi"/>
              <w:noProof/>
              <w:sz w:val="22"/>
              <w:lang w:val="en-US"/>
            </w:rPr>
          </w:pPr>
          <w:hyperlink w:anchor="_Toc129281585" w:history="1">
            <w:r w:rsidR="003B76A4" w:rsidRPr="00FD1B47">
              <w:rPr>
                <w:rStyle w:val="Hyperlink"/>
                <w:noProof/>
              </w:rPr>
              <w:t>1.4</w:t>
            </w:r>
            <w:r w:rsidR="003B76A4">
              <w:rPr>
                <w:rFonts w:asciiTheme="minorHAnsi" w:eastAsiaTheme="minorEastAsia" w:hAnsiTheme="minorHAnsi"/>
                <w:noProof/>
                <w:sz w:val="22"/>
                <w:lang w:val="en-US"/>
              </w:rPr>
              <w:tab/>
            </w:r>
            <w:r w:rsidR="003B76A4" w:rsidRPr="00FD1B47">
              <w:rPr>
                <w:rStyle w:val="Hyperlink"/>
                <w:noProof/>
              </w:rPr>
              <w:t>LOCATION AND CONTEXT</w:t>
            </w:r>
            <w:r w:rsidR="003B76A4">
              <w:rPr>
                <w:noProof/>
                <w:webHidden/>
              </w:rPr>
              <w:tab/>
            </w:r>
            <w:r w:rsidR="003B76A4">
              <w:rPr>
                <w:noProof/>
                <w:webHidden/>
              </w:rPr>
              <w:fldChar w:fldCharType="begin"/>
            </w:r>
            <w:r w:rsidR="003B76A4">
              <w:rPr>
                <w:noProof/>
                <w:webHidden/>
              </w:rPr>
              <w:instrText xml:space="preserve"> PAGEREF _Toc129281585 \h </w:instrText>
            </w:r>
            <w:r w:rsidR="003B76A4">
              <w:rPr>
                <w:noProof/>
                <w:webHidden/>
              </w:rPr>
            </w:r>
            <w:r w:rsidR="003B76A4">
              <w:rPr>
                <w:noProof/>
                <w:webHidden/>
              </w:rPr>
              <w:fldChar w:fldCharType="separate"/>
            </w:r>
            <w:r w:rsidR="00D64362">
              <w:rPr>
                <w:noProof/>
                <w:webHidden/>
              </w:rPr>
              <w:t>4</w:t>
            </w:r>
            <w:r w:rsidR="003B76A4">
              <w:rPr>
                <w:noProof/>
                <w:webHidden/>
              </w:rPr>
              <w:fldChar w:fldCharType="end"/>
            </w:r>
          </w:hyperlink>
        </w:p>
        <w:p w14:paraId="17BBFABC" w14:textId="7874F3F3" w:rsidR="003B76A4" w:rsidRDefault="00000000">
          <w:pPr>
            <w:pStyle w:val="TOC1"/>
            <w:tabs>
              <w:tab w:val="right" w:pos="6830"/>
            </w:tabs>
            <w:rPr>
              <w:rFonts w:asciiTheme="minorHAnsi" w:eastAsiaTheme="minorEastAsia" w:hAnsiTheme="minorHAnsi"/>
              <w:noProof/>
              <w:sz w:val="22"/>
              <w:lang w:val="en-US"/>
            </w:rPr>
          </w:pPr>
          <w:hyperlink r:id="rId16" w:anchor="_Toc129281586" w:history="1">
            <w:r w:rsidR="003B76A4" w:rsidRPr="00FD1B47">
              <w:rPr>
                <w:rStyle w:val="Hyperlink"/>
                <w:bCs/>
                <w:noProof/>
              </w:rPr>
              <w:t>CHAPTER 2: LEGISLATIVE AND POLICY CONTEXT</w:t>
            </w:r>
            <w:r w:rsidR="003B76A4">
              <w:rPr>
                <w:noProof/>
                <w:webHidden/>
              </w:rPr>
              <w:tab/>
            </w:r>
            <w:r w:rsidR="003B76A4">
              <w:rPr>
                <w:noProof/>
                <w:webHidden/>
              </w:rPr>
              <w:fldChar w:fldCharType="begin"/>
            </w:r>
            <w:r w:rsidR="003B76A4">
              <w:rPr>
                <w:noProof/>
                <w:webHidden/>
              </w:rPr>
              <w:instrText xml:space="preserve"> PAGEREF _Toc129281586 \h </w:instrText>
            </w:r>
            <w:r w:rsidR="003B76A4">
              <w:rPr>
                <w:noProof/>
                <w:webHidden/>
              </w:rPr>
            </w:r>
            <w:r w:rsidR="003B76A4">
              <w:rPr>
                <w:noProof/>
                <w:webHidden/>
              </w:rPr>
              <w:fldChar w:fldCharType="separate"/>
            </w:r>
            <w:r w:rsidR="00D64362">
              <w:rPr>
                <w:noProof/>
                <w:webHidden/>
              </w:rPr>
              <w:t>5</w:t>
            </w:r>
            <w:r w:rsidR="003B76A4">
              <w:rPr>
                <w:noProof/>
                <w:webHidden/>
              </w:rPr>
              <w:fldChar w:fldCharType="end"/>
            </w:r>
          </w:hyperlink>
        </w:p>
        <w:p w14:paraId="218EBEAA" w14:textId="2599E0E2" w:rsidR="003B76A4" w:rsidRDefault="00000000">
          <w:pPr>
            <w:pStyle w:val="TOC2"/>
            <w:tabs>
              <w:tab w:val="left" w:pos="660"/>
              <w:tab w:val="right" w:pos="6830"/>
            </w:tabs>
            <w:rPr>
              <w:rFonts w:asciiTheme="minorHAnsi" w:eastAsiaTheme="minorEastAsia" w:hAnsiTheme="minorHAnsi"/>
              <w:noProof/>
              <w:sz w:val="22"/>
              <w:lang w:val="en-US"/>
            </w:rPr>
          </w:pPr>
          <w:hyperlink w:anchor="_Toc129281587" w:history="1">
            <w:r w:rsidR="003B76A4" w:rsidRPr="00FD1B47">
              <w:rPr>
                <w:rStyle w:val="Hyperlink"/>
                <w:noProof/>
              </w:rPr>
              <w:t>2.2</w:t>
            </w:r>
            <w:r w:rsidR="003B76A4">
              <w:rPr>
                <w:rFonts w:asciiTheme="minorHAnsi" w:eastAsiaTheme="minorEastAsia" w:hAnsiTheme="minorHAnsi"/>
                <w:noProof/>
                <w:sz w:val="22"/>
                <w:lang w:val="en-US"/>
              </w:rPr>
              <w:tab/>
            </w:r>
            <w:r w:rsidR="003B76A4" w:rsidRPr="00FD1B47">
              <w:rPr>
                <w:rStyle w:val="Hyperlink"/>
                <w:noProof/>
              </w:rPr>
              <w:t>RELEVANT NATIONAL POLICY AND LEGISLATION</w:t>
            </w:r>
            <w:r w:rsidR="003B76A4">
              <w:rPr>
                <w:noProof/>
                <w:webHidden/>
              </w:rPr>
              <w:tab/>
            </w:r>
            <w:r w:rsidR="003B76A4">
              <w:rPr>
                <w:noProof/>
                <w:webHidden/>
              </w:rPr>
              <w:fldChar w:fldCharType="begin"/>
            </w:r>
            <w:r w:rsidR="003B76A4">
              <w:rPr>
                <w:noProof/>
                <w:webHidden/>
              </w:rPr>
              <w:instrText xml:space="preserve"> PAGEREF _Toc129281587 \h </w:instrText>
            </w:r>
            <w:r w:rsidR="003B76A4">
              <w:rPr>
                <w:noProof/>
                <w:webHidden/>
              </w:rPr>
            </w:r>
            <w:r w:rsidR="003B76A4">
              <w:rPr>
                <w:noProof/>
                <w:webHidden/>
              </w:rPr>
              <w:fldChar w:fldCharType="separate"/>
            </w:r>
            <w:r w:rsidR="00D64362">
              <w:rPr>
                <w:noProof/>
                <w:webHidden/>
              </w:rPr>
              <w:t>5</w:t>
            </w:r>
            <w:r w:rsidR="003B76A4">
              <w:rPr>
                <w:noProof/>
                <w:webHidden/>
              </w:rPr>
              <w:fldChar w:fldCharType="end"/>
            </w:r>
          </w:hyperlink>
        </w:p>
        <w:p w14:paraId="7C35345B" w14:textId="6E2644B2" w:rsidR="003B76A4" w:rsidRDefault="00000000">
          <w:pPr>
            <w:pStyle w:val="TOC3"/>
            <w:tabs>
              <w:tab w:val="left" w:pos="1100"/>
              <w:tab w:val="right" w:pos="6830"/>
            </w:tabs>
            <w:rPr>
              <w:rFonts w:asciiTheme="minorHAnsi" w:eastAsiaTheme="minorEastAsia" w:hAnsiTheme="minorHAnsi"/>
              <w:noProof/>
              <w:sz w:val="22"/>
              <w:lang w:val="en-US"/>
            </w:rPr>
          </w:pPr>
          <w:hyperlink w:anchor="_Toc129281588" w:history="1">
            <w:r w:rsidR="003B76A4" w:rsidRPr="00FD1B47">
              <w:rPr>
                <w:rStyle w:val="Hyperlink"/>
                <w:noProof/>
              </w:rPr>
              <w:t>2.2.1</w:t>
            </w:r>
            <w:r w:rsidR="003B76A4">
              <w:rPr>
                <w:rFonts w:asciiTheme="minorHAnsi" w:eastAsiaTheme="minorEastAsia" w:hAnsiTheme="minorHAnsi"/>
                <w:noProof/>
                <w:sz w:val="22"/>
                <w:lang w:val="en-US"/>
              </w:rPr>
              <w:tab/>
            </w:r>
            <w:r w:rsidR="003B76A4" w:rsidRPr="00FD1B47">
              <w:rPr>
                <w:rStyle w:val="Hyperlink"/>
                <w:noProof/>
              </w:rPr>
              <w:t>National Development Plan 2030 (NDP)</w:t>
            </w:r>
            <w:r w:rsidR="003B76A4">
              <w:rPr>
                <w:noProof/>
                <w:webHidden/>
              </w:rPr>
              <w:tab/>
            </w:r>
            <w:r w:rsidR="003B76A4">
              <w:rPr>
                <w:noProof/>
                <w:webHidden/>
              </w:rPr>
              <w:fldChar w:fldCharType="begin"/>
            </w:r>
            <w:r w:rsidR="003B76A4">
              <w:rPr>
                <w:noProof/>
                <w:webHidden/>
              </w:rPr>
              <w:instrText xml:space="preserve"> PAGEREF _Toc129281588 \h </w:instrText>
            </w:r>
            <w:r w:rsidR="003B76A4">
              <w:rPr>
                <w:noProof/>
                <w:webHidden/>
              </w:rPr>
            </w:r>
            <w:r w:rsidR="003B76A4">
              <w:rPr>
                <w:noProof/>
                <w:webHidden/>
              </w:rPr>
              <w:fldChar w:fldCharType="separate"/>
            </w:r>
            <w:r w:rsidR="00D64362">
              <w:rPr>
                <w:noProof/>
                <w:webHidden/>
              </w:rPr>
              <w:t>5</w:t>
            </w:r>
            <w:r w:rsidR="003B76A4">
              <w:rPr>
                <w:noProof/>
                <w:webHidden/>
              </w:rPr>
              <w:fldChar w:fldCharType="end"/>
            </w:r>
          </w:hyperlink>
        </w:p>
        <w:p w14:paraId="20267488" w14:textId="0E0C3AA4" w:rsidR="003B76A4" w:rsidRDefault="00000000">
          <w:pPr>
            <w:pStyle w:val="TOC3"/>
            <w:tabs>
              <w:tab w:val="left" w:pos="1100"/>
              <w:tab w:val="right" w:pos="6830"/>
            </w:tabs>
            <w:rPr>
              <w:rFonts w:asciiTheme="minorHAnsi" w:eastAsiaTheme="minorEastAsia" w:hAnsiTheme="minorHAnsi"/>
              <w:noProof/>
              <w:sz w:val="22"/>
              <w:lang w:val="en-US"/>
            </w:rPr>
          </w:pPr>
          <w:hyperlink w:anchor="_Toc129281589" w:history="1">
            <w:r w:rsidR="003B76A4" w:rsidRPr="00FD1B47">
              <w:rPr>
                <w:rStyle w:val="Hyperlink"/>
                <w:noProof/>
              </w:rPr>
              <w:t>2.2.2</w:t>
            </w:r>
            <w:r w:rsidR="003B76A4">
              <w:rPr>
                <w:rFonts w:asciiTheme="minorHAnsi" w:eastAsiaTheme="minorEastAsia" w:hAnsiTheme="minorHAnsi"/>
                <w:noProof/>
                <w:sz w:val="22"/>
                <w:lang w:val="en-US"/>
              </w:rPr>
              <w:tab/>
            </w:r>
            <w:r w:rsidR="003B76A4" w:rsidRPr="00FD1B47">
              <w:rPr>
                <w:rStyle w:val="Hyperlink"/>
                <w:noProof/>
              </w:rPr>
              <w:t>Integrated Urban Development Framework (IUDF)</w:t>
            </w:r>
            <w:r w:rsidR="003B76A4">
              <w:rPr>
                <w:noProof/>
                <w:webHidden/>
              </w:rPr>
              <w:tab/>
            </w:r>
            <w:r w:rsidR="003B76A4">
              <w:rPr>
                <w:noProof/>
                <w:webHidden/>
              </w:rPr>
              <w:fldChar w:fldCharType="begin"/>
            </w:r>
            <w:r w:rsidR="003B76A4">
              <w:rPr>
                <w:noProof/>
                <w:webHidden/>
              </w:rPr>
              <w:instrText xml:space="preserve"> PAGEREF _Toc129281589 \h </w:instrText>
            </w:r>
            <w:r w:rsidR="003B76A4">
              <w:rPr>
                <w:noProof/>
                <w:webHidden/>
              </w:rPr>
            </w:r>
            <w:r w:rsidR="003B76A4">
              <w:rPr>
                <w:noProof/>
                <w:webHidden/>
              </w:rPr>
              <w:fldChar w:fldCharType="separate"/>
            </w:r>
            <w:r w:rsidR="00D64362">
              <w:rPr>
                <w:noProof/>
                <w:webHidden/>
              </w:rPr>
              <w:t>5</w:t>
            </w:r>
            <w:r w:rsidR="003B76A4">
              <w:rPr>
                <w:noProof/>
                <w:webHidden/>
              </w:rPr>
              <w:fldChar w:fldCharType="end"/>
            </w:r>
          </w:hyperlink>
        </w:p>
        <w:p w14:paraId="7E51476A" w14:textId="2A4E1577" w:rsidR="003B76A4" w:rsidRDefault="00000000">
          <w:pPr>
            <w:pStyle w:val="TOC3"/>
            <w:tabs>
              <w:tab w:val="left" w:pos="1100"/>
              <w:tab w:val="right" w:pos="6830"/>
            </w:tabs>
            <w:rPr>
              <w:rFonts w:asciiTheme="minorHAnsi" w:eastAsiaTheme="minorEastAsia" w:hAnsiTheme="minorHAnsi"/>
              <w:noProof/>
              <w:sz w:val="22"/>
              <w:lang w:val="en-US"/>
            </w:rPr>
          </w:pPr>
          <w:hyperlink w:anchor="_Toc129281590" w:history="1">
            <w:r w:rsidR="003B76A4" w:rsidRPr="00FD1B47">
              <w:rPr>
                <w:rStyle w:val="Hyperlink"/>
                <w:noProof/>
              </w:rPr>
              <w:t>2.2.3</w:t>
            </w:r>
            <w:r w:rsidR="003B76A4">
              <w:rPr>
                <w:rFonts w:asciiTheme="minorHAnsi" w:eastAsiaTheme="minorEastAsia" w:hAnsiTheme="minorHAnsi"/>
                <w:noProof/>
                <w:sz w:val="22"/>
                <w:lang w:val="en-US"/>
              </w:rPr>
              <w:tab/>
            </w:r>
            <w:r w:rsidR="003B76A4" w:rsidRPr="00FD1B47">
              <w:rPr>
                <w:rStyle w:val="Hyperlink"/>
                <w:noProof/>
              </w:rPr>
              <w:t>The National Spatial Development Framework 2050 (NSDF)</w:t>
            </w:r>
            <w:r w:rsidR="003B76A4">
              <w:rPr>
                <w:noProof/>
                <w:webHidden/>
              </w:rPr>
              <w:tab/>
            </w:r>
            <w:r w:rsidR="003B76A4">
              <w:rPr>
                <w:noProof/>
                <w:webHidden/>
              </w:rPr>
              <w:fldChar w:fldCharType="begin"/>
            </w:r>
            <w:r w:rsidR="003B76A4">
              <w:rPr>
                <w:noProof/>
                <w:webHidden/>
              </w:rPr>
              <w:instrText xml:space="preserve"> PAGEREF _Toc129281590 \h </w:instrText>
            </w:r>
            <w:r w:rsidR="003B76A4">
              <w:rPr>
                <w:noProof/>
                <w:webHidden/>
              </w:rPr>
            </w:r>
            <w:r w:rsidR="003B76A4">
              <w:rPr>
                <w:noProof/>
                <w:webHidden/>
              </w:rPr>
              <w:fldChar w:fldCharType="separate"/>
            </w:r>
            <w:r w:rsidR="00D64362">
              <w:rPr>
                <w:noProof/>
                <w:webHidden/>
              </w:rPr>
              <w:t>5</w:t>
            </w:r>
            <w:r w:rsidR="003B76A4">
              <w:rPr>
                <w:noProof/>
                <w:webHidden/>
              </w:rPr>
              <w:fldChar w:fldCharType="end"/>
            </w:r>
          </w:hyperlink>
        </w:p>
        <w:p w14:paraId="0F2DAEB0" w14:textId="022F0BB7" w:rsidR="003B76A4" w:rsidRDefault="00000000">
          <w:pPr>
            <w:pStyle w:val="TOC3"/>
            <w:tabs>
              <w:tab w:val="left" w:pos="1100"/>
              <w:tab w:val="right" w:pos="6830"/>
            </w:tabs>
            <w:rPr>
              <w:rFonts w:asciiTheme="minorHAnsi" w:eastAsiaTheme="minorEastAsia" w:hAnsiTheme="minorHAnsi"/>
              <w:noProof/>
              <w:sz w:val="22"/>
              <w:lang w:val="en-US"/>
            </w:rPr>
          </w:pPr>
          <w:hyperlink w:anchor="_Toc129281591" w:history="1">
            <w:r w:rsidR="003B76A4" w:rsidRPr="00FD1B47">
              <w:rPr>
                <w:rStyle w:val="Hyperlink"/>
                <w:noProof/>
              </w:rPr>
              <w:t>2.2.4</w:t>
            </w:r>
            <w:r w:rsidR="003B76A4">
              <w:rPr>
                <w:rFonts w:asciiTheme="minorHAnsi" w:eastAsiaTheme="minorEastAsia" w:hAnsiTheme="minorHAnsi"/>
                <w:noProof/>
                <w:sz w:val="22"/>
                <w:lang w:val="en-US"/>
              </w:rPr>
              <w:tab/>
            </w:r>
            <w:r w:rsidR="003B76A4" w:rsidRPr="00FD1B47">
              <w:rPr>
                <w:rStyle w:val="Hyperlink"/>
                <w:noProof/>
              </w:rPr>
              <w:t>The draft Karoo Regional Spatial Development Framework (KRSDF)</w:t>
            </w:r>
            <w:r w:rsidR="003B76A4">
              <w:rPr>
                <w:noProof/>
                <w:webHidden/>
              </w:rPr>
              <w:tab/>
            </w:r>
            <w:r w:rsidR="003B76A4">
              <w:rPr>
                <w:noProof/>
                <w:webHidden/>
              </w:rPr>
              <w:fldChar w:fldCharType="begin"/>
            </w:r>
            <w:r w:rsidR="003B76A4">
              <w:rPr>
                <w:noProof/>
                <w:webHidden/>
              </w:rPr>
              <w:instrText xml:space="preserve"> PAGEREF _Toc129281591 \h </w:instrText>
            </w:r>
            <w:r w:rsidR="003B76A4">
              <w:rPr>
                <w:noProof/>
                <w:webHidden/>
              </w:rPr>
            </w:r>
            <w:r w:rsidR="003B76A4">
              <w:rPr>
                <w:noProof/>
                <w:webHidden/>
              </w:rPr>
              <w:fldChar w:fldCharType="separate"/>
            </w:r>
            <w:r w:rsidR="00D64362">
              <w:rPr>
                <w:noProof/>
                <w:webHidden/>
              </w:rPr>
              <w:t>8</w:t>
            </w:r>
            <w:r w:rsidR="003B76A4">
              <w:rPr>
                <w:noProof/>
                <w:webHidden/>
              </w:rPr>
              <w:fldChar w:fldCharType="end"/>
            </w:r>
          </w:hyperlink>
        </w:p>
        <w:p w14:paraId="66934F1B" w14:textId="25045E68" w:rsidR="003B76A4" w:rsidRDefault="00000000">
          <w:pPr>
            <w:pStyle w:val="TOC3"/>
            <w:tabs>
              <w:tab w:val="left" w:pos="1100"/>
              <w:tab w:val="right" w:pos="6830"/>
            </w:tabs>
            <w:rPr>
              <w:rFonts w:asciiTheme="minorHAnsi" w:eastAsiaTheme="minorEastAsia" w:hAnsiTheme="minorHAnsi"/>
              <w:noProof/>
              <w:sz w:val="22"/>
              <w:lang w:val="en-US"/>
            </w:rPr>
          </w:pPr>
          <w:hyperlink w:anchor="_Toc129281592" w:history="1">
            <w:r w:rsidR="003B76A4" w:rsidRPr="00FD1B47">
              <w:rPr>
                <w:rStyle w:val="Hyperlink"/>
                <w:noProof/>
              </w:rPr>
              <w:t>2.2.5</w:t>
            </w:r>
            <w:r w:rsidR="003B76A4">
              <w:rPr>
                <w:rFonts w:asciiTheme="minorHAnsi" w:eastAsiaTheme="minorEastAsia" w:hAnsiTheme="minorHAnsi"/>
                <w:noProof/>
                <w:sz w:val="22"/>
                <w:lang w:val="en-US"/>
              </w:rPr>
              <w:tab/>
            </w:r>
            <w:r w:rsidR="003B76A4" w:rsidRPr="00FD1B47">
              <w:rPr>
                <w:rStyle w:val="Hyperlink"/>
                <w:noProof/>
              </w:rPr>
              <w:t>The Spatial Planning and Land Use Management Act, 2013 (Act 16 of 2013)</w:t>
            </w:r>
            <w:r w:rsidR="003B76A4">
              <w:rPr>
                <w:noProof/>
                <w:webHidden/>
              </w:rPr>
              <w:tab/>
            </w:r>
            <w:r w:rsidR="003B76A4">
              <w:rPr>
                <w:noProof/>
                <w:webHidden/>
              </w:rPr>
              <w:fldChar w:fldCharType="begin"/>
            </w:r>
            <w:r w:rsidR="003B76A4">
              <w:rPr>
                <w:noProof/>
                <w:webHidden/>
              </w:rPr>
              <w:instrText xml:space="preserve"> PAGEREF _Toc129281592 \h </w:instrText>
            </w:r>
            <w:r w:rsidR="003B76A4">
              <w:rPr>
                <w:noProof/>
                <w:webHidden/>
              </w:rPr>
            </w:r>
            <w:r w:rsidR="003B76A4">
              <w:rPr>
                <w:noProof/>
                <w:webHidden/>
              </w:rPr>
              <w:fldChar w:fldCharType="separate"/>
            </w:r>
            <w:r w:rsidR="00D64362">
              <w:rPr>
                <w:noProof/>
                <w:webHidden/>
              </w:rPr>
              <w:t>10</w:t>
            </w:r>
            <w:r w:rsidR="003B76A4">
              <w:rPr>
                <w:noProof/>
                <w:webHidden/>
              </w:rPr>
              <w:fldChar w:fldCharType="end"/>
            </w:r>
          </w:hyperlink>
        </w:p>
        <w:p w14:paraId="3C4EAF5A" w14:textId="324196C9" w:rsidR="003B76A4" w:rsidRDefault="00000000">
          <w:pPr>
            <w:pStyle w:val="TOC3"/>
            <w:tabs>
              <w:tab w:val="left" w:pos="1100"/>
              <w:tab w:val="right" w:pos="6830"/>
            </w:tabs>
            <w:rPr>
              <w:rFonts w:asciiTheme="minorHAnsi" w:eastAsiaTheme="minorEastAsia" w:hAnsiTheme="minorHAnsi"/>
              <w:noProof/>
              <w:sz w:val="22"/>
              <w:lang w:val="en-US"/>
            </w:rPr>
          </w:pPr>
          <w:hyperlink w:anchor="_Toc129281593" w:history="1">
            <w:r w:rsidR="003B76A4" w:rsidRPr="00FD1B47">
              <w:rPr>
                <w:rStyle w:val="Hyperlink"/>
                <w:noProof/>
              </w:rPr>
              <w:t>2.2.6</w:t>
            </w:r>
            <w:r w:rsidR="003B76A4">
              <w:rPr>
                <w:rFonts w:asciiTheme="minorHAnsi" w:eastAsiaTheme="minorEastAsia" w:hAnsiTheme="minorHAnsi"/>
                <w:noProof/>
                <w:sz w:val="22"/>
                <w:lang w:val="en-US"/>
              </w:rPr>
              <w:tab/>
            </w:r>
            <w:r w:rsidR="003B76A4" w:rsidRPr="00FD1B47">
              <w:rPr>
                <w:rStyle w:val="Hyperlink"/>
                <w:noProof/>
              </w:rPr>
              <w:t>Municipal Systems Act, 2000 (ACT 32 OF 2000)</w:t>
            </w:r>
            <w:r w:rsidR="003B76A4">
              <w:rPr>
                <w:noProof/>
                <w:webHidden/>
              </w:rPr>
              <w:tab/>
            </w:r>
            <w:r w:rsidR="003B76A4">
              <w:rPr>
                <w:noProof/>
                <w:webHidden/>
              </w:rPr>
              <w:fldChar w:fldCharType="begin"/>
            </w:r>
            <w:r w:rsidR="003B76A4">
              <w:rPr>
                <w:noProof/>
                <w:webHidden/>
              </w:rPr>
              <w:instrText xml:space="preserve"> PAGEREF _Toc129281593 \h </w:instrText>
            </w:r>
            <w:r w:rsidR="003B76A4">
              <w:rPr>
                <w:noProof/>
                <w:webHidden/>
              </w:rPr>
            </w:r>
            <w:r w:rsidR="003B76A4">
              <w:rPr>
                <w:noProof/>
                <w:webHidden/>
              </w:rPr>
              <w:fldChar w:fldCharType="separate"/>
            </w:r>
            <w:r w:rsidR="00D64362">
              <w:rPr>
                <w:noProof/>
                <w:webHidden/>
              </w:rPr>
              <w:t>11</w:t>
            </w:r>
            <w:r w:rsidR="003B76A4">
              <w:rPr>
                <w:noProof/>
                <w:webHidden/>
              </w:rPr>
              <w:fldChar w:fldCharType="end"/>
            </w:r>
          </w:hyperlink>
        </w:p>
        <w:p w14:paraId="31A9E2CB" w14:textId="5E94CBD5" w:rsidR="003B76A4" w:rsidRDefault="00000000">
          <w:pPr>
            <w:pStyle w:val="TOC3"/>
            <w:tabs>
              <w:tab w:val="left" w:pos="1100"/>
              <w:tab w:val="right" w:pos="6830"/>
            </w:tabs>
            <w:rPr>
              <w:rFonts w:asciiTheme="minorHAnsi" w:eastAsiaTheme="minorEastAsia" w:hAnsiTheme="minorHAnsi"/>
              <w:noProof/>
              <w:sz w:val="22"/>
              <w:lang w:val="en-US"/>
            </w:rPr>
          </w:pPr>
          <w:hyperlink w:anchor="_Toc129281594" w:history="1">
            <w:r w:rsidR="003B76A4" w:rsidRPr="00FD1B47">
              <w:rPr>
                <w:rStyle w:val="Hyperlink"/>
                <w:noProof/>
              </w:rPr>
              <w:t>2.2.7</w:t>
            </w:r>
            <w:r w:rsidR="003B76A4">
              <w:rPr>
                <w:rFonts w:asciiTheme="minorHAnsi" w:eastAsiaTheme="minorEastAsia" w:hAnsiTheme="minorHAnsi"/>
                <w:noProof/>
                <w:sz w:val="22"/>
                <w:lang w:val="en-US"/>
              </w:rPr>
              <w:tab/>
            </w:r>
            <w:r w:rsidR="003B76A4" w:rsidRPr="00FD1B47">
              <w:rPr>
                <w:rStyle w:val="Hyperlink"/>
                <w:noProof/>
              </w:rPr>
              <w:t>The Local Government: Municipal Planning and Performance Management Regulations, 2001 (LG: MP&amp;PM REGULATIONS)</w:t>
            </w:r>
            <w:r w:rsidR="003B76A4">
              <w:rPr>
                <w:noProof/>
                <w:webHidden/>
              </w:rPr>
              <w:tab/>
            </w:r>
            <w:r w:rsidR="003B76A4">
              <w:rPr>
                <w:noProof/>
                <w:webHidden/>
              </w:rPr>
              <w:fldChar w:fldCharType="begin"/>
            </w:r>
            <w:r w:rsidR="003B76A4">
              <w:rPr>
                <w:noProof/>
                <w:webHidden/>
              </w:rPr>
              <w:instrText xml:space="preserve"> PAGEREF _Toc129281594 \h </w:instrText>
            </w:r>
            <w:r w:rsidR="003B76A4">
              <w:rPr>
                <w:noProof/>
                <w:webHidden/>
              </w:rPr>
            </w:r>
            <w:r w:rsidR="003B76A4">
              <w:rPr>
                <w:noProof/>
                <w:webHidden/>
              </w:rPr>
              <w:fldChar w:fldCharType="separate"/>
            </w:r>
            <w:r w:rsidR="00D64362">
              <w:rPr>
                <w:noProof/>
                <w:webHidden/>
              </w:rPr>
              <w:t>11</w:t>
            </w:r>
            <w:r w:rsidR="003B76A4">
              <w:rPr>
                <w:noProof/>
                <w:webHidden/>
              </w:rPr>
              <w:fldChar w:fldCharType="end"/>
            </w:r>
          </w:hyperlink>
        </w:p>
        <w:p w14:paraId="5D6E4A14" w14:textId="56C8565F" w:rsidR="003B76A4" w:rsidRDefault="00000000">
          <w:pPr>
            <w:pStyle w:val="TOC3"/>
            <w:tabs>
              <w:tab w:val="left" w:pos="1100"/>
              <w:tab w:val="right" w:pos="6830"/>
            </w:tabs>
            <w:rPr>
              <w:rFonts w:asciiTheme="minorHAnsi" w:eastAsiaTheme="minorEastAsia" w:hAnsiTheme="minorHAnsi"/>
              <w:noProof/>
              <w:sz w:val="22"/>
              <w:lang w:val="en-US"/>
            </w:rPr>
          </w:pPr>
          <w:hyperlink w:anchor="_Toc129281595" w:history="1">
            <w:r w:rsidR="003B76A4" w:rsidRPr="00FD1B47">
              <w:rPr>
                <w:rStyle w:val="Hyperlink"/>
                <w:noProof/>
              </w:rPr>
              <w:t>2.2.8</w:t>
            </w:r>
            <w:r w:rsidR="003B76A4">
              <w:rPr>
                <w:rFonts w:asciiTheme="minorHAnsi" w:eastAsiaTheme="minorEastAsia" w:hAnsiTheme="minorHAnsi"/>
                <w:noProof/>
                <w:sz w:val="22"/>
                <w:lang w:val="en-US"/>
              </w:rPr>
              <w:tab/>
            </w:r>
            <w:r w:rsidR="003B76A4" w:rsidRPr="00FD1B47">
              <w:rPr>
                <w:rStyle w:val="Hyperlink"/>
                <w:noProof/>
              </w:rPr>
              <w:t>The National Biodiversity Strategy and Action Plan 2015-2025</w:t>
            </w:r>
            <w:r w:rsidR="003B76A4">
              <w:rPr>
                <w:noProof/>
                <w:webHidden/>
              </w:rPr>
              <w:tab/>
            </w:r>
            <w:r w:rsidR="003B76A4">
              <w:rPr>
                <w:noProof/>
                <w:webHidden/>
              </w:rPr>
              <w:fldChar w:fldCharType="begin"/>
            </w:r>
            <w:r w:rsidR="003B76A4">
              <w:rPr>
                <w:noProof/>
                <w:webHidden/>
              </w:rPr>
              <w:instrText xml:space="preserve"> PAGEREF _Toc129281595 \h </w:instrText>
            </w:r>
            <w:r w:rsidR="003B76A4">
              <w:rPr>
                <w:noProof/>
                <w:webHidden/>
              </w:rPr>
            </w:r>
            <w:r w:rsidR="003B76A4">
              <w:rPr>
                <w:noProof/>
                <w:webHidden/>
              </w:rPr>
              <w:fldChar w:fldCharType="separate"/>
            </w:r>
            <w:r w:rsidR="00D64362">
              <w:rPr>
                <w:noProof/>
                <w:webHidden/>
              </w:rPr>
              <w:t>11</w:t>
            </w:r>
            <w:r w:rsidR="003B76A4">
              <w:rPr>
                <w:noProof/>
                <w:webHidden/>
              </w:rPr>
              <w:fldChar w:fldCharType="end"/>
            </w:r>
          </w:hyperlink>
        </w:p>
        <w:p w14:paraId="6B1CD447" w14:textId="490B37D9" w:rsidR="003B76A4" w:rsidRDefault="00000000">
          <w:pPr>
            <w:pStyle w:val="TOC3"/>
            <w:tabs>
              <w:tab w:val="left" w:pos="1100"/>
              <w:tab w:val="right" w:pos="6830"/>
            </w:tabs>
            <w:rPr>
              <w:rFonts w:asciiTheme="minorHAnsi" w:eastAsiaTheme="minorEastAsia" w:hAnsiTheme="minorHAnsi"/>
              <w:noProof/>
              <w:sz w:val="22"/>
              <w:lang w:val="en-US"/>
            </w:rPr>
          </w:pPr>
          <w:hyperlink w:anchor="_Toc129281596" w:history="1">
            <w:r w:rsidR="003B76A4" w:rsidRPr="00FD1B47">
              <w:rPr>
                <w:rStyle w:val="Hyperlink"/>
                <w:noProof/>
              </w:rPr>
              <w:t>2.2.9</w:t>
            </w:r>
            <w:r w:rsidR="003B76A4">
              <w:rPr>
                <w:rFonts w:asciiTheme="minorHAnsi" w:eastAsiaTheme="minorEastAsia" w:hAnsiTheme="minorHAnsi"/>
                <w:noProof/>
                <w:sz w:val="22"/>
                <w:lang w:val="en-US"/>
              </w:rPr>
              <w:tab/>
            </w:r>
            <w:r w:rsidR="003B76A4" w:rsidRPr="00FD1B47">
              <w:rPr>
                <w:rStyle w:val="Hyperlink"/>
                <w:noProof/>
              </w:rPr>
              <w:t>The National Environmental Management Act</w:t>
            </w:r>
            <w:r w:rsidR="003B76A4">
              <w:rPr>
                <w:noProof/>
                <w:webHidden/>
              </w:rPr>
              <w:tab/>
            </w:r>
            <w:r w:rsidR="003B76A4">
              <w:rPr>
                <w:noProof/>
                <w:webHidden/>
              </w:rPr>
              <w:fldChar w:fldCharType="begin"/>
            </w:r>
            <w:r w:rsidR="003B76A4">
              <w:rPr>
                <w:noProof/>
                <w:webHidden/>
              </w:rPr>
              <w:instrText xml:space="preserve"> PAGEREF _Toc129281596 \h </w:instrText>
            </w:r>
            <w:r w:rsidR="003B76A4">
              <w:rPr>
                <w:noProof/>
                <w:webHidden/>
              </w:rPr>
            </w:r>
            <w:r w:rsidR="003B76A4">
              <w:rPr>
                <w:noProof/>
                <w:webHidden/>
              </w:rPr>
              <w:fldChar w:fldCharType="separate"/>
            </w:r>
            <w:r w:rsidR="00D64362">
              <w:rPr>
                <w:noProof/>
                <w:webHidden/>
              </w:rPr>
              <w:t>11</w:t>
            </w:r>
            <w:r w:rsidR="003B76A4">
              <w:rPr>
                <w:noProof/>
                <w:webHidden/>
              </w:rPr>
              <w:fldChar w:fldCharType="end"/>
            </w:r>
          </w:hyperlink>
        </w:p>
        <w:p w14:paraId="4C08A107" w14:textId="6A927C53" w:rsidR="003B76A4" w:rsidRDefault="00000000">
          <w:pPr>
            <w:pStyle w:val="TOC3"/>
            <w:tabs>
              <w:tab w:val="left" w:pos="1100"/>
              <w:tab w:val="right" w:pos="6830"/>
            </w:tabs>
            <w:rPr>
              <w:rFonts w:asciiTheme="minorHAnsi" w:eastAsiaTheme="minorEastAsia" w:hAnsiTheme="minorHAnsi"/>
              <w:noProof/>
              <w:sz w:val="22"/>
              <w:lang w:val="en-US"/>
            </w:rPr>
          </w:pPr>
          <w:hyperlink w:anchor="_Toc129281597" w:history="1">
            <w:r w:rsidR="003B76A4" w:rsidRPr="00FD1B47">
              <w:rPr>
                <w:rStyle w:val="Hyperlink"/>
                <w:noProof/>
              </w:rPr>
              <w:t>2.2.10</w:t>
            </w:r>
            <w:r w:rsidR="003B76A4">
              <w:rPr>
                <w:rFonts w:asciiTheme="minorHAnsi" w:eastAsiaTheme="minorEastAsia" w:hAnsiTheme="minorHAnsi"/>
                <w:noProof/>
                <w:sz w:val="22"/>
                <w:lang w:val="en-US"/>
              </w:rPr>
              <w:tab/>
            </w:r>
            <w:r w:rsidR="003B76A4" w:rsidRPr="00FD1B47">
              <w:rPr>
                <w:rStyle w:val="Hyperlink"/>
                <w:noProof/>
              </w:rPr>
              <w:t>The National Environmental Management Act: Protected Areas Act</w:t>
            </w:r>
            <w:r w:rsidR="003B76A4">
              <w:rPr>
                <w:noProof/>
                <w:webHidden/>
              </w:rPr>
              <w:tab/>
            </w:r>
            <w:r w:rsidR="003B76A4">
              <w:rPr>
                <w:noProof/>
                <w:webHidden/>
              </w:rPr>
              <w:fldChar w:fldCharType="begin"/>
            </w:r>
            <w:r w:rsidR="003B76A4">
              <w:rPr>
                <w:noProof/>
                <w:webHidden/>
              </w:rPr>
              <w:instrText xml:space="preserve"> PAGEREF _Toc129281597 \h </w:instrText>
            </w:r>
            <w:r w:rsidR="003B76A4">
              <w:rPr>
                <w:noProof/>
                <w:webHidden/>
              </w:rPr>
            </w:r>
            <w:r w:rsidR="003B76A4">
              <w:rPr>
                <w:noProof/>
                <w:webHidden/>
              </w:rPr>
              <w:fldChar w:fldCharType="separate"/>
            </w:r>
            <w:r w:rsidR="00D64362">
              <w:rPr>
                <w:noProof/>
                <w:webHidden/>
              </w:rPr>
              <w:t>11</w:t>
            </w:r>
            <w:r w:rsidR="003B76A4">
              <w:rPr>
                <w:noProof/>
                <w:webHidden/>
              </w:rPr>
              <w:fldChar w:fldCharType="end"/>
            </w:r>
          </w:hyperlink>
        </w:p>
        <w:p w14:paraId="02165F7D" w14:textId="3EC83C83" w:rsidR="003B76A4" w:rsidRDefault="00000000">
          <w:pPr>
            <w:pStyle w:val="TOC3"/>
            <w:tabs>
              <w:tab w:val="left" w:pos="1100"/>
              <w:tab w:val="right" w:pos="6830"/>
            </w:tabs>
            <w:rPr>
              <w:rFonts w:asciiTheme="minorHAnsi" w:eastAsiaTheme="minorEastAsia" w:hAnsiTheme="minorHAnsi"/>
              <w:noProof/>
              <w:sz w:val="22"/>
              <w:lang w:val="en-US"/>
            </w:rPr>
          </w:pPr>
          <w:hyperlink w:anchor="_Toc129281598" w:history="1">
            <w:r w:rsidR="003B76A4" w:rsidRPr="00FD1B47">
              <w:rPr>
                <w:rStyle w:val="Hyperlink"/>
                <w:noProof/>
              </w:rPr>
              <w:t>2.2.11</w:t>
            </w:r>
            <w:r w:rsidR="003B76A4">
              <w:rPr>
                <w:rFonts w:asciiTheme="minorHAnsi" w:eastAsiaTheme="minorEastAsia" w:hAnsiTheme="minorHAnsi"/>
                <w:noProof/>
                <w:sz w:val="22"/>
                <w:lang w:val="en-US"/>
              </w:rPr>
              <w:tab/>
            </w:r>
            <w:r w:rsidR="003B76A4" w:rsidRPr="00FD1B47">
              <w:rPr>
                <w:rStyle w:val="Hyperlink"/>
                <w:noProof/>
              </w:rPr>
              <w:t>The National Environmental Management: Waste Management Act</w:t>
            </w:r>
            <w:r w:rsidR="003B76A4">
              <w:rPr>
                <w:noProof/>
                <w:webHidden/>
              </w:rPr>
              <w:tab/>
            </w:r>
            <w:r w:rsidR="003B76A4">
              <w:rPr>
                <w:noProof/>
                <w:webHidden/>
              </w:rPr>
              <w:fldChar w:fldCharType="begin"/>
            </w:r>
            <w:r w:rsidR="003B76A4">
              <w:rPr>
                <w:noProof/>
                <w:webHidden/>
              </w:rPr>
              <w:instrText xml:space="preserve"> PAGEREF _Toc129281598 \h </w:instrText>
            </w:r>
            <w:r w:rsidR="003B76A4">
              <w:rPr>
                <w:noProof/>
                <w:webHidden/>
              </w:rPr>
            </w:r>
            <w:r w:rsidR="003B76A4">
              <w:rPr>
                <w:noProof/>
                <w:webHidden/>
              </w:rPr>
              <w:fldChar w:fldCharType="separate"/>
            </w:r>
            <w:r w:rsidR="00D64362">
              <w:rPr>
                <w:noProof/>
                <w:webHidden/>
              </w:rPr>
              <w:t>12</w:t>
            </w:r>
            <w:r w:rsidR="003B76A4">
              <w:rPr>
                <w:noProof/>
                <w:webHidden/>
              </w:rPr>
              <w:fldChar w:fldCharType="end"/>
            </w:r>
          </w:hyperlink>
        </w:p>
        <w:p w14:paraId="2F59FF00" w14:textId="5E7A3FB7" w:rsidR="003B76A4" w:rsidRDefault="00000000">
          <w:pPr>
            <w:pStyle w:val="TOC3"/>
            <w:tabs>
              <w:tab w:val="left" w:pos="1100"/>
              <w:tab w:val="right" w:pos="6830"/>
            </w:tabs>
            <w:rPr>
              <w:rFonts w:asciiTheme="minorHAnsi" w:eastAsiaTheme="minorEastAsia" w:hAnsiTheme="minorHAnsi"/>
              <w:noProof/>
              <w:sz w:val="22"/>
              <w:lang w:val="en-US"/>
            </w:rPr>
          </w:pPr>
          <w:hyperlink w:anchor="_Toc129281599" w:history="1">
            <w:r w:rsidR="003B76A4" w:rsidRPr="00FD1B47">
              <w:rPr>
                <w:rStyle w:val="Hyperlink"/>
                <w:noProof/>
              </w:rPr>
              <w:t>2.2.12</w:t>
            </w:r>
            <w:r w:rsidR="003B76A4">
              <w:rPr>
                <w:rFonts w:asciiTheme="minorHAnsi" w:eastAsiaTheme="minorEastAsia" w:hAnsiTheme="minorHAnsi"/>
                <w:noProof/>
                <w:sz w:val="22"/>
                <w:lang w:val="en-US"/>
              </w:rPr>
              <w:tab/>
            </w:r>
            <w:r w:rsidR="003B76A4" w:rsidRPr="00FD1B47">
              <w:rPr>
                <w:rStyle w:val="Hyperlink"/>
                <w:noProof/>
              </w:rPr>
              <w:t>National Climate Change Adaptation Strategy</w:t>
            </w:r>
            <w:r w:rsidR="003B76A4">
              <w:rPr>
                <w:noProof/>
                <w:webHidden/>
              </w:rPr>
              <w:tab/>
            </w:r>
            <w:r w:rsidR="003B76A4">
              <w:rPr>
                <w:noProof/>
                <w:webHidden/>
              </w:rPr>
              <w:fldChar w:fldCharType="begin"/>
            </w:r>
            <w:r w:rsidR="003B76A4">
              <w:rPr>
                <w:noProof/>
                <w:webHidden/>
              </w:rPr>
              <w:instrText xml:space="preserve"> PAGEREF _Toc129281599 \h </w:instrText>
            </w:r>
            <w:r w:rsidR="003B76A4">
              <w:rPr>
                <w:noProof/>
                <w:webHidden/>
              </w:rPr>
            </w:r>
            <w:r w:rsidR="003B76A4">
              <w:rPr>
                <w:noProof/>
                <w:webHidden/>
              </w:rPr>
              <w:fldChar w:fldCharType="separate"/>
            </w:r>
            <w:r w:rsidR="00D64362">
              <w:rPr>
                <w:noProof/>
                <w:webHidden/>
              </w:rPr>
              <w:t>12</w:t>
            </w:r>
            <w:r w:rsidR="003B76A4">
              <w:rPr>
                <w:noProof/>
                <w:webHidden/>
              </w:rPr>
              <w:fldChar w:fldCharType="end"/>
            </w:r>
          </w:hyperlink>
        </w:p>
        <w:p w14:paraId="2A986C82" w14:textId="181A3DE4" w:rsidR="003B76A4" w:rsidRDefault="00000000">
          <w:pPr>
            <w:pStyle w:val="TOC3"/>
            <w:tabs>
              <w:tab w:val="left" w:pos="1100"/>
              <w:tab w:val="right" w:pos="6830"/>
            </w:tabs>
            <w:rPr>
              <w:rFonts w:asciiTheme="minorHAnsi" w:eastAsiaTheme="minorEastAsia" w:hAnsiTheme="minorHAnsi"/>
              <w:noProof/>
              <w:sz w:val="22"/>
              <w:lang w:val="en-US"/>
            </w:rPr>
          </w:pPr>
          <w:hyperlink w:anchor="_Toc129281600" w:history="1">
            <w:r w:rsidR="003B76A4" w:rsidRPr="00FD1B47">
              <w:rPr>
                <w:rStyle w:val="Hyperlink"/>
                <w:noProof/>
              </w:rPr>
              <w:t>2.2.13</w:t>
            </w:r>
            <w:r w:rsidR="003B76A4">
              <w:rPr>
                <w:rFonts w:asciiTheme="minorHAnsi" w:eastAsiaTheme="minorEastAsia" w:hAnsiTheme="minorHAnsi"/>
                <w:noProof/>
                <w:sz w:val="22"/>
                <w:lang w:val="en-US"/>
              </w:rPr>
              <w:tab/>
            </w:r>
            <w:r w:rsidR="003B76A4" w:rsidRPr="00FD1B47">
              <w:rPr>
                <w:rStyle w:val="Hyperlink"/>
                <w:noProof/>
              </w:rPr>
              <w:t>The National Transport Master Plan 2005-2050</w:t>
            </w:r>
            <w:r w:rsidR="003B76A4">
              <w:rPr>
                <w:noProof/>
                <w:webHidden/>
              </w:rPr>
              <w:tab/>
            </w:r>
            <w:r w:rsidR="003B76A4">
              <w:rPr>
                <w:noProof/>
                <w:webHidden/>
              </w:rPr>
              <w:fldChar w:fldCharType="begin"/>
            </w:r>
            <w:r w:rsidR="003B76A4">
              <w:rPr>
                <w:noProof/>
                <w:webHidden/>
              </w:rPr>
              <w:instrText xml:space="preserve"> PAGEREF _Toc129281600 \h </w:instrText>
            </w:r>
            <w:r w:rsidR="003B76A4">
              <w:rPr>
                <w:noProof/>
                <w:webHidden/>
              </w:rPr>
            </w:r>
            <w:r w:rsidR="003B76A4">
              <w:rPr>
                <w:noProof/>
                <w:webHidden/>
              </w:rPr>
              <w:fldChar w:fldCharType="separate"/>
            </w:r>
            <w:r w:rsidR="00D64362">
              <w:rPr>
                <w:noProof/>
                <w:webHidden/>
              </w:rPr>
              <w:t>12</w:t>
            </w:r>
            <w:r w:rsidR="003B76A4">
              <w:rPr>
                <w:noProof/>
                <w:webHidden/>
              </w:rPr>
              <w:fldChar w:fldCharType="end"/>
            </w:r>
          </w:hyperlink>
        </w:p>
        <w:p w14:paraId="348788F9" w14:textId="5EC1C199" w:rsidR="003B76A4" w:rsidRDefault="00000000">
          <w:pPr>
            <w:pStyle w:val="TOC3"/>
            <w:tabs>
              <w:tab w:val="left" w:pos="1100"/>
              <w:tab w:val="right" w:pos="6830"/>
            </w:tabs>
            <w:rPr>
              <w:rFonts w:asciiTheme="minorHAnsi" w:eastAsiaTheme="minorEastAsia" w:hAnsiTheme="minorHAnsi"/>
              <w:noProof/>
              <w:sz w:val="22"/>
              <w:lang w:val="en-US"/>
            </w:rPr>
          </w:pPr>
          <w:hyperlink w:anchor="_Toc129281601" w:history="1">
            <w:r w:rsidR="003B76A4" w:rsidRPr="00FD1B47">
              <w:rPr>
                <w:rStyle w:val="Hyperlink"/>
                <w:noProof/>
              </w:rPr>
              <w:t>2.2.14</w:t>
            </w:r>
            <w:r w:rsidR="003B76A4">
              <w:rPr>
                <w:rFonts w:asciiTheme="minorHAnsi" w:eastAsiaTheme="minorEastAsia" w:hAnsiTheme="minorHAnsi"/>
                <w:noProof/>
                <w:sz w:val="22"/>
                <w:lang w:val="en-US"/>
              </w:rPr>
              <w:tab/>
            </w:r>
            <w:r w:rsidR="003B76A4" w:rsidRPr="00FD1B47">
              <w:rPr>
                <w:rStyle w:val="Hyperlink"/>
                <w:noProof/>
              </w:rPr>
              <w:t>Implications for Beaufort West Municipality</w:t>
            </w:r>
            <w:r w:rsidR="003B76A4">
              <w:rPr>
                <w:noProof/>
                <w:webHidden/>
              </w:rPr>
              <w:tab/>
            </w:r>
            <w:r w:rsidR="003B76A4">
              <w:rPr>
                <w:noProof/>
                <w:webHidden/>
              </w:rPr>
              <w:fldChar w:fldCharType="begin"/>
            </w:r>
            <w:r w:rsidR="003B76A4">
              <w:rPr>
                <w:noProof/>
                <w:webHidden/>
              </w:rPr>
              <w:instrText xml:space="preserve"> PAGEREF _Toc129281601 \h </w:instrText>
            </w:r>
            <w:r w:rsidR="003B76A4">
              <w:rPr>
                <w:noProof/>
                <w:webHidden/>
              </w:rPr>
            </w:r>
            <w:r w:rsidR="003B76A4">
              <w:rPr>
                <w:noProof/>
                <w:webHidden/>
              </w:rPr>
              <w:fldChar w:fldCharType="separate"/>
            </w:r>
            <w:r w:rsidR="00D64362">
              <w:rPr>
                <w:noProof/>
                <w:webHidden/>
              </w:rPr>
              <w:t>12</w:t>
            </w:r>
            <w:r w:rsidR="003B76A4">
              <w:rPr>
                <w:noProof/>
                <w:webHidden/>
              </w:rPr>
              <w:fldChar w:fldCharType="end"/>
            </w:r>
          </w:hyperlink>
        </w:p>
        <w:p w14:paraId="4E9E98D0" w14:textId="3C4BAA0B" w:rsidR="003B76A4" w:rsidRDefault="00000000">
          <w:pPr>
            <w:pStyle w:val="TOC2"/>
            <w:tabs>
              <w:tab w:val="left" w:pos="660"/>
              <w:tab w:val="right" w:pos="6830"/>
            </w:tabs>
            <w:rPr>
              <w:rFonts w:asciiTheme="minorHAnsi" w:eastAsiaTheme="minorEastAsia" w:hAnsiTheme="minorHAnsi"/>
              <w:noProof/>
              <w:sz w:val="22"/>
              <w:lang w:val="en-US"/>
            </w:rPr>
          </w:pPr>
          <w:hyperlink w:anchor="_Toc129281602" w:history="1">
            <w:r w:rsidR="003B76A4" w:rsidRPr="00FD1B47">
              <w:rPr>
                <w:rStyle w:val="Hyperlink"/>
                <w:noProof/>
              </w:rPr>
              <w:t>2.3</w:t>
            </w:r>
            <w:r w:rsidR="003B76A4">
              <w:rPr>
                <w:rFonts w:asciiTheme="minorHAnsi" w:eastAsiaTheme="minorEastAsia" w:hAnsiTheme="minorHAnsi"/>
                <w:noProof/>
                <w:sz w:val="22"/>
                <w:lang w:val="en-US"/>
              </w:rPr>
              <w:tab/>
            </w:r>
            <w:r w:rsidR="003B76A4" w:rsidRPr="00FD1B47">
              <w:rPr>
                <w:rStyle w:val="Hyperlink"/>
                <w:noProof/>
              </w:rPr>
              <w:t>PROVINCIAL AND DISTRICT POLICY AND LEGISLATION</w:t>
            </w:r>
            <w:r w:rsidR="003B76A4">
              <w:rPr>
                <w:noProof/>
                <w:webHidden/>
              </w:rPr>
              <w:tab/>
            </w:r>
            <w:r w:rsidR="003B76A4">
              <w:rPr>
                <w:noProof/>
                <w:webHidden/>
              </w:rPr>
              <w:fldChar w:fldCharType="begin"/>
            </w:r>
            <w:r w:rsidR="003B76A4">
              <w:rPr>
                <w:noProof/>
                <w:webHidden/>
              </w:rPr>
              <w:instrText xml:space="preserve"> PAGEREF _Toc129281602 \h </w:instrText>
            </w:r>
            <w:r w:rsidR="003B76A4">
              <w:rPr>
                <w:noProof/>
                <w:webHidden/>
              </w:rPr>
            </w:r>
            <w:r w:rsidR="003B76A4">
              <w:rPr>
                <w:noProof/>
                <w:webHidden/>
              </w:rPr>
              <w:fldChar w:fldCharType="separate"/>
            </w:r>
            <w:r w:rsidR="00D64362">
              <w:rPr>
                <w:noProof/>
                <w:webHidden/>
              </w:rPr>
              <w:t>12</w:t>
            </w:r>
            <w:r w:rsidR="003B76A4">
              <w:rPr>
                <w:noProof/>
                <w:webHidden/>
              </w:rPr>
              <w:fldChar w:fldCharType="end"/>
            </w:r>
          </w:hyperlink>
        </w:p>
        <w:p w14:paraId="35595408" w14:textId="7B754D09" w:rsidR="003B76A4" w:rsidRDefault="00000000">
          <w:pPr>
            <w:pStyle w:val="TOC3"/>
            <w:tabs>
              <w:tab w:val="left" w:pos="1100"/>
              <w:tab w:val="right" w:pos="6830"/>
            </w:tabs>
            <w:rPr>
              <w:rFonts w:asciiTheme="minorHAnsi" w:eastAsiaTheme="minorEastAsia" w:hAnsiTheme="minorHAnsi"/>
              <w:noProof/>
              <w:sz w:val="22"/>
              <w:lang w:val="en-US"/>
            </w:rPr>
          </w:pPr>
          <w:hyperlink w:anchor="_Toc129281603" w:history="1">
            <w:r w:rsidR="003B76A4" w:rsidRPr="00FD1B47">
              <w:rPr>
                <w:rStyle w:val="Hyperlink"/>
                <w:noProof/>
              </w:rPr>
              <w:t>2.3.1</w:t>
            </w:r>
            <w:r w:rsidR="003B76A4">
              <w:rPr>
                <w:rFonts w:asciiTheme="minorHAnsi" w:eastAsiaTheme="minorEastAsia" w:hAnsiTheme="minorHAnsi"/>
                <w:noProof/>
                <w:sz w:val="22"/>
                <w:lang w:val="en-US"/>
              </w:rPr>
              <w:tab/>
            </w:r>
            <w:r w:rsidR="003B76A4" w:rsidRPr="00FD1B47">
              <w:rPr>
                <w:rStyle w:val="Hyperlink"/>
                <w:noProof/>
              </w:rPr>
              <w:t>The Western Cape Provincial Spatial Development Framework (PSDF) (2014)</w:t>
            </w:r>
            <w:r w:rsidR="003B76A4">
              <w:rPr>
                <w:noProof/>
                <w:webHidden/>
              </w:rPr>
              <w:tab/>
            </w:r>
            <w:r w:rsidR="003B76A4">
              <w:rPr>
                <w:noProof/>
                <w:webHidden/>
              </w:rPr>
              <w:fldChar w:fldCharType="begin"/>
            </w:r>
            <w:r w:rsidR="003B76A4">
              <w:rPr>
                <w:noProof/>
                <w:webHidden/>
              </w:rPr>
              <w:instrText xml:space="preserve"> PAGEREF _Toc129281603 \h </w:instrText>
            </w:r>
            <w:r w:rsidR="003B76A4">
              <w:rPr>
                <w:noProof/>
                <w:webHidden/>
              </w:rPr>
            </w:r>
            <w:r w:rsidR="003B76A4">
              <w:rPr>
                <w:noProof/>
                <w:webHidden/>
              </w:rPr>
              <w:fldChar w:fldCharType="separate"/>
            </w:r>
            <w:r w:rsidR="00D64362">
              <w:rPr>
                <w:noProof/>
                <w:webHidden/>
              </w:rPr>
              <w:t>12</w:t>
            </w:r>
            <w:r w:rsidR="003B76A4">
              <w:rPr>
                <w:noProof/>
                <w:webHidden/>
              </w:rPr>
              <w:fldChar w:fldCharType="end"/>
            </w:r>
          </w:hyperlink>
        </w:p>
        <w:p w14:paraId="3EF98309" w14:textId="0FDFA2ED" w:rsidR="003B76A4" w:rsidRDefault="00000000">
          <w:pPr>
            <w:pStyle w:val="TOC3"/>
            <w:tabs>
              <w:tab w:val="left" w:pos="1100"/>
              <w:tab w:val="right" w:pos="6830"/>
            </w:tabs>
            <w:rPr>
              <w:rFonts w:asciiTheme="minorHAnsi" w:eastAsiaTheme="minorEastAsia" w:hAnsiTheme="minorHAnsi"/>
              <w:noProof/>
              <w:sz w:val="22"/>
              <w:lang w:val="en-US"/>
            </w:rPr>
          </w:pPr>
          <w:hyperlink w:anchor="_Toc129281604" w:history="1">
            <w:r w:rsidR="003B76A4" w:rsidRPr="00FD1B47">
              <w:rPr>
                <w:rStyle w:val="Hyperlink"/>
                <w:noProof/>
              </w:rPr>
              <w:t>2.3.2</w:t>
            </w:r>
            <w:r w:rsidR="003B76A4">
              <w:rPr>
                <w:rFonts w:asciiTheme="minorHAnsi" w:eastAsiaTheme="minorEastAsia" w:hAnsiTheme="minorHAnsi"/>
                <w:noProof/>
                <w:sz w:val="22"/>
                <w:lang w:val="en-US"/>
              </w:rPr>
              <w:tab/>
            </w:r>
            <w:r w:rsidR="003B76A4" w:rsidRPr="00FD1B47">
              <w:rPr>
                <w:rStyle w:val="Hyperlink"/>
                <w:noProof/>
              </w:rPr>
              <w:t>The Western Cape Inclusionary Housing Policy Framework</w:t>
            </w:r>
            <w:r w:rsidR="003B76A4">
              <w:rPr>
                <w:noProof/>
                <w:webHidden/>
              </w:rPr>
              <w:tab/>
            </w:r>
            <w:r w:rsidR="003B76A4">
              <w:rPr>
                <w:noProof/>
                <w:webHidden/>
              </w:rPr>
              <w:fldChar w:fldCharType="begin"/>
            </w:r>
            <w:r w:rsidR="003B76A4">
              <w:rPr>
                <w:noProof/>
                <w:webHidden/>
              </w:rPr>
              <w:instrText xml:space="preserve"> PAGEREF _Toc129281604 \h </w:instrText>
            </w:r>
            <w:r w:rsidR="003B76A4">
              <w:rPr>
                <w:noProof/>
                <w:webHidden/>
              </w:rPr>
            </w:r>
            <w:r w:rsidR="003B76A4">
              <w:rPr>
                <w:noProof/>
                <w:webHidden/>
              </w:rPr>
              <w:fldChar w:fldCharType="separate"/>
            </w:r>
            <w:r w:rsidR="00D64362">
              <w:rPr>
                <w:noProof/>
                <w:webHidden/>
              </w:rPr>
              <w:t>13</w:t>
            </w:r>
            <w:r w:rsidR="003B76A4">
              <w:rPr>
                <w:noProof/>
                <w:webHidden/>
              </w:rPr>
              <w:fldChar w:fldCharType="end"/>
            </w:r>
          </w:hyperlink>
        </w:p>
        <w:p w14:paraId="0524B8BB" w14:textId="2F4A5740" w:rsidR="003B76A4" w:rsidRDefault="00000000">
          <w:pPr>
            <w:pStyle w:val="TOC3"/>
            <w:tabs>
              <w:tab w:val="left" w:pos="1100"/>
              <w:tab w:val="right" w:pos="6830"/>
            </w:tabs>
            <w:rPr>
              <w:rFonts w:asciiTheme="minorHAnsi" w:eastAsiaTheme="minorEastAsia" w:hAnsiTheme="minorHAnsi"/>
              <w:noProof/>
              <w:sz w:val="22"/>
              <w:lang w:val="en-US"/>
            </w:rPr>
          </w:pPr>
          <w:hyperlink w:anchor="_Toc129281605" w:history="1">
            <w:r w:rsidR="003B76A4" w:rsidRPr="00FD1B47">
              <w:rPr>
                <w:rStyle w:val="Hyperlink"/>
                <w:noProof/>
              </w:rPr>
              <w:t>2.1.1</w:t>
            </w:r>
            <w:r w:rsidR="003B76A4">
              <w:rPr>
                <w:rFonts w:asciiTheme="minorHAnsi" w:eastAsiaTheme="minorEastAsia" w:hAnsiTheme="minorHAnsi"/>
                <w:noProof/>
                <w:sz w:val="22"/>
                <w:lang w:val="en-US"/>
              </w:rPr>
              <w:tab/>
            </w:r>
            <w:r w:rsidR="003B76A4" w:rsidRPr="00FD1B47">
              <w:rPr>
                <w:rStyle w:val="Hyperlink"/>
                <w:noProof/>
              </w:rPr>
              <w:t>Central Karoo District Spatial Development Framework (CKDMSDF) 2020</w:t>
            </w:r>
            <w:r w:rsidR="003B76A4">
              <w:rPr>
                <w:noProof/>
                <w:webHidden/>
              </w:rPr>
              <w:tab/>
            </w:r>
            <w:r w:rsidR="003B76A4">
              <w:rPr>
                <w:noProof/>
                <w:webHidden/>
              </w:rPr>
              <w:fldChar w:fldCharType="begin"/>
            </w:r>
            <w:r w:rsidR="003B76A4">
              <w:rPr>
                <w:noProof/>
                <w:webHidden/>
              </w:rPr>
              <w:instrText xml:space="preserve"> PAGEREF _Toc129281605 \h </w:instrText>
            </w:r>
            <w:r w:rsidR="003B76A4">
              <w:rPr>
                <w:noProof/>
                <w:webHidden/>
              </w:rPr>
            </w:r>
            <w:r w:rsidR="003B76A4">
              <w:rPr>
                <w:noProof/>
                <w:webHidden/>
              </w:rPr>
              <w:fldChar w:fldCharType="separate"/>
            </w:r>
            <w:r w:rsidR="00D64362">
              <w:rPr>
                <w:noProof/>
                <w:webHidden/>
              </w:rPr>
              <w:t>13</w:t>
            </w:r>
            <w:r w:rsidR="003B76A4">
              <w:rPr>
                <w:noProof/>
                <w:webHidden/>
              </w:rPr>
              <w:fldChar w:fldCharType="end"/>
            </w:r>
          </w:hyperlink>
        </w:p>
        <w:p w14:paraId="6CCF83D8" w14:textId="744385ED" w:rsidR="003B76A4" w:rsidRDefault="00000000">
          <w:pPr>
            <w:pStyle w:val="TOC3"/>
            <w:tabs>
              <w:tab w:val="left" w:pos="1100"/>
              <w:tab w:val="right" w:pos="6830"/>
            </w:tabs>
            <w:rPr>
              <w:rFonts w:asciiTheme="minorHAnsi" w:eastAsiaTheme="minorEastAsia" w:hAnsiTheme="minorHAnsi"/>
              <w:noProof/>
              <w:sz w:val="22"/>
              <w:lang w:val="en-US"/>
            </w:rPr>
          </w:pPr>
          <w:hyperlink w:anchor="_Toc129281606" w:history="1">
            <w:r w:rsidR="003B76A4" w:rsidRPr="00FD1B47">
              <w:rPr>
                <w:rStyle w:val="Hyperlink"/>
                <w:noProof/>
              </w:rPr>
              <w:t>2.1.2</w:t>
            </w:r>
            <w:r w:rsidR="003B76A4">
              <w:rPr>
                <w:rFonts w:asciiTheme="minorHAnsi" w:eastAsiaTheme="minorEastAsia" w:hAnsiTheme="minorHAnsi"/>
                <w:noProof/>
                <w:sz w:val="22"/>
                <w:lang w:val="en-US"/>
              </w:rPr>
              <w:tab/>
            </w:r>
            <w:r w:rsidR="003B76A4" w:rsidRPr="00FD1B47">
              <w:rPr>
                <w:rStyle w:val="Hyperlink"/>
                <w:noProof/>
              </w:rPr>
              <w:t>Living Cape: A Human Settlements Framework</w:t>
            </w:r>
            <w:r w:rsidR="003B76A4">
              <w:rPr>
                <w:noProof/>
                <w:webHidden/>
              </w:rPr>
              <w:tab/>
            </w:r>
            <w:r w:rsidR="003B76A4">
              <w:rPr>
                <w:noProof/>
                <w:webHidden/>
              </w:rPr>
              <w:fldChar w:fldCharType="begin"/>
            </w:r>
            <w:r w:rsidR="003B76A4">
              <w:rPr>
                <w:noProof/>
                <w:webHidden/>
              </w:rPr>
              <w:instrText xml:space="preserve"> PAGEREF _Toc129281606 \h </w:instrText>
            </w:r>
            <w:r w:rsidR="003B76A4">
              <w:rPr>
                <w:noProof/>
                <w:webHidden/>
              </w:rPr>
            </w:r>
            <w:r w:rsidR="003B76A4">
              <w:rPr>
                <w:noProof/>
                <w:webHidden/>
              </w:rPr>
              <w:fldChar w:fldCharType="separate"/>
            </w:r>
            <w:r w:rsidR="00D64362">
              <w:rPr>
                <w:noProof/>
                <w:webHidden/>
              </w:rPr>
              <w:t>13</w:t>
            </w:r>
            <w:r w:rsidR="003B76A4">
              <w:rPr>
                <w:noProof/>
                <w:webHidden/>
              </w:rPr>
              <w:fldChar w:fldCharType="end"/>
            </w:r>
          </w:hyperlink>
        </w:p>
        <w:p w14:paraId="7001F239" w14:textId="711CDB0F" w:rsidR="003B76A4" w:rsidRDefault="00000000">
          <w:pPr>
            <w:pStyle w:val="TOC3"/>
            <w:tabs>
              <w:tab w:val="left" w:pos="1100"/>
              <w:tab w:val="right" w:pos="6830"/>
            </w:tabs>
            <w:rPr>
              <w:rFonts w:asciiTheme="minorHAnsi" w:eastAsiaTheme="minorEastAsia" w:hAnsiTheme="minorHAnsi"/>
              <w:noProof/>
              <w:sz w:val="22"/>
              <w:lang w:val="en-US"/>
            </w:rPr>
          </w:pPr>
          <w:hyperlink w:anchor="_Toc129281607" w:history="1">
            <w:r w:rsidR="003B76A4" w:rsidRPr="00FD1B47">
              <w:rPr>
                <w:rStyle w:val="Hyperlink"/>
                <w:noProof/>
              </w:rPr>
              <w:t>2.1.3</w:t>
            </w:r>
            <w:r w:rsidR="003B76A4">
              <w:rPr>
                <w:rFonts w:asciiTheme="minorHAnsi" w:eastAsiaTheme="minorEastAsia" w:hAnsiTheme="minorHAnsi"/>
                <w:noProof/>
                <w:sz w:val="22"/>
                <w:lang w:val="en-US"/>
              </w:rPr>
              <w:tab/>
            </w:r>
            <w:r w:rsidR="003B76A4" w:rsidRPr="00FD1B47">
              <w:rPr>
                <w:rStyle w:val="Hyperlink"/>
                <w:noProof/>
              </w:rPr>
              <w:t>The Western Cape Land Use Planning ACT, 2014 (ACT NO. 3 OF 2014) (LUPA)</w:t>
            </w:r>
            <w:r w:rsidR="003B76A4">
              <w:rPr>
                <w:noProof/>
                <w:webHidden/>
              </w:rPr>
              <w:tab/>
            </w:r>
            <w:r w:rsidR="003B76A4">
              <w:rPr>
                <w:noProof/>
                <w:webHidden/>
              </w:rPr>
              <w:fldChar w:fldCharType="begin"/>
            </w:r>
            <w:r w:rsidR="003B76A4">
              <w:rPr>
                <w:noProof/>
                <w:webHidden/>
              </w:rPr>
              <w:instrText xml:space="preserve"> PAGEREF _Toc129281607 \h </w:instrText>
            </w:r>
            <w:r w:rsidR="003B76A4">
              <w:rPr>
                <w:noProof/>
                <w:webHidden/>
              </w:rPr>
            </w:r>
            <w:r w:rsidR="003B76A4">
              <w:rPr>
                <w:noProof/>
                <w:webHidden/>
              </w:rPr>
              <w:fldChar w:fldCharType="separate"/>
            </w:r>
            <w:r w:rsidR="00D64362">
              <w:rPr>
                <w:noProof/>
                <w:webHidden/>
              </w:rPr>
              <w:t>14</w:t>
            </w:r>
            <w:r w:rsidR="003B76A4">
              <w:rPr>
                <w:noProof/>
                <w:webHidden/>
              </w:rPr>
              <w:fldChar w:fldCharType="end"/>
            </w:r>
          </w:hyperlink>
        </w:p>
        <w:p w14:paraId="15B65F2F" w14:textId="77052DBE" w:rsidR="003B76A4" w:rsidRDefault="00000000">
          <w:pPr>
            <w:pStyle w:val="TOC2"/>
            <w:tabs>
              <w:tab w:val="left" w:pos="660"/>
              <w:tab w:val="right" w:pos="6830"/>
            </w:tabs>
            <w:rPr>
              <w:rFonts w:asciiTheme="minorHAnsi" w:eastAsiaTheme="minorEastAsia" w:hAnsiTheme="minorHAnsi"/>
              <w:noProof/>
              <w:sz w:val="22"/>
              <w:lang w:val="en-US"/>
            </w:rPr>
          </w:pPr>
          <w:hyperlink w:anchor="_Toc129281608" w:history="1">
            <w:r w:rsidR="003B76A4" w:rsidRPr="00FD1B47">
              <w:rPr>
                <w:rStyle w:val="Hyperlink"/>
                <w:noProof/>
              </w:rPr>
              <w:t>2.2</w:t>
            </w:r>
            <w:r w:rsidR="003B76A4">
              <w:rPr>
                <w:rFonts w:asciiTheme="minorHAnsi" w:eastAsiaTheme="minorEastAsia" w:hAnsiTheme="minorHAnsi"/>
                <w:noProof/>
                <w:sz w:val="22"/>
                <w:lang w:val="en-US"/>
              </w:rPr>
              <w:tab/>
            </w:r>
            <w:r w:rsidR="003B76A4" w:rsidRPr="00FD1B47">
              <w:rPr>
                <w:rStyle w:val="Hyperlink"/>
                <w:noProof/>
              </w:rPr>
              <w:t>MUNICIPAL POLICY AND LEGISLATION</w:t>
            </w:r>
            <w:r w:rsidR="003B76A4">
              <w:rPr>
                <w:noProof/>
                <w:webHidden/>
              </w:rPr>
              <w:tab/>
            </w:r>
            <w:r w:rsidR="003B76A4">
              <w:rPr>
                <w:noProof/>
                <w:webHidden/>
              </w:rPr>
              <w:fldChar w:fldCharType="begin"/>
            </w:r>
            <w:r w:rsidR="003B76A4">
              <w:rPr>
                <w:noProof/>
                <w:webHidden/>
              </w:rPr>
              <w:instrText xml:space="preserve"> PAGEREF _Toc129281608 \h </w:instrText>
            </w:r>
            <w:r w:rsidR="003B76A4">
              <w:rPr>
                <w:noProof/>
                <w:webHidden/>
              </w:rPr>
            </w:r>
            <w:r w:rsidR="003B76A4">
              <w:rPr>
                <w:noProof/>
                <w:webHidden/>
              </w:rPr>
              <w:fldChar w:fldCharType="separate"/>
            </w:r>
            <w:r w:rsidR="00D64362">
              <w:rPr>
                <w:noProof/>
                <w:webHidden/>
              </w:rPr>
              <w:t>14</w:t>
            </w:r>
            <w:r w:rsidR="003B76A4">
              <w:rPr>
                <w:noProof/>
                <w:webHidden/>
              </w:rPr>
              <w:fldChar w:fldCharType="end"/>
            </w:r>
          </w:hyperlink>
        </w:p>
        <w:p w14:paraId="106E45E6" w14:textId="7C996AD4" w:rsidR="003B76A4" w:rsidRDefault="00000000">
          <w:pPr>
            <w:pStyle w:val="TOC3"/>
            <w:tabs>
              <w:tab w:val="left" w:pos="1100"/>
              <w:tab w:val="right" w:pos="6830"/>
            </w:tabs>
            <w:rPr>
              <w:rFonts w:asciiTheme="minorHAnsi" w:eastAsiaTheme="minorEastAsia" w:hAnsiTheme="minorHAnsi"/>
              <w:noProof/>
              <w:sz w:val="22"/>
              <w:lang w:val="en-US"/>
            </w:rPr>
          </w:pPr>
          <w:hyperlink w:anchor="_Toc129281609" w:history="1">
            <w:r w:rsidR="003B76A4" w:rsidRPr="00FD1B47">
              <w:rPr>
                <w:rStyle w:val="Hyperlink"/>
                <w:noProof/>
              </w:rPr>
              <w:t>2.2.1</w:t>
            </w:r>
            <w:r w:rsidR="003B76A4">
              <w:rPr>
                <w:rFonts w:asciiTheme="minorHAnsi" w:eastAsiaTheme="minorEastAsia" w:hAnsiTheme="minorHAnsi"/>
                <w:noProof/>
                <w:sz w:val="22"/>
                <w:lang w:val="en-US"/>
              </w:rPr>
              <w:tab/>
            </w:r>
            <w:r w:rsidR="003B76A4" w:rsidRPr="00FD1B47">
              <w:rPr>
                <w:rStyle w:val="Hyperlink"/>
                <w:noProof/>
              </w:rPr>
              <w:t>2014 Beaufort West MSDF</w:t>
            </w:r>
            <w:r w:rsidR="003B76A4">
              <w:rPr>
                <w:noProof/>
                <w:webHidden/>
              </w:rPr>
              <w:tab/>
            </w:r>
            <w:r w:rsidR="003B76A4">
              <w:rPr>
                <w:noProof/>
                <w:webHidden/>
              </w:rPr>
              <w:fldChar w:fldCharType="begin"/>
            </w:r>
            <w:r w:rsidR="003B76A4">
              <w:rPr>
                <w:noProof/>
                <w:webHidden/>
              </w:rPr>
              <w:instrText xml:space="preserve"> PAGEREF _Toc129281609 \h </w:instrText>
            </w:r>
            <w:r w:rsidR="003B76A4">
              <w:rPr>
                <w:noProof/>
                <w:webHidden/>
              </w:rPr>
            </w:r>
            <w:r w:rsidR="003B76A4">
              <w:rPr>
                <w:noProof/>
                <w:webHidden/>
              </w:rPr>
              <w:fldChar w:fldCharType="separate"/>
            </w:r>
            <w:r w:rsidR="00D64362">
              <w:rPr>
                <w:noProof/>
                <w:webHidden/>
              </w:rPr>
              <w:t>14</w:t>
            </w:r>
            <w:r w:rsidR="003B76A4">
              <w:rPr>
                <w:noProof/>
                <w:webHidden/>
              </w:rPr>
              <w:fldChar w:fldCharType="end"/>
            </w:r>
          </w:hyperlink>
        </w:p>
        <w:p w14:paraId="717C4864" w14:textId="21730A53" w:rsidR="003B76A4" w:rsidRDefault="00000000">
          <w:pPr>
            <w:pStyle w:val="TOC3"/>
            <w:tabs>
              <w:tab w:val="left" w:pos="1100"/>
              <w:tab w:val="right" w:pos="6830"/>
            </w:tabs>
            <w:rPr>
              <w:rFonts w:asciiTheme="minorHAnsi" w:eastAsiaTheme="minorEastAsia" w:hAnsiTheme="minorHAnsi"/>
              <w:noProof/>
              <w:sz w:val="22"/>
              <w:lang w:val="en-US"/>
            </w:rPr>
          </w:pPr>
          <w:hyperlink w:anchor="_Toc129281610" w:history="1">
            <w:r w:rsidR="003B76A4" w:rsidRPr="00FD1B47">
              <w:rPr>
                <w:rStyle w:val="Hyperlink"/>
                <w:noProof/>
              </w:rPr>
              <w:t>2.2.2</w:t>
            </w:r>
            <w:r w:rsidR="003B76A4">
              <w:rPr>
                <w:rFonts w:asciiTheme="minorHAnsi" w:eastAsiaTheme="minorEastAsia" w:hAnsiTheme="minorHAnsi"/>
                <w:noProof/>
                <w:sz w:val="22"/>
                <w:lang w:val="en-US"/>
              </w:rPr>
              <w:tab/>
            </w:r>
            <w:r w:rsidR="003B76A4" w:rsidRPr="00FD1B47">
              <w:rPr>
                <w:rStyle w:val="Hyperlink"/>
                <w:noProof/>
              </w:rPr>
              <w:t>Beaufort West Municipality IDP</w:t>
            </w:r>
            <w:r w:rsidR="003B76A4">
              <w:rPr>
                <w:noProof/>
                <w:webHidden/>
              </w:rPr>
              <w:tab/>
            </w:r>
            <w:r w:rsidR="003B76A4">
              <w:rPr>
                <w:noProof/>
                <w:webHidden/>
              </w:rPr>
              <w:fldChar w:fldCharType="begin"/>
            </w:r>
            <w:r w:rsidR="003B76A4">
              <w:rPr>
                <w:noProof/>
                <w:webHidden/>
              </w:rPr>
              <w:instrText xml:space="preserve"> PAGEREF _Toc129281610 \h </w:instrText>
            </w:r>
            <w:r w:rsidR="003B76A4">
              <w:rPr>
                <w:noProof/>
                <w:webHidden/>
              </w:rPr>
            </w:r>
            <w:r w:rsidR="003B76A4">
              <w:rPr>
                <w:noProof/>
                <w:webHidden/>
              </w:rPr>
              <w:fldChar w:fldCharType="separate"/>
            </w:r>
            <w:r w:rsidR="00D64362">
              <w:rPr>
                <w:noProof/>
                <w:webHidden/>
              </w:rPr>
              <w:t>14</w:t>
            </w:r>
            <w:r w:rsidR="003B76A4">
              <w:rPr>
                <w:noProof/>
                <w:webHidden/>
              </w:rPr>
              <w:fldChar w:fldCharType="end"/>
            </w:r>
          </w:hyperlink>
        </w:p>
        <w:p w14:paraId="47F21B3D" w14:textId="215E4D26" w:rsidR="003B76A4" w:rsidRDefault="00000000">
          <w:pPr>
            <w:pStyle w:val="TOC3"/>
            <w:tabs>
              <w:tab w:val="left" w:pos="1100"/>
              <w:tab w:val="right" w:pos="6830"/>
            </w:tabs>
            <w:rPr>
              <w:rFonts w:asciiTheme="minorHAnsi" w:eastAsiaTheme="minorEastAsia" w:hAnsiTheme="minorHAnsi"/>
              <w:noProof/>
              <w:sz w:val="22"/>
              <w:lang w:val="en-US"/>
            </w:rPr>
          </w:pPr>
          <w:hyperlink w:anchor="_Toc129281611" w:history="1">
            <w:r w:rsidR="003B76A4" w:rsidRPr="00FD1B47">
              <w:rPr>
                <w:rStyle w:val="Hyperlink"/>
                <w:noProof/>
              </w:rPr>
              <w:t>2.2.3</w:t>
            </w:r>
            <w:r w:rsidR="003B76A4">
              <w:rPr>
                <w:rFonts w:asciiTheme="minorHAnsi" w:eastAsiaTheme="minorEastAsia" w:hAnsiTheme="minorHAnsi"/>
                <w:noProof/>
                <w:sz w:val="22"/>
                <w:lang w:val="en-US"/>
              </w:rPr>
              <w:tab/>
            </w:r>
            <w:r w:rsidR="003B76A4" w:rsidRPr="00FD1B47">
              <w:rPr>
                <w:rStyle w:val="Hyperlink"/>
                <w:noProof/>
              </w:rPr>
              <w:t>By-law on Municipal Land Use Planning for Beaufort West, 2019</w:t>
            </w:r>
            <w:r w:rsidR="003B76A4">
              <w:rPr>
                <w:noProof/>
                <w:webHidden/>
              </w:rPr>
              <w:tab/>
            </w:r>
            <w:r w:rsidR="003B76A4">
              <w:rPr>
                <w:noProof/>
                <w:webHidden/>
              </w:rPr>
              <w:fldChar w:fldCharType="begin"/>
            </w:r>
            <w:r w:rsidR="003B76A4">
              <w:rPr>
                <w:noProof/>
                <w:webHidden/>
              </w:rPr>
              <w:instrText xml:space="preserve"> PAGEREF _Toc129281611 \h </w:instrText>
            </w:r>
            <w:r w:rsidR="003B76A4">
              <w:rPr>
                <w:noProof/>
                <w:webHidden/>
              </w:rPr>
            </w:r>
            <w:r w:rsidR="003B76A4">
              <w:rPr>
                <w:noProof/>
                <w:webHidden/>
              </w:rPr>
              <w:fldChar w:fldCharType="separate"/>
            </w:r>
            <w:r w:rsidR="00D64362">
              <w:rPr>
                <w:noProof/>
                <w:webHidden/>
              </w:rPr>
              <w:t>14</w:t>
            </w:r>
            <w:r w:rsidR="003B76A4">
              <w:rPr>
                <w:noProof/>
                <w:webHidden/>
              </w:rPr>
              <w:fldChar w:fldCharType="end"/>
            </w:r>
          </w:hyperlink>
        </w:p>
        <w:p w14:paraId="2E0BD731" w14:textId="0629049E" w:rsidR="003B76A4" w:rsidRDefault="00000000">
          <w:pPr>
            <w:pStyle w:val="TOC3"/>
            <w:tabs>
              <w:tab w:val="left" w:pos="1100"/>
              <w:tab w:val="right" w:pos="6830"/>
            </w:tabs>
            <w:rPr>
              <w:rFonts w:asciiTheme="minorHAnsi" w:eastAsiaTheme="minorEastAsia" w:hAnsiTheme="minorHAnsi"/>
              <w:noProof/>
              <w:sz w:val="22"/>
              <w:lang w:val="en-US"/>
            </w:rPr>
          </w:pPr>
          <w:hyperlink w:anchor="_Toc129281612" w:history="1">
            <w:r w:rsidR="003B76A4" w:rsidRPr="00FD1B47">
              <w:rPr>
                <w:rStyle w:val="Hyperlink"/>
                <w:noProof/>
              </w:rPr>
              <w:t>2.2.4</w:t>
            </w:r>
            <w:r w:rsidR="003B76A4">
              <w:rPr>
                <w:rFonts w:asciiTheme="minorHAnsi" w:eastAsiaTheme="minorEastAsia" w:hAnsiTheme="minorHAnsi"/>
                <w:noProof/>
                <w:sz w:val="22"/>
                <w:lang w:val="en-US"/>
              </w:rPr>
              <w:tab/>
            </w:r>
            <w:r w:rsidR="003B76A4" w:rsidRPr="00FD1B47">
              <w:rPr>
                <w:rStyle w:val="Hyperlink"/>
                <w:noProof/>
              </w:rPr>
              <w:t>Implications for the Beaufort West Municipality</w:t>
            </w:r>
            <w:r w:rsidR="003B76A4">
              <w:rPr>
                <w:noProof/>
                <w:webHidden/>
              </w:rPr>
              <w:tab/>
            </w:r>
            <w:r w:rsidR="003B76A4">
              <w:rPr>
                <w:noProof/>
                <w:webHidden/>
              </w:rPr>
              <w:fldChar w:fldCharType="begin"/>
            </w:r>
            <w:r w:rsidR="003B76A4">
              <w:rPr>
                <w:noProof/>
                <w:webHidden/>
              </w:rPr>
              <w:instrText xml:space="preserve"> PAGEREF _Toc129281612 \h </w:instrText>
            </w:r>
            <w:r w:rsidR="003B76A4">
              <w:rPr>
                <w:noProof/>
                <w:webHidden/>
              </w:rPr>
            </w:r>
            <w:r w:rsidR="003B76A4">
              <w:rPr>
                <w:noProof/>
                <w:webHidden/>
              </w:rPr>
              <w:fldChar w:fldCharType="separate"/>
            </w:r>
            <w:r w:rsidR="00D64362">
              <w:rPr>
                <w:noProof/>
                <w:webHidden/>
              </w:rPr>
              <w:t>14</w:t>
            </w:r>
            <w:r w:rsidR="003B76A4">
              <w:rPr>
                <w:noProof/>
                <w:webHidden/>
              </w:rPr>
              <w:fldChar w:fldCharType="end"/>
            </w:r>
          </w:hyperlink>
        </w:p>
        <w:p w14:paraId="174B3916" w14:textId="5D031F6C" w:rsidR="003B76A4" w:rsidRDefault="00000000">
          <w:pPr>
            <w:pStyle w:val="TOC2"/>
            <w:tabs>
              <w:tab w:val="left" w:pos="660"/>
              <w:tab w:val="right" w:pos="6830"/>
            </w:tabs>
            <w:rPr>
              <w:rFonts w:asciiTheme="minorHAnsi" w:eastAsiaTheme="minorEastAsia" w:hAnsiTheme="minorHAnsi"/>
              <w:noProof/>
              <w:sz w:val="22"/>
              <w:lang w:val="en-US"/>
            </w:rPr>
          </w:pPr>
          <w:hyperlink w:anchor="_Toc129281613" w:history="1">
            <w:r w:rsidR="003B76A4" w:rsidRPr="00FD1B47">
              <w:rPr>
                <w:rStyle w:val="Hyperlink"/>
                <w:noProof/>
              </w:rPr>
              <w:t>2.3</w:t>
            </w:r>
            <w:r w:rsidR="003B76A4">
              <w:rPr>
                <w:rFonts w:asciiTheme="minorHAnsi" w:eastAsiaTheme="minorEastAsia" w:hAnsiTheme="minorHAnsi"/>
                <w:noProof/>
                <w:sz w:val="22"/>
                <w:lang w:val="en-US"/>
              </w:rPr>
              <w:tab/>
            </w:r>
            <w:r w:rsidR="003B76A4" w:rsidRPr="00FD1B47">
              <w:rPr>
                <w:rStyle w:val="Hyperlink"/>
                <w:noProof/>
              </w:rPr>
              <w:t>ADJACENT MUNICIPAL INFORMANTS</w:t>
            </w:r>
            <w:r w:rsidR="003B76A4">
              <w:rPr>
                <w:noProof/>
                <w:webHidden/>
              </w:rPr>
              <w:tab/>
            </w:r>
            <w:r w:rsidR="003B76A4">
              <w:rPr>
                <w:noProof/>
                <w:webHidden/>
              </w:rPr>
              <w:fldChar w:fldCharType="begin"/>
            </w:r>
            <w:r w:rsidR="003B76A4">
              <w:rPr>
                <w:noProof/>
                <w:webHidden/>
              </w:rPr>
              <w:instrText xml:space="preserve"> PAGEREF _Toc129281613 \h </w:instrText>
            </w:r>
            <w:r w:rsidR="003B76A4">
              <w:rPr>
                <w:noProof/>
                <w:webHidden/>
              </w:rPr>
            </w:r>
            <w:r w:rsidR="003B76A4">
              <w:rPr>
                <w:noProof/>
                <w:webHidden/>
              </w:rPr>
              <w:fldChar w:fldCharType="separate"/>
            </w:r>
            <w:r w:rsidR="00D64362">
              <w:rPr>
                <w:noProof/>
                <w:webHidden/>
              </w:rPr>
              <w:t>14</w:t>
            </w:r>
            <w:r w:rsidR="003B76A4">
              <w:rPr>
                <w:noProof/>
                <w:webHidden/>
              </w:rPr>
              <w:fldChar w:fldCharType="end"/>
            </w:r>
          </w:hyperlink>
        </w:p>
        <w:p w14:paraId="3BD9C301" w14:textId="5358EC65" w:rsidR="003B76A4" w:rsidRDefault="00000000">
          <w:pPr>
            <w:pStyle w:val="TOC3"/>
            <w:tabs>
              <w:tab w:val="left" w:pos="1100"/>
              <w:tab w:val="right" w:pos="6830"/>
            </w:tabs>
            <w:rPr>
              <w:rFonts w:asciiTheme="minorHAnsi" w:eastAsiaTheme="minorEastAsia" w:hAnsiTheme="minorHAnsi"/>
              <w:noProof/>
              <w:sz w:val="22"/>
              <w:lang w:val="en-US"/>
            </w:rPr>
          </w:pPr>
          <w:hyperlink w:anchor="_Toc129281614" w:history="1">
            <w:r w:rsidR="003B76A4" w:rsidRPr="00FD1B47">
              <w:rPr>
                <w:rStyle w:val="Hyperlink"/>
                <w:noProof/>
              </w:rPr>
              <w:t>2.3.1</w:t>
            </w:r>
            <w:r w:rsidR="003B76A4">
              <w:rPr>
                <w:rFonts w:asciiTheme="minorHAnsi" w:eastAsiaTheme="minorEastAsia" w:hAnsiTheme="minorHAnsi"/>
                <w:noProof/>
                <w:sz w:val="22"/>
                <w:lang w:val="en-US"/>
              </w:rPr>
              <w:tab/>
            </w:r>
            <w:r w:rsidR="003B76A4" w:rsidRPr="00FD1B47">
              <w:rPr>
                <w:rStyle w:val="Hyperlink"/>
                <w:noProof/>
              </w:rPr>
              <w:t>Adjacent MSDF informants</w:t>
            </w:r>
            <w:r w:rsidR="003B76A4">
              <w:rPr>
                <w:noProof/>
                <w:webHidden/>
              </w:rPr>
              <w:tab/>
            </w:r>
            <w:r w:rsidR="003B76A4">
              <w:rPr>
                <w:noProof/>
                <w:webHidden/>
              </w:rPr>
              <w:fldChar w:fldCharType="begin"/>
            </w:r>
            <w:r w:rsidR="003B76A4">
              <w:rPr>
                <w:noProof/>
                <w:webHidden/>
              </w:rPr>
              <w:instrText xml:space="preserve"> PAGEREF _Toc129281614 \h </w:instrText>
            </w:r>
            <w:r w:rsidR="003B76A4">
              <w:rPr>
                <w:noProof/>
                <w:webHidden/>
              </w:rPr>
            </w:r>
            <w:r w:rsidR="003B76A4">
              <w:rPr>
                <w:noProof/>
                <w:webHidden/>
              </w:rPr>
              <w:fldChar w:fldCharType="separate"/>
            </w:r>
            <w:r w:rsidR="00D64362">
              <w:rPr>
                <w:noProof/>
                <w:webHidden/>
              </w:rPr>
              <w:t>14</w:t>
            </w:r>
            <w:r w:rsidR="003B76A4">
              <w:rPr>
                <w:noProof/>
                <w:webHidden/>
              </w:rPr>
              <w:fldChar w:fldCharType="end"/>
            </w:r>
          </w:hyperlink>
        </w:p>
        <w:p w14:paraId="2C1AD82E" w14:textId="65FC930C" w:rsidR="003B76A4" w:rsidRDefault="00000000">
          <w:pPr>
            <w:pStyle w:val="TOC2"/>
            <w:tabs>
              <w:tab w:val="left" w:pos="660"/>
              <w:tab w:val="right" w:pos="6830"/>
            </w:tabs>
            <w:rPr>
              <w:rFonts w:asciiTheme="minorHAnsi" w:eastAsiaTheme="minorEastAsia" w:hAnsiTheme="minorHAnsi"/>
              <w:noProof/>
              <w:sz w:val="22"/>
              <w:lang w:val="en-US"/>
            </w:rPr>
          </w:pPr>
          <w:hyperlink w:anchor="_Toc129281615" w:history="1">
            <w:r w:rsidR="003B76A4" w:rsidRPr="00FD1B47">
              <w:rPr>
                <w:rStyle w:val="Hyperlink"/>
                <w:bCs/>
                <w:noProof/>
              </w:rPr>
              <w:t>2.4</w:t>
            </w:r>
            <w:r w:rsidR="003B76A4">
              <w:rPr>
                <w:rFonts w:asciiTheme="minorHAnsi" w:eastAsiaTheme="minorEastAsia" w:hAnsiTheme="minorHAnsi"/>
                <w:noProof/>
                <w:sz w:val="22"/>
                <w:lang w:val="en-US"/>
              </w:rPr>
              <w:tab/>
            </w:r>
            <w:r w:rsidR="003B76A4" w:rsidRPr="00FD1B47">
              <w:rPr>
                <w:rStyle w:val="Hyperlink"/>
                <w:noProof/>
              </w:rPr>
              <w:t>DRAFT VISION STATEMENT AND IMPLICATIONS</w:t>
            </w:r>
            <w:r w:rsidR="003B76A4">
              <w:rPr>
                <w:noProof/>
                <w:webHidden/>
              </w:rPr>
              <w:tab/>
            </w:r>
            <w:r w:rsidR="003B76A4">
              <w:rPr>
                <w:noProof/>
                <w:webHidden/>
              </w:rPr>
              <w:fldChar w:fldCharType="begin"/>
            </w:r>
            <w:r w:rsidR="003B76A4">
              <w:rPr>
                <w:noProof/>
                <w:webHidden/>
              </w:rPr>
              <w:instrText xml:space="preserve"> PAGEREF _Toc129281615 \h </w:instrText>
            </w:r>
            <w:r w:rsidR="003B76A4">
              <w:rPr>
                <w:noProof/>
                <w:webHidden/>
              </w:rPr>
            </w:r>
            <w:r w:rsidR="003B76A4">
              <w:rPr>
                <w:noProof/>
                <w:webHidden/>
              </w:rPr>
              <w:fldChar w:fldCharType="separate"/>
            </w:r>
            <w:r w:rsidR="00D64362">
              <w:rPr>
                <w:noProof/>
                <w:webHidden/>
              </w:rPr>
              <w:t>15</w:t>
            </w:r>
            <w:r w:rsidR="003B76A4">
              <w:rPr>
                <w:noProof/>
                <w:webHidden/>
              </w:rPr>
              <w:fldChar w:fldCharType="end"/>
            </w:r>
          </w:hyperlink>
        </w:p>
        <w:p w14:paraId="1CE415E2" w14:textId="62E833A4" w:rsidR="003B76A4" w:rsidRDefault="00000000">
          <w:pPr>
            <w:pStyle w:val="TOC3"/>
            <w:tabs>
              <w:tab w:val="left" w:pos="1100"/>
              <w:tab w:val="right" w:pos="6830"/>
            </w:tabs>
            <w:rPr>
              <w:rFonts w:asciiTheme="minorHAnsi" w:eastAsiaTheme="minorEastAsia" w:hAnsiTheme="minorHAnsi"/>
              <w:noProof/>
              <w:sz w:val="22"/>
              <w:lang w:val="en-US"/>
            </w:rPr>
          </w:pPr>
          <w:hyperlink w:anchor="_Toc129281616" w:history="1">
            <w:r w:rsidR="003B76A4" w:rsidRPr="00FD1B47">
              <w:rPr>
                <w:rStyle w:val="Hyperlink"/>
                <w:noProof/>
              </w:rPr>
              <w:t>2.4.1</w:t>
            </w:r>
            <w:r w:rsidR="003B76A4">
              <w:rPr>
                <w:rFonts w:asciiTheme="minorHAnsi" w:eastAsiaTheme="minorEastAsia" w:hAnsiTheme="minorHAnsi"/>
                <w:noProof/>
                <w:sz w:val="22"/>
                <w:lang w:val="en-US"/>
              </w:rPr>
              <w:tab/>
            </w:r>
            <w:r w:rsidR="003B76A4" w:rsidRPr="00FD1B47">
              <w:rPr>
                <w:rStyle w:val="Hyperlink"/>
                <w:noProof/>
              </w:rPr>
              <w:t>Vision Statement</w:t>
            </w:r>
            <w:r w:rsidR="003B76A4">
              <w:rPr>
                <w:noProof/>
                <w:webHidden/>
              </w:rPr>
              <w:tab/>
            </w:r>
            <w:r w:rsidR="003B76A4">
              <w:rPr>
                <w:noProof/>
                <w:webHidden/>
              </w:rPr>
              <w:fldChar w:fldCharType="begin"/>
            </w:r>
            <w:r w:rsidR="003B76A4">
              <w:rPr>
                <w:noProof/>
                <w:webHidden/>
              </w:rPr>
              <w:instrText xml:space="preserve"> PAGEREF _Toc129281616 \h </w:instrText>
            </w:r>
            <w:r w:rsidR="003B76A4">
              <w:rPr>
                <w:noProof/>
                <w:webHidden/>
              </w:rPr>
            </w:r>
            <w:r w:rsidR="003B76A4">
              <w:rPr>
                <w:noProof/>
                <w:webHidden/>
              </w:rPr>
              <w:fldChar w:fldCharType="separate"/>
            </w:r>
            <w:r w:rsidR="00D64362">
              <w:rPr>
                <w:noProof/>
                <w:webHidden/>
              </w:rPr>
              <w:t>15</w:t>
            </w:r>
            <w:r w:rsidR="003B76A4">
              <w:rPr>
                <w:noProof/>
                <w:webHidden/>
              </w:rPr>
              <w:fldChar w:fldCharType="end"/>
            </w:r>
          </w:hyperlink>
        </w:p>
        <w:p w14:paraId="75284947" w14:textId="6F8ABD8F" w:rsidR="003B76A4" w:rsidRDefault="00000000">
          <w:pPr>
            <w:pStyle w:val="TOC1"/>
            <w:tabs>
              <w:tab w:val="right" w:pos="6830"/>
            </w:tabs>
            <w:rPr>
              <w:rFonts w:asciiTheme="minorHAnsi" w:eastAsiaTheme="minorEastAsia" w:hAnsiTheme="minorHAnsi"/>
              <w:noProof/>
              <w:sz w:val="22"/>
              <w:lang w:val="en-US"/>
            </w:rPr>
          </w:pPr>
          <w:hyperlink r:id="rId17" w:anchor="_Toc129281617" w:history="1">
            <w:r w:rsidR="003B76A4" w:rsidRPr="00FD1B47">
              <w:rPr>
                <w:rStyle w:val="Hyperlink"/>
                <w:bCs/>
                <w:noProof/>
              </w:rPr>
              <w:t>CHAPTER 3: STATUS QUO REPORT</w:t>
            </w:r>
            <w:r w:rsidR="003B76A4">
              <w:rPr>
                <w:noProof/>
                <w:webHidden/>
              </w:rPr>
              <w:tab/>
            </w:r>
            <w:r w:rsidR="003B76A4">
              <w:rPr>
                <w:noProof/>
                <w:webHidden/>
              </w:rPr>
              <w:fldChar w:fldCharType="begin"/>
            </w:r>
            <w:r w:rsidR="003B76A4">
              <w:rPr>
                <w:noProof/>
                <w:webHidden/>
              </w:rPr>
              <w:instrText xml:space="preserve"> PAGEREF _Toc129281617 \h </w:instrText>
            </w:r>
            <w:r w:rsidR="003B76A4">
              <w:rPr>
                <w:noProof/>
                <w:webHidden/>
              </w:rPr>
            </w:r>
            <w:r w:rsidR="003B76A4">
              <w:rPr>
                <w:noProof/>
                <w:webHidden/>
              </w:rPr>
              <w:fldChar w:fldCharType="separate"/>
            </w:r>
            <w:r w:rsidR="00D64362">
              <w:rPr>
                <w:noProof/>
                <w:webHidden/>
              </w:rPr>
              <w:t>17</w:t>
            </w:r>
            <w:r w:rsidR="003B76A4">
              <w:rPr>
                <w:noProof/>
                <w:webHidden/>
              </w:rPr>
              <w:fldChar w:fldCharType="end"/>
            </w:r>
          </w:hyperlink>
        </w:p>
        <w:p w14:paraId="25902241" w14:textId="7536C9C8" w:rsidR="003B76A4" w:rsidRDefault="00000000">
          <w:pPr>
            <w:pStyle w:val="TOC2"/>
            <w:tabs>
              <w:tab w:val="left" w:pos="660"/>
              <w:tab w:val="right" w:pos="6830"/>
            </w:tabs>
            <w:rPr>
              <w:rFonts w:asciiTheme="minorHAnsi" w:eastAsiaTheme="minorEastAsia" w:hAnsiTheme="minorHAnsi"/>
              <w:noProof/>
              <w:sz w:val="22"/>
              <w:lang w:val="en-US"/>
            </w:rPr>
          </w:pPr>
          <w:hyperlink w:anchor="_Toc129281618" w:history="1">
            <w:r w:rsidR="003B76A4" w:rsidRPr="00FD1B47">
              <w:rPr>
                <w:rStyle w:val="Hyperlink"/>
                <w:noProof/>
              </w:rPr>
              <w:t>3.1</w:t>
            </w:r>
            <w:r w:rsidR="003B76A4">
              <w:rPr>
                <w:rFonts w:asciiTheme="minorHAnsi" w:eastAsiaTheme="minorEastAsia" w:hAnsiTheme="minorHAnsi"/>
                <w:noProof/>
                <w:sz w:val="22"/>
                <w:lang w:val="en-US"/>
              </w:rPr>
              <w:tab/>
            </w:r>
            <w:r w:rsidR="003B76A4" w:rsidRPr="00FD1B47">
              <w:rPr>
                <w:rStyle w:val="Hyperlink"/>
                <w:noProof/>
              </w:rPr>
              <w:t>INTRODUCTION</w:t>
            </w:r>
            <w:r w:rsidR="003B76A4">
              <w:rPr>
                <w:noProof/>
                <w:webHidden/>
              </w:rPr>
              <w:tab/>
            </w:r>
            <w:r w:rsidR="003B76A4">
              <w:rPr>
                <w:noProof/>
                <w:webHidden/>
              </w:rPr>
              <w:fldChar w:fldCharType="begin"/>
            </w:r>
            <w:r w:rsidR="003B76A4">
              <w:rPr>
                <w:noProof/>
                <w:webHidden/>
              </w:rPr>
              <w:instrText xml:space="preserve"> PAGEREF _Toc129281618 \h </w:instrText>
            </w:r>
            <w:r w:rsidR="003B76A4">
              <w:rPr>
                <w:noProof/>
                <w:webHidden/>
              </w:rPr>
            </w:r>
            <w:r w:rsidR="003B76A4">
              <w:rPr>
                <w:noProof/>
                <w:webHidden/>
              </w:rPr>
              <w:fldChar w:fldCharType="separate"/>
            </w:r>
            <w:r w:rsidR="00D64362">
              <w:rPr>
                <w:noProof/>
                <w:webHidden/>
              </w:rPr>
              <w:t>17</w:t>
            </w:r>
            <w:r w:rsidR="003B76A4">
              <w:rPr>
                <w:noProof/>
                <w:webHidden/>
              </w:rPr>
              <w:fldChar w:fldCharType="end"/>
            </w:r>
          </w:hyperlink>
        </w:p>
        <w:p w14:paraId="257EDC06" w14:textId="0FD7DA50" w:rsidR="003B76A4" w:rsidRDefault="00000000">
          <w:pPr>
            <w:pStyle w:val="TOC2"/>
            <w:tabs>
              <w:tab w:val="left" w:pos="660"/>
              <w:tab w:val="right" w:pos="6830"/>
            </w:tabs>
            <w:rPr>
              <w:rFonts w:asciiTheme="minorHAnsi" w:eastAsiaTheme="minorEastAsia" w:hAnsiTheme="minorHAnsi"/>
              <w:noProof/>
              <w:sz w:val="22"/>
              <w:lang w:val="en-US"/>
            </w:rPr>
          </w:pPr>
          <w:hyperlink w:anchor="_Toc129281619" w:history="1">
            <w:r w:rsidR="003B76A4" w:rsidRPr="00FD1B47">
              <w:rPr>
                <w:rStyle w:val="Hyperlink"/>
                <w:noProof/>
              </w:rPr>
              <w:t>3.2</w:t>
            </w:r>
            <w:r w:rsidR="003B76A4">
              <w:rPr>
                <w:rFonts w:asciiTheme="minorHAnsi" w:eastAsiaTheme="minorEastAsia" w:hAnsiTheme="minorHAnsi"/>
                <w:noProof/>
                <w:sz w:val="22"/>
                <w:lang w:val="en-US"/>
              </w:rPr>
              <w:tab/>
            </w:r>
            <w:r w:rsidR="003B76A4" w:rsidRPr="00FD1B47">
              <w:rPr>
                <w:rStyle w:val="Hyperlink"/>
                <w:noProof/>
              </w:rPr>
              <w:t>BIO-PHYSICAL AND NATURAL ENVIRONMENT ASSESSMENT</w:t>
            </w:r>
            <w:r w:rsidR="003B76A4">
              <w:rPr>
                <w:noProof/>
                <w:webHidden/>
              </w:rPr>
              <w:tab/>
            </w:r>
            <w:r w:rsidR="003B76A4">
              <w:rPr>
                <w:noProof/>
                <w:webHidden/>
              </w:rPr>
              <w:fldChar w:fldCharType="begin"/>
            </w:r>
            <w:r w:rsidR="003B76A4">
              <w:rPr>
                <w:noProof/>
                <w:webHidden/>
              </w:rPr>
              <w:instrText xml:space="preserve"> PAGEREF _Toc129281619 \h </w:instrText>
            </w:r>
            <w:r w:rsidR="003B76A4">
              <w:rPr>
                <w:noProof/>
                <w:webHidden/>
              </w:rPr>
            </w:r>
            <w:r w:rsidR="003B76A4">
              <w:rPr>
                <w:noProof/>
                <w:webHidden/>
              </w:rPr>
              <w:fldChar w:fldCharType="separate"/>
            </w:r>
            <w:r w:rsidR="00D64362">
              <w:rPr>
                <w:noProof/>
                <w:webHidden/>
              </w:rPr>
              <w:t>18</w:t>
            </w:r>
            <w:r w:rsidR="003B76A4">
              <w:rPr>
                <w:noProof/>
                <w:webHidden/>
              </w:rPr>
              <w:fldChar w:fldCharType="end"/>
            </w:r>
          </w:hyperlink>
        </w:p>
        <w:p w14:paraId="0ECBA5CE" w14:textId="10EAD710" w:rsidR="003B76A4" w:rsidRDefault="00000000">
          <w:pPr>
            <w:pStyle w:val="TOC3"/>
            <w:tabs>
              <w:tab w:val="left" w:pos="1100"/>
              <w:tab w:val="right" w:pos="6830"/>
            </w:tabs>
            <w:rPr>
              <w:rFonts w:asciiTheme="minorHAnsi" w:eastAsiaTheme="minorEastAsia" w:hAnsiTheme="minorHAnsi"/>
              <w:noProof/>
              <w:sz w:val="22"/>
              <w:lang w:val="en-US"/>
            </w:rPr>
          </w:pPr>
          <w:hyperlink w:anchor="_Toc129281620" w:history="1">
            <w:r w:rsidR="003B76A4" w:rsidRPr="00FD1B47">
              <w:rPr>
                <w:rStyle w:val="Hyperlink"/>
                <w:noProof/>
              </w:rPr>
              <w:t>3.2.1</w:t>
            </w:r>
            <w:r w:rsidR="003B76A4">
              <w:rPr>
                <w:rFonts w:asciiTheme="minorHAnsi" w:eastAsiaTheme="minorEastAsia" w:hAnsiTheme="minorHAnsi"/>
                <w:noProof/>
                <w:sz w:val="22"/>
                <w:lang w:val="en-US"/>
              </w:rPr>
              <w:tab/>
            </w:r>
            <w:r w:rsidR="003B76A4" w:rsidRPr="00FD1B47">
              <w:rPr>
                <w:rStyle w:val="Hyperlink"/>
                <w:noProof/>
              </w:rPr>
              <w:t>Natural Landscape</w:t>
            </w:r>
            <w:r w:rsidR="003B76A4">
              <w:rPr>
                <w:noProof/>
                <w:webHidden/>
              </w:rPr>
              <w:tab/>
            </w:r>
            <w:r w:rsidR="003B76A4">
              <w:rPr>
                <w:noProof/>
                <w:webHidden/>
              </w:rPr>
              <w:fldChar w:fldCharType="begin"/>
            </w:r>
            <w:r w:rsidR="003B76A4">
              <w:rPr>
                <w:noProof/>
                <w:webHidden/>
              </w:rPr>
              <w:instrText xml:space="preserve"> PAGEREF _Toc129281620 \h </w:instrText>
            </w:r>
            <w:r w:rsidR="003B76A4">
              <w:rPr>
                <w:noProof/>
                <w:webHidden/>
              </w:rPr>
            </w:r>
            <w:r w:rsidR="003B76A4">
              <w:rPr>
                <w:noProof/>
                <w:webHidden/>
              </w:rPr>
              <w:fldChar w:fldCharType="separate"/>
            </w:r>
            <w:r w:rsidR="00D64362">
              <w:rPr>
                <w:noProof/>
                <w:webHidden/>
              </w:rPr>
              <w:t>18</w:t>
            </w:r>
            <w:r w:rsidR="003B76A4">
              <w:rPr>
                <w:noProof/>
                <w:webHidden/>
              </w:rPr>
              <w:fldChar w:fldCharType="end"/>
            </w:r>
          </w:hyperlink>
        </w:p>
        <w:p w14:paraId="35A47839" w14:textId="04ECEE44" w:rsidR="003B76A4" w:rsidRDefault="00000000">
          <w:pPr>
            <w:pStyle w:val="TOC3"/>
            <w:tabs>
              <w:tab w:val="left" w:pos="1100"/>
              <w:tab w:val="right" w:pos="6830"/>
            </w:tabs>
            <w:rPr>
              <w:rFonts w:asciiTheme="minorHAnsi" w:eastAsiaTheme="minorEastAsia" w:hAnsiTheme="minorHAnsi"/>
              <w:noProof/>
              <w:sz w:val="22"/>
              <w:lang w:val="en-US"/>
            </w:rPr>
          </w:pPr>
          <w:hyperlink w:anchor="_Toc129281621" w:history="1">
            <w:r w:rsidR="003B76A4" w:rsidRPr="00FD1B47">
              <w:rPr>
                <w:rStyle w:val="Hyperlink"/>
                <w:noProof/>
              </w:rPr>
              <w:t>3.2.2</w:t>
            </w:r>
            <w:r w:rsidR="003B76A4">
              <w:rPr>
                <w:rFonts w:asciiTheme="minorHAnsi" w:eastAsiaTheme="minorEastAsia" w:hAnsiTheme="minorHAnsi"/>
                <w:noProof/>
                <w:sz w:val="22"/>
                <w:lang w:val="en-US"/>
              </w:rPr>
              <w:tab/>
            </w:r>
            <w:r w:rsidR="003B76A4" w:rsidRPr="00FD1B47">
              <w:rPr>
                <w:rStyle w:val="Hyperlink"/>
                <w:noProof/>
              </w:rPr>
              <w:t>Climate and Climate Change</w:t>
            </w:r>
            <w:r w:rsidR="003B76A4">
              <w:rPr>
                <w:noProof/>
                <w:webHidden/>
              </w:rPr>
              <w:tab/>
            </w:r>
            <w:r w:rsidR="003B76A4">
              <w:rPr>
                <w:noProof/>
                <w:webHidden/>
              </w:rPr>
              <w:fldChar w:fldCharType="begin"/>
            </w:r>
            <w:r w:rsidR="003B76A4">
              <w:rPr>
                <w:noProof/>
                <w:webHidden/>
              </w:rPr>
              <w:instrText xml:space="preserve"> PAGEREF _Toc129281621 \h </w:instrText>
            </w:r>
            <w:r w:rsidR="003B76A4">
              <w:rPr>
                <w:noProof/>
                <w:webHidden/>
              </w:rPr>
            </w:r>
            <w:r w:rsidR="003B76A4">
              <w:rPr>
                <w:noProof/>
                <w:webHidden/>
              </w:rPr>
              <w:fldChar w:fldCharType="separate"/>
            </w:r>
            <w:r w:rsidR="00D64362">
              <w:rPr>
                <w:noProof/>
                <w:webHidden/>
              </w:rPr>
              <w:t>21</w:t>
            </w:r>
            <w:r w:rsidR="003B76A4">
              <w:rPr>
                <w:noProof/>
                <w:webHidden/>
              </w:rPr>
              <w:fldChar w:fldCharType="end"/>
            </w:r>
          </w:hyperlink>
        </w:p>
        <w:p w14:paraId="01A4F8E1" w14:textId="24BBEF55" w:rsidR="003B76A4" w:rsidRDefault="00000000">
          <w:pPr>
            <w:pStyle w:val="TOC3"/>
            <w:tabs>
              <w:tab w:val="left" w:pos="1100"/>
              <w:tab w:val="right" w:pos="6830"/>
            </w:tabs>
            <w:rPr>
              <w:rFonts w:asciiTheme="minorHAnsi" w:eastAsiaTheme="minorEastAsia" w:hAnsiTheme="minorHAnsi"/>
              <w:noProof/>
              <w:sz w:val="22"/>
              <w:lang w:val="en-US"/>
            </w:rPr>
          </w:pPr>
          <w:hyperlink w:anchor="_Toc129281622" w:history="1">
            <w:r w:rsidR="003B76A4" w:rsidRPr="00FD1B47">
              <w:rPr>
                <w:rStyle w:val="Hyperlink"/>
                <w:noProof/>
              </w:rPr>
              <w:t>3.2.3</w:t>
            </w:r>
            <w:r w:rsidR="003B76A4">
              <w:rPr>
                <w:rFonts w:asciiTheme="minorHAnsi" w:eastAsiaTheme="minorEastAsia" w:hAnsiTheme="minorHAnsi"/>
                <w:noProof/>
                <w:sz w:val="22"/>
                <w:lang w:val="en-US"/>
              </w:rPr>
              <w:tab/>
            </w:r>
            <w:r w:rsidR="003B76A4" w:rsidRPr="00FD1B47">
              <w:rPr>
                <w:rStyle w:val="Hyperlink"/>
                <w:noProof/>
              </w:rPr>
              <w:t>Water Resources (Hydrology)</w:t>
            </w:r>
            <w:r w:rsidR="003B76A4">
              <w:rPr>
                <w:noProof/>
                <w:webHidden/>
              </w:rPr>
              <w:tab/>
            </w:r>
            <w:r w:rsidR="003B76A4">
              <w:rPr>
                <w:noProof/>
                <w:webHidden/>
              </w:rPr>
              <w:fldChar w:fldCharType="begin"/>
            </w:r>
            <w:r w:rsidR="003B76A4">
              <w:rPr>
                <w:noProof/>
                <w:webHidden/>
              </w:rPr>
              <w:instrText xml:space="preserve"> PAGEREF _Toc129281622 \h </w:instrText>
            </w:r>
            <w:r w:rsidR="003B76A4">
              <w:rPr>
                <w:noProof/>
                <w:webHidden/>
              </w:rPr>
            </w:r>
            <w:r w:rsidR="003B76A4">
              <w:rPr>
                <w:noProof/>
                <w:webHidden/>
              </w:rPr>
              <w:fldChar w:fldCharType="separate"/>
            </w:r>
            <w:r w:rsidR="00D64362">
              <w:rPr>
                <w:noProof/>
                <w:webHidden/>
              </w:rPr>
              <w:t>24</w:t>
            </w:r>
            <w:r w:rsidR="003B76A4">
              <w:rPr>
                <w:noProof/>
                <w:webHidden/>
              </w:rPr>
              <w:fldChar w:fldCharType="end"/>
            </w:r>
          </w:hyperlink>
        </w:p>
        <w:p w14:paraId="30EC7EDF" w14:textId="2E21D5CC" w:rsidR="003B76A4" w:rsidRDefault="00000000">
          <w:pPr>
            <w:pStyle w:val="TOC3"/>
            <w:tabs>
              <w:tab w:val="left" w:pos="1100"/>
              <w:tab w:val="right" w:pos="6830"/>
            </w:tabs>
            <w:rPr>
              <w:rFonts w:asciiTheme="minorHAnsi" w:eastAsiaTheme="minorEastAsia" w:hAnsiTheme="minorHAnsi"/>
              <w:noProof/>
              <w:sz w:val="22"/>
              <w:lang w:val="en-US"/>
            </w:rPr>
          </w:pPr>
          <w:hyperlink w:anchor="_Toc129281623" w:history="1">
            <w:r w:rsidR="003B76A4" w:rsidRPr="00FD1B47">
              <w:rPr>
                <w:rStyle w:val="Hyperlink"/>
                <w:noProof/>
              </w:rPr>
              <w:t>3.2.4</w:t>
            </w:r>
            <w:r w:rsidR="003B76A4">
              <w:rPr>
                <w:rFonts w:asciiTheme="minorHAnsi" w:eastAsiaTheme="minorEastAsia" w:hAnsiTheme="minorHAnsi"/>
                <w:noProof/>
                <w:sz w:val="22"/>
                <w:lang w:val="en-US"/>
              </w:rPr>
              <w:tab/>
            </w:r>
            <w:r w:rsidR="003B76A4" w:rsidRPr="00FD1B47">
              <w:rPr>
                <w:rStyle w:val="Hyperlink"/>
                <w:noProof/>
              </w:rPr>
              <w:t>Biodiversity and Biodiversity Conservation</w:t>
            </w:r>
            <w:r w:rsidR="003B76A4">
              <w:rPr>
                <w:noProof/>
                <w:webHidden/>
              </w:rPr>
              <w:tab/>
            </w:r>
            <w:r w:rsidR="003B76A4">
              <w:rPr>
                <w:noProof/>
                <w:webHidden/>
              </w:rPr>
              <w:fldChar w:fldCharType="begin"/>
            </w:r>
            <w:r w:rsidR="003B76A4">
              <w:rPr>
                <w:noProof/>
                <w:webHidden/>
              </w:rPr>
              <w:instrText xml:space="preserve"> PAGEREF _Toc129281623 \h </w:instrText>
            </w:r>
            <w:r w:rsidR="003B76A4">
              <w:rPr>
                <w:noProof/>
                <w:webHidden/>
              </w:rPr>
            </w:r>
            <w:r w:rsidR="003B76A4">
              <w:rPr>
                <w:noProof/>
                <w:webHidden/>
              </w:rPr>
              <w:fldChar w:fldCharType="separate"/>
            </w:r>
            <w:r w:rsidR="00D64362">
              <w:rPr>
                <w:noProof/>
                <w:webHidden/>
              </w:rPr>
              <w:t>28</w:t>
            </w:r>
            <w:r w:rsidR="003B76A4">
              <w:rPr>
                <w:noProof/>
                <w:webHidden/>
              </w:rPr>
              <w:fldChar w:fldCharType="end"/>
            </w:r>
          </w:hyperlink>
        </w:p>
        <w:p w14:paraId="7BCBEE27" w14:textId="7D798354" w:rsidR="003B76A4" w:rsidRDefault="00000000">
          <w:pPr>
            <w:pStyle w:val="TOC3"/>
            <w:tabs>
              <w:tab w:val="left" w:pos="1100"/>
              <w:tab w:val="right" w:pos="6830"/>
            </w:tabs>
            <w:rPr>
              <w:rFonts w:asciiTheme="minorHAnsi" w:eastAsiaTheme="minorEastAsia" w:hAnsiTheme="minorHAnsi"/>
              <w:noProof/>
              <w:sz w:val="22"/>
              <w:lang w:val="en-US"/>
            </w:rPr>
          </w:pPr>
          <w:hyperlink w:anchor="_Toc129281624" w:history="1">
            <w:r w:rsidR="003B76A4" w:rsidRPr="00FD1B47">
              <w:rPr>
                <w:rStyle w:val="Hyperlink"/>
                <w:noProof/>
              </w:rPr>
              <w:t>3.2.5</w:t>
            </w:r>
            <w:r w:rsidR="003B76A4">
              <w:rPr>
                <w:rFonts w:asciiTheme="minorHAnsi" w:eastAsiaTheme="minorEastAsia" w:hAnsiTheme="minorHAnsi"/>
                <w:noProof/>
                <w:sz w:val="22"/>
                <w:lang w:val="en-US"/>
              </w:rPr>
              <w:tab/>
            </w:r>
            <w:r w:rsidR="003B76A4" w:rsidRPr="00FD1B47">
              <w:rPr>
                <w:rStyle w:val="Hyperlink"/>
                <w:noProof/>
              </w:rPr>
              <w:t>Agricultural Resources</w:t>
            </w:r>
            <w:r w:rsidR="003B76A4">
              <w:rPr>
                <w:noProof/>
                <w:webHidden/>
              </w:rPr>
              <w:tab/>
            </w:r>
            <w:r w:rsidR="003B76A4">
              <w:rPr>
                <w:noProof/>
                <w:webHidden/>
              </w:rPr>
              <w:fldChar w:fldCharType="begin"/>
            </w:r>
            <w:r w:rsidR="003B76A4">
              <w:rPr>
                <w:noProof/>
                <w:webHidden/>
              </w:rPr>
              <w:instrText xml:space="preserve"> PAGEREF _Toc129281624 \h </w:instrText>
            </w:r>
            <w:r w:rsidR="003B76A4">
              <w:rPr>
                <w:noProof/>
                <w:webHidden/>
              </w:rPr>
            </w:r>
            <w:r w:rsidR="003B76A4">
              <w:rPr>
                <w:noProof/>
                <w:webHidden/>
              </w:rPr>
              <w:fldChar w:fldCharType="separate"/>
            </w:r>
            <w:r w:rsidR="00D64362">
              <w:rPr>
                <w:noProof/>
                <w:webHidden/>
              </w:rPr>
              <w:t>31</w:t>
            </w:r>
            <w:r w:rsidR="003B76A4">
              <w:rPr>
                <w:noProof/>
                <w:webHidden/>
              </w:rPr>
              <w:fldChar w:fldCharType="end"/>
            </w:r>
          </w:hyperlink>
        </w:p>
        <w:p w14:paraId="597C3BE6" w14:textId="608D6D81" w:rsidR="003B76A4" w:rsidRDefault="00000000">
          <w:pPr>
            <w:pStyle w:val="TOC3"/>
            <w:tabs>
              <w:tab w:val="left" w:pos="1100"/>
              <w:tab w:val="right" w:pos="6830"/>
            </w:tabs>
            <w:rPr>
              <w:rFonts w:asciiTheme="minorHAnsi" w:eastAsiaTheme="minorEastAsia" w:hAnsiTheme="minorHAnsi"/>
              <w:noProof/>
              <w:sz w:val="22"/>
              <w:lang w:val="en-US"/>
            </w:rPr>
          </w:pPr>
          <w:hyperlink w:anchor="_Toc129281625" w:history="1">
            <w:r w:rsidR="003B76A4" w:rsidRPr="00FD1B47">
              <w:rPr>
                <w:rStyle w:val="Hyperlink"/>
                <w:noProof/>
              </w:rPr>
              <w:t>3.2.6</w:t>
            </w:r>
            <w:r w:rsidR="003B76A4">
              <w:rPr>
                <w:rFonts w:asciiTheme="minorHAnsi" w:eastAsiaTheme="minorEastAsia" w:hAnsiTheme="minorHAnsi"/>
                <w:noProof/>
                <w:sz w:val="22"/>
                <w:lang w:val="en-US"/>
              </w:rPr>
              <w:tab/>
            </w:r>
            <w:r w:rsidR="003B76A4" w:rsidRPr="00FD1B47">
              <w:rPr>
                <w:rStyle w:val="Hyperlink"/>
                <w:noProof/>
              </w:rPr>
              <w:t>Mineral Resources</w:t>
            </w:r>
            <w:r w:rsidR="003B76A4">
              <w:rPr>
                <w:noProof/>
                <w:webHidden/>
              </w:rPr>
              <w:tab/>
            </w:r>
            <w:r w:rsidR="003B76A4">
              <w:rPr>
                <w:noProof/>
                <w:webHidden/>
              </w:rPr>
              <w:fldChar w:fldCharType="begin"/>
            </w:r>
            <w:r w:rsidR="003B76A4">
              <w:rPr>
                <w:noProof/>
                <w:webHidden/>
              </w:rPr>
              <w:instrText xml:space="preserve"> PAGEREF _Toc129281625 \h </w:instrText>
            </w:r>
            <w:r w:rsidR="003B76A4">
              <w:rPr>
                <w:noProof/>
                <w:webHidden/>
              </w:rPr>
            </w:r>
            <w:r w:rsidR="003B76A4">
              <w:rPr>
                <w:noProof/>
                <w:webHidden/>
              </w:rPr>
              <w:fldChar w:fldCharType="separate"/>
            </w:r>
            <w:r w:rsidR="00D64362">
              <w:rPr>
                <w:noProof/>
                <w:webHidden/>
              </w:rPr>
              <w:t>33</w:t>
            </w:r>
            <w:r w:rsidR="003B76A4">
              <w:rPr>
                <w:noProof/>
                <w:webHidden/>
              </w:rPr>
              <w:fldChar w:fldCharType="end"/>
            </w:r>
          </w:hyperlink>
        </w:p>
        <w:p w14:paraId="0E12D42E" w14:textId="0589F533" w:rsidR="003B76A4" w:rsidRDefault="00000000">
          <w:pPr>
            <w:pStyle w:val="TOC2"/>
            <w:tabs>
              <w:tab w:val="left" w:pos="660"/>
              <w:tab w:val="right" w:pos="6830"/>
            </w:tabs>
            <w:rPr>
              <w:rFonts w:asciiTheme="minorHAnsi" w:eastAsiaTheme="minorEastAsia" w:hAnsiTheme="minorHAnsi"/>
              <w:noProof/>
              <w:sz w:val="22"/>
              <w:lang w:val="en-US"/>
            </w:rPr>
          </w:pPr>
          <w:hyperlink w:anchor="_Toc129281626" w:history="1">
            <w:r w:rsidR="003B76A4" w:rsidRPr="00FD1B47">
              <w:rPr>
                <w:rStyle w:val="Hyperlink"/>
                <w:noProof/>
              </w:rPr>
              <w:t>3.3</w:t>
            </w:r>
            <w:r w:rsidR="003B76A4">
              <w:rPr>
                <w:rFonts w:asciiTheme="minorHAnsi" w:eastAsiaTheme="minorEastAsia" w:hAnsiTheme="minorHAnsi"/>
                <w:noProof/>
                <w:sz w:val="22"/>
                <w:lang w:val="en-US"/>
              </w:rPr>
              <w:tab/>
            </w:r>
            <w:r w:rsidR="003B76A4" w:rsidRPr="00FD1B47">
              <w:rPr>
                <w:rStyle w:val="Hyperlink"/>
                <w:noProof/>
              </w:rPr>
              <w:t>REGIONAL AND LOCAL SOCIO-ECONOMIC CONTEXT LINK</w:t>
            </w:r>
            <w:r w:rsidR="003B76A4">
              <w:rPr>
                <w:noProof/>
                <w:webHidden/>
              </w:rPr>
              <w:tab/>
            </w:r>
            <w:r w:rsidR="003B76A4">
              <w:rPr>
                <w:noProof/>
                <w:webHidden/>
              </w:rPr>
              <w:fldChar w:fldCharType="begin"/>
            </w:r>
            <w:r w:rsidR="003B76A4">
              <w:rPr>
                <w:noProof/>
                <w:webHidden/>
              </w:rPr>
              <w:instrText xml:space="preserve"> PAGEREF _Toc129281626 \h </w:instrText>
            </w:r>
            <w:r w:rsidR="003B76A4">
              <w:rPr>
                <w:noProof/>
                <w:webHidden/>
              </w:rPr>
            </w:r>
            <w:r w:rsidR="003B76A4">
              <w:rPr>
                <w:noProof/>
                <w:webHidden/>
              </w:rPr>
              <w:fldChar w:fldCharType="separate"/>
            </w:r>
            <w:r w:rsidR="00D64362">
              <w:rPr>
                <w:noProof/>
                <w:webHidden/>
              </w:rPr>
              <w:t>34</w:t>
            </w:r>
            <w:r w:rsidR="003B76A4">
              <w:rPr>
                <w:noProof/>
                <w:webHidden/>
              </w:rPr>
              <w:fldChar w:fldCharType="end"/>
            </w:r>
          </w:hyperlink>
        </w:p>
        <w:p w14:paraId="0362923A" w14:textId="5ECB4725" w:rsidR="003B76A4" w:rsidRDefault="00000000">
          <w:pPr>
            <w:pStyle w:val="TOC3"/>
            <w:tabs>
              <w:tab w:val="left" w:pos="1100"/>
              <w:tab w:val="right" w:pos="6830"/>
            </w:tabs>
            <w:rPr>
              <w:rFonts w:asciiTheme="minorHAnsi" w:eastAsiaTheme="minorEastAsia" w:hAnsiTheme="minorHAnsi"/>
              <w:noProof/>
              <w:sz w:val="22"/>
              <w:lang w:val="en-US"/>
            </w:rPr>
          </w:pPr>
          <w:hyperlink w:anchor="_Toc129281627" w:history="1">
            <w:r w:rsidR="003B76A4" w:rsidRPr="00FD1B47">
              <w:rPr>
                <w:rStyle w:val="Hyperlink"/>
                <w:noProof/>
              </w:rPr>
              <w:t>3.3.1</w:t>
            </w:r>
            <w:r w:rsidR="003B76A4">
              <w:rPr>
                <w:rFonts w:asciiTheme="minorHAnsi" w:eastAsiaTheme="minorEastAsia" w:hAnsiTheme="minorHAnsi"/>
                <w:noProof/>
                <w:sz w:val="22"/>
                <w:lang w:val="en-US"/>
              </w:rPr>
              <w:tab/>
            </w:r>
            <w:r w:rsidR="003B76A4" w:rsidRPr="00FD1B47">
              <w:rPr>
                <w:rStyle w:val="Hyperlink"/>
                <w:noProof/>
              </w:rPr>
              <w:t>Population and Household Trends</w:t>
            </w:r>
            <w:r w:rsidR="003B76A4">
              <w:rPr>
                <w:noProof/>
                <w:webHidden/>
              </w:rPr>
              <w:tab/>
            </w:r>
            <w:r w:rsidR="003B76A4">
              <w:rPr>
                <w:noProof/>
                <w:webHidden/>
              </w:rPr>
              <w:fldChar w:fldCharType="begin"/>
            </w:r>
            <w:r w:rsidR="003B76A4">
              <w:rPr>
                <w:noProof/>
                <w:webHidden/>
              </w:rPr>
              <w:instrText xml:space="preserve"> PAGEREF _Toc129281627 \h </w:instrText>
            </w:r>
            <w:r w:rsidR="003B76A4">
              <w:rPr>
                <w:noProof/>
                <w:webHidden/>
              </w:rPr>
            </w:r>
            <w:r w:rsidR="003B76A4">
              <w:rPr>
                <w:noProof/>
                <w:webHidden/>
              </w:rPr>
              <w:fldChar w:fldCharType="separate"/>
            </w:r>
            <w:r w:rsidR="00D64362">
              <w:rPr>
                <w:noProof/>
                <w:webHidden/>
              </w:rPr>
              <w:t>34</w:t>
            </w:r>
            <w:r w:rsidR="003B76A4">
              <w:rPr>
                <w:noProof/>
                <w:webHidden/>
              </w:rPr>
              <w:fldChar w:fldCharType="end"/>
            </w:r>
          </w:hyperlink>
        </w:p>
        <w:p w14:paraId="7790604E" w14:textId="27A8848C" w:rsidR="003B76A4" w:rsidRDefault="00000000">
          <w:pPr>
            <w:pStyle w:val="TOC3"/>
            <w:tabs>
              <w:tab w:val="left" w:pos="1100"/>
              <w:tab w:val="right" w:pos="6830"/>
            </w:tabs>
            <w:rPr>
              <w:rFonts w:asciiTheme="minorHAnsi" w:eastAsiaTheme="minorEastAsia" w:hAnsiTheme="minorHAnsi"/>
              <w:noProof/>
              <w:sz w:val="22"/>
              <w:lang w:val="en-US"/>
            </w:rPr>
          </w:pPr>
          <w:hyperlink w:anchor="_Toc129281628" w:history="1">
            <w:r w:rsidR="003B76A4" w:rsidRPr="00FD1B47">
              <w:rPr>
                <w:rStyle w:val="Hyperlink"/>
                <w:noProof/>
              </w:rPr>
              <w:t>3.3.2</w:t>
            </w:r>
            <w:r w:rsidR="003B76A4">
              <w:rPr>
                <w:rFonts w:asciiTheme="minorHAnsi" w:eastAsiaTheme="minorEastAsia" w:hAnsiTheme="minorHAnsi"/>
                <w:noProof/>
                <w:sz w:val="22"/>
                <w:lang w:val="en-US"/>
              </w:rPr>
              <w:tab/>
            </w:r>
            <w:r w:rsidR="003B76A4" w:rsidRPr="00FD1B47">
              <w:rPr>
                <w:rStyle w:val="Hyperlink"/>
                <w:noProof/>
              </w:rPr>
              <w:t>Economy and Employment Trends and Forecasts</w:t>
            </w:r>
            <w:r w:rsidR="003B76A4">
              <w:rPr>
                <w:noProof/>
                <w:webHidden/>
              </w:rPr>
              <w:tab/>
            </w:r>
            <w:r w:rsidR="003B76A4">
              <w:rPr>
                <w:noProof/>
                <w:webHidden/>
              </w:rPr>
              <w:fldChar w:fldCharType="begin"/>
            </w:r>
            <w:r w:rsidR="003B76A4">
              <w:rPr>
                <w:noProof/>
                <w:webHidden/>
              </w:rPr>
              <w:instrText xml:space="preserve"> PAGEREF _Toc129281628 \h </w:instrText>
            </w:r>
            <w:r w:rsidR="003B76A4">
              <w:rPr>
                <w:noProof/>
                <w:webHidden/>
              </w:rPr>
            </w:r>
            <w:r w:rsidR="003B76A4">
              <w:rPr>
                <w:noProof/>
                <w:webHidden/>
              </w:rPr>
              <w:fldChar w:fldCharType="separate"/>
            </w:r>
            <w:r w:rsidR="00D64362">
              <w:rPr>
                <w:noProof/>
                <w:webHidden/>
              </w:rPr>
              <w:t>35</w:t>
            </w:r>
            <w:r w:rsidR="003B76A4">
              <w:rPr>
                <w:noProof/>
                <w:webHidden/>
              </w:rPr>
              <w:fldChar w:fldCharType="end"/>
            </w:r>
          </w:hyperlink>
        </w:p>
        <w:p w14:paraId="78CB9B1A" w14:textId="69641351" w:rsidR="003B76A4" w:rsidRDefault="00000000">
          <w:pPr>
            <w:pStyle w:val="TOC3"/>
            <w:tabs>
              <w:tab w:val="left" w:pos="1100"/>
              <w:tab w:val="right" w:pos="6830"/>
            </w:tabs>
            <w:rPr>
              <w:rFonts w:asciiTheme="minorHAnsi" w:eastAsiaTheme="minorEastAsia" w:hAnsiTheme="minorHAnsi"/>
              <w:noProof/>
              <w:sz w:val="22"/>
              <w:lang w:val="en-US"/>
            </w:rPr>
          </w:pPr>
          <w:hyperlink w:anchor="_Toc129281629" w:history="1">
            <w:r w:rsidR="003B76A4" w:rsidRPr="00FD1B47">
              <w:rPr>
                <w:rStyle w:val="Hyperlink"/>
                <w:noProof/>
              </w:rPr>
              <w:t>3.3.3</w:t>
            </w:r>
            <w:r w:rsidR="003B76A4">
              <w:rPr>
                <w:rFonts w:asciiTheme="minorHAnsi" w:eastAsiaTheme="minorEastAsia" w:hAnsiTheme="minorHAnsi"/>
                <w:noProof/>
                <w:sz w:val="22"/>
                <w:lang w:val="en-US"/>
              </w:rPr>
              <w:tab/>
            </w:r>
            <w:r w:rsidR="003B76A4" w:rsidRPr="00FD1B47">
              <w:rPr>
                <w:rStyle w:val="Hyperlink"/>
                <w:noProof/>
              </w:rPr>
              <w:t>Socio-Economic Conditions</w:t>
            </w:r>
            <w:r w:rsidR="003B76A4">
              <w:rPr>
                <w:noProof/>
                <w:webHidden/>
              </w:rPr>
              <w:tab/>
            </w:r>
            <w:r w:rsidR="003B76A4">
              <w:rPr>
                <w:noProof/>
                <w:webHidden/>
              </w:rPr>
              <w:fldChar w:fldCharType="begin"/>
            </w:r>
            <w:r w:rsidR="003B76A4">
              <w:rPr>
                <w:noProof/>
                <w:webHidden/>
              </w:rPr>
              <w:instrText xml:space="preserve"> PAGEREF _Toc129281629 \h </w:instrText>
            </w:r>
            <w:r w:rsidR="003B76A4">
              <w:rPr>
                <w:noProof/>
                <w:webHidden/>
              </w:rPr>
            </w:r>
            <w:r w:rsidR="003B76A4">
              <w:rPr>
                <w:noProof/>
                <w:webHidden/>
              </w:rPr>
              <w:fldChar w:fldCharType="separate"/>
            </w:r>
            <w:r w:rsidR="00D64362">
              <w:rPr>
                <w:noProof/>
                <w:webHidden/>
              </w:rPr>
              <w:t>37</w:t>
            </w:r>
            <w:r w:rsidR="003B76A4">
              <w:rPr>
                <w:noProof/>
                <w:webHidden/>
              </w:rPr>
              <w:fldChar w:fldCharType="end"/>
            </w:r>
          </w:hyperlink>
        </w:p>
        <w:p w14:paraId="360A1D92" w14:textId="5C919336" w:rsidR="003B76A4" w:rsidRDefault="00000000">
          <w:pPr>
            <w:pStyle w:val="TOC3"/>
            <w:tabs>
              <w:tab w:val="left" w:pos="1100"/>
              <w:tab w:val="right" w:pos="6830"/>
            </w:tabs>
            <w:rPr>
              <w:rFonts w:asciiTheme="minorHAnsi" w:eastAsiaTheme="minorEastAsia" w:hAnsiTheme="minorHAnsi"/>
              <w:noProof/>
              <w:sz w:val="22"/>
              <w:lang w:val="en-US"/>
            </w:rPr>
          </w:pPr>
          <w:hyperlink w:anchor="_Toc129281630" w:history="1">
            <w:r w:rsidR="003B76A4" w:rsidRPr="00FD1B47">
              <w:rPr>
                <w:rStyle w:val="Hyperlink"/>
                <w:noProof/>
              </w:rPr>
              <w:t>3.3.4</w:t>
            </w:r>
            <w:r w:rsidR="003B76A4">
              <w:rPr>
                <w:rFonts w:asciiTheme="minorHAnsi" w:eastAsiaTheme="minorEastAsia" w:hAnsiTheme="minorHAnsi"/>
                <w:noProof/>
                <w:sz w:val="22"/>
                <w:lang w:val="en-US"/>
              </w:rPr>
              <w:tab/>
            </w:r>
            <w:r w:rsidR="003B76A4" w:rsidRPr="00FD1B47">
              <w:rPr>
                <w:rStyle w:val="Hyperlink"/>
                <w:noProof/>
              </w:rPr>
              <w:t>Property Market</w:t>
            </w:r>
            <w:r w:rsidR="003B76A4">
              <w:rPr>
                <w:noProof/>
                <w:webHidden/>
              </w:rPr>
              <w:tab/>
            </w:r>
            <w:r w:rsidR="003B76A4">
              <w:rPr>
                <w:noProof/>
                <w:webHidden/>
              </w:rPr>
              <w:fldChar w:fldCharType="begin"/>
            </w:r>
            <w:r w:rsidR="003B76A4">
              <w:rPr>
                <w:noProof/>
                <w:webHidden/>
              </w:rPr>
              <w:instrText xml:space="preserve"> PAGEREF _Toc129281630 \h </w:instrText>
            </w:r>
            <w:r w:rsidR="003B76A4">
              <w:rPr>
                <w:noProof/>
                <w:webHidden/>
              </w:rPr>
            </w:r>
            <w:r w:rsidR="003B76A4">
              <w:rPr>
                <w:noProof/>
                <w:webHidden/>
              </w:rPr>
              <w:fldChar w:fldCharType="separate"/>
            </w:r>
            <w:r w:rsidR="00D64362">
              <w:rPr>
                <w:noProof/>
                <w:webHidden/>
              </w:rPr>
              <w:t>46</w:t>
            </w:r>
            <w:r w:rsidR="003B76A4">
              <w:rPr>
                <w:noProof/>
                <w:webHidden/>
              </w:rPr>
              <w:fldChar w:fldCharType="end"/>
            </w:r>
          </w:hyperlink>
        </w:p>
        <w:p w14:paraId="3D1D3DE2" w14:textId="248DA2D9" w:rsidR="003B76A4" w:rsidRDefault="00000000">
          <w:pPr>
            <w:pStyle w:val="TOC3"/>
            <w:tabs>
              <w:tab w:val="left" w:pos="1100"/>
              <w:tab w:val="right" w:pos="6830"/>
            </w:tabs>
            <w:rPr>
              <w:rFonts w:asciiTheme="minorHAnsi" w:eastAsiaTheme="minorEastAsia" w:hAnsiTheme="minorHAnsi"/>
              <w:noProof/>
              <w:sz w:val="22"/>
              <w:lang w:val="en-US"/>
            </w:rPr>
          </w:pPr>
          <w:hyperlink w:anchor="_Toc129281631" w:history="1">
            <w:r w:rsidR="003B76A4" w:rsidRPr="00FD1B47">
              <w:rPr>
                <w:rStyle w:val="Hyperlink"/>
                <w:noProof/>
              </w:rPr>
              <w:t>3.3.5</w:t>
            </w:r>
            <w:r w:rsidR="003B76A4">
              <w:rPr>
                <w:rFonts w:asciiTheme="minorHAnsi" w:eastAsiaTheme="minorEastAsia" w:hAnsiTheme="minorHAnsi"/>
                <w:noProof/>
                <w:sz w:val="22"/>
                <w:lang w:val="en-US"/>
              </w:rPr>
              <w:tab/>
            </w:r>
            <w:r w:rsidR="003B76A4" w:rsidRPr="00FD1B47">
              <w:rPr>
                <w:rStyle w:val="Hyperlink"/>
                <w:noProof/>
              </w:rPr>
              <w:t>Municipal Finances</w:t>
            </w:r>
            <w:r w:rsidR="003B76A4">
              <w:rPr>
                <w:noProof/>
                <w:webHidden/>
              </w:rPr>
              <w:tab/>
            </w:r>
            <w:r w:rsidR="003B76A4">
              <w:rPr>
                <w:noProof/>
                <w:webHidden/>
              </w:rPr>
              <w:fldChar w:fldCharType="begin"/>
            </w:r>
            <w:r w:rsidR="003B76A4">
              <w:rPr>
                <w:noProof/>
                <w:webHidden/>
              </w:rPr>
              <w:instrText xml:space="preserve"> PAGEREF _Toc129281631 \h </w:instrText>
            </w:r>
            <w:r w:rsidR="003B76A4">
              <w:rPr>
                <w:noProof/>
                <w:webHidden/>
              </w:rPr>
            </w:r>
            <w:r w:rsidR="003B76A4">
              <w:rPr>
                <w:noProof/>
                <w:webHidden/>
              </w:rPr>
              <w:fldChar w:fldCharType="separate"/>
            </w:r>
            <w:r w:rsidR="00D64362">
              <w:rPr>
                <w:noProof/>
                <w:webHidden/>
              </w:rPr>
              <w:t>46</w:t>
            </w:r>
            <w:r w:rsidR="003B76A4">
              <w:rPr>
                <w:noProof/>
                <w:webHidden/>
              </w:rPr>
              <w:fldChar w:fldCharType="end"/>
            </w:r>
          </w:hyperlink>
        </w:p>
        <w:p w14:paraId="25DBEAC2" w14:textId="01E890CA" w:rsidR="003B76A4" w:rsidRDefault="00000000">
          <w:pPr>
            <w:pStyle w:val="TOC3"/>
            <w:tabs>
              <w:tab w:val="left" w:pos="1100"/>
              <w:tab w:val="right" w:pos="6830"/>
            </w:tabs>
            <w:rPr>
              <w:rFonts w:asciiTheme="minorHAnsi" w:eastAsiaTheme="minorEastAsia" w:hAnsiTheme="minorHAnsi"/>
              <w:noProof/>
              <w:sz w:val="22"/>
              <w:lang w:val="en-US"/>
            </w:rPr>
          </w:pPr>
          <w:hyperlink w:anchor="_Toc129281632" w:history="1">
            <w:r w:rsidR="003B76A4" w:rsidRPr="00FD1B47">
              <w:rPr>
                <w:rStyle w:val="Hyperlink"/>
                <w:noProof/>
              </w:rPr>
              <w:t>3.3.6</w:t>
            </w:r>
            <w:r w:rsidR="003B76A4">
              <w:rPr>
                <w:rFonts w:asciiTheme="minorHAnsi" w:eastAsiaTheme="minorEastAsia" w:hAnsiTheme="minorHAnsi"/>
                <w:noProof/>
                <w:sz w:val="22"/>
                <w:lang w:val="en-US"/>
              </w:rPr>
              <w:tab/>
            </w:r>
            <w:r w:rsidR="003B76A4" w:rsidRPr="00FD1B47">
              <w:rPr>
                <w:rStyle w:val="Hyperlink"/>
                <w:noProof/>
              </w:rPr>
              <w:t>Tourism</w:t>
            </w:r>
            <w:r w:rsidR="003B76A4">
              <w:rPr>
                <w:noProof/>
                <w:webHidden/>
              </w:rPr>
              <w:tab/>
            </w:r>
            <w:r w:rsidR="003B76A4">
              <w:rPr>
                <w:noProof/>
                <w:webHidden/>
              </w:rPr>
              <w:fldChar w:fldCharType="begin"/>
            </w:r>
            <w:r w:rsidR="003B76A4">
              <w:rPr>
                <w:noProof/>
                <w:webHidden/>
              </w:rPr>
              <w:instrText xml:space="preserve"> PAGEREF _Toc129281632 \h </w:instrText>
            </w:r>
            <w:r w:rsidR="003B76A4">
              <w:rPr>
                <w:noProof/>
                <w:webHidden/>
              </w:rPr>
            </w:r>
            <w:r w:rsidR="003B76A4">
              <w:rPr>
                <w:noProof/>
                <w:webHidden/>
              </w:rPr>
              <w:fldChar w:fldCharType="separate"/>
            </w:r>
            <w:r w:rsidR="00D64362">
              <w:rPr>
                <w:noProof/>
                <w:webHidden/>
              </w:rPr>
              <w:t>47</w:t>
            </w:r>
            <w:r w:rsidR="003B76A4">
              <w:rPr>
                <w:noProof/>
                <w:webHidden/>
              </w:rPr>
              <w:fldChar w:fldCharType="end"/>
            </w:r>
          </w:hyperlink>
        </w:p>
        <w:p w14:paraId="00C9DE49" w14:textId="305B9BB3" w:rsidR="003B76A4" w:rsidRDefault="00000000">
          <w:pPr>
            <w:pStyle w:val="TOC3"/>
            <w:tabs>
              <w:tab w:val="left" w:pos="1100"/>
              <w:tab w:val="right" w:pos="6830"/>
            </w:tabs>
            <w:rPr>
              <w:rFonts w:asciiTheme="minorHAnsi" w:eastAsiaTheme="minorEastAsia" w:hAnsiTheme="minorHAnsi"/>
              <w:noProof/>
              <w:sz w:val="22"/>
              <w:lang w:val="en-US"/>
            </w:rPr>
          </w:pPr>
          <w:hyperlink w:anchor="_Toc129281633" w:history="1">
            <w:r w:rsidR="003B76A4" w:rsidRPr="00FD1B47">
              <w:rPr>
                <w:rStyle w:val="Hyperlink"/>
                <w:noProof/>
              </w:rPr>
              <w:t>3.3.7</w:t>
            </w:r>
            <w:r w:rsidR="003B76A4">
              <w:rPr>
                <w:rFonts w:asciiTheme="minorHAnsi" w:eastAsiaTheme="minorEastAsia" w:hAnsiTheme="minorHAnsi"/>
                <w:noProof/>
                <w:sz w:val="22"/>
                <w:lang w:val="en-US"/>
              </w:rPr>
              <w:tab/>
            </w:r>
            <w:r w:rsidR="003B76A4" w:rsidRPr="00FD1B47">
              <w:rPr>
                <w:rStyle w:val="Hyperlink"/>
                <w:noProof/>
              </w:rPr>
              <w:t>Trade</w:t>
            </w:r>
            <w:r w:rsidR="003B76A4">
              <w:rPr>
                <w:noProof/>
                <w:webHidden/>
              </w:rPr>
              <w:tab/>
            </w:r>
            <w:r w:rsidR="003B76A4">
              <w:rPr>
                <w:noProof/>
                <w:webHidden/>
              </w:rPr>
              <w:fldChar w:fldCharType="begin"/>
            </w:r>
            <w:r w:rsidR="003B76A4">
              <w:rPr>
                <w:noProof/>
                <w:webHidden/>
              </w:rPr>
              <w:instrText xml:space="preserve"> PAGEREF _Toc129281633 \h </w:instrText>
            </w:r>
            <w:r w:rsidR="003B76A4">
              <w:rPr>
                <w:noProof/>
                <w:webHidden/>
              </w:rPr>
            </w:r>
            <w:r w:rsidR="003B76A4">
              <w:rPr>
                <w:noProof/>
                <w:webHidden/>
              </w:rPr>
              <w:fldChar w:fldCharType="separate"/>
            </w:r>
            <w:r w:rsidR="00D64362">
              <w:rPr>
                <w:noProof/>
                <w:webHidden/>
              </w:rPr>
              <w:t>48</w:t>
            </w:r>
            <w:r w:rsidR="003B76A4">
              <w:rPr>
                <w:noProof/>
                <w:webHidden/>
              </w:rPr>
              <w:fldChar w:fldCharType="end"/>
            </w:r>
          </w:hyperlink>
        </w:p>
        <w:p w14:paraId="5B6146C6" w14:textId="09A1B193" w:rsidR="003B76A4" w:rsidRDefault="00000000">
          <w:pPr>
            <w:pStyle w:val="TOC3"/>
            <w:tabs>
              <w:tab w:val="left" w:pos="1100"/>
              <w:tab w:val="right" w:pos="6830"/>
            </w:tabs>
            <w:rPr>
              <w:rFonts w:asciiTheme="minorHAnsi" w:eastAsiaTheme="minorEastAsia" w:hAnsiTheme="minorHAnsi"/>
              <w:noProof/>
              <w:sz w:val="22"/>
              <w:lang w:val="en-US"/>
            </w:rPr>
          </w:pPr>
          <w:hyperlink w:anchor="_Toc129281634" w:history="1">
            <w:r w:rsidR="003B76A4" w:rsidRPr="00FD1B47">
              <w:rPr>
                <w:rStyle w:val="Hyperlink"/>
                <w:noProof/>
              </w:rPr>
              <w:t>3.3.8</w:t>
            </w:r>
            <w:r w:rsidR="003B76A4">
              <w:rPr>
                <w:rFonts w:asciiTheme="minorHAnsi" w:eastAsiaTheme="minorEastAsia" w:hAnsiTheme="minorHAnsi"/>
                <w:noProof/>
                <w:sz w:val="22"/>
                <w:lang w:val="en-US"/>
              </w:rPr>
              <w:tab/>
            </w:r>
            <w:r w:rsidR="003B76A4" w:rsidRPr="00FD1B47">
              <w:rPr>
                <w:rStyle w:val="Hyperlink"/>
                <w:noProof/>
              </w:rPr>
              <w:t>Agriculture, Land Reform and Rural Development</w:t>
            </w:r>
            <w:r w:rsidR="003B76A4">
              <w:rPr>
                <w:noProof/>
                <w:webHidden/>
              </w:rPr>
              <w:tab/>
            </w:r>
            <w:r w:rsidR="003B76A4">
              <w:rPr>
                <w:noProof/>
                <w:webHidden/>
              </w:rPr>
              <w:fldChar w:fldCharType="begin"/>
            </w:r>
            <w:r w:rsidR="003B76A4">
              <w:rPr>
                <w:noProof/>
                <w:webHidden/>
              </w:rPr>
              <w:instrText xml:space="preserve"> PAGEREF _Toc129281634 \h </w:instrText>
            </w:r>
            <w:r w:rsidR="003B76A4">
              <w:rPr>
                <w:noProof/>
                <w:webHidden/>
              </w:rPr>
            </w:r>
            <w:r w:rsidR="003B76A4">
              <w:rPr>
                <w:noProof/>
                <w:webHidden/>
              </w:rPr>
              <w:fldChar w:fldCharType="separate"/>
            </w:r>
            <w:r w:rsidR="00D64362">
              <w:rPr>
                <w:noProof/>
                <w:webHidden/>
              </w:rPr>
              <w:t>49</w:t>
            </w:r>
            <w:r w:rsidR="003B76A4">
              <w:rPr>
                <w:noProof/>
                <w:webHidden/>
              </w:rPr>
              <w:fldChar w:fldCharType="end"/>
            </w:r>
          </w:hyperlink>
        </w:p>
        <w:p w14:paraId="3DE4F2DF" w14:textId="7626F7FD" w:rsidR="003B76A4" w:rsidRDefault="00000000">
          <w:pPr>
            <w:pStyle w:val="TOC2"/>
            <w:tabs>
              <w:tab w:val="left" w:pos="660"/>
              <w:tab w:val="right" w:pos="6830"/>
            </w:tabs>
            <w:rPr>
              <w:rFonts w:asciiTheme="minorHAnsi" w:eastAsiaTheme="minorEastAsia" w:hAnsiTheme="minorHAnsi"/>
              <w:noProof/>
              <w:sz w:val="22"/>
              <w:lang w:val="en-US"/>
            </w:rPr>
          </w:pPr>
          <w:hyperlink w:anchor="_Toc129281635" w:history="1">
            <w:r w:rsidR="003B76A4" w:rsidRPr="00FD1B47">
              <w:rPr>
                <w:rStyle w:val="Hyperlink"/>
                <w:noProof/>
              </w:rPr>
              <w:t>3.4</w:t>
            </w:r>
            <w:r w:rsidR="003B76A4">
              <w:rPr>
                <w:rFonts w:asciiTheme="minorHAnsi" w:eastAsiaTheme="minorEastAsia" w:hAnsiTheme="minorHAnsi"/>
                <w:noProof/>
                <w:sz w:val="22"/>
                <w:lang w:val="en-US"/>
              </w:rPr>
              <w:tab/>
            </w:r>
            <w:r w:rsidR="003B76A4" w:rsidRPr="00FD1B47">
              <w:rPr>
                <w:rStyle w:val="Hyperlink"/>
                <w:noProof/>
              </w:rPr>
              <w:t>BUILT ENVIRONMENT ASSESSMENT</w:t>
            </w:r>
            <w:r w:rsidR="003B76A4">
              <w:rPr>
                <w:noProof/>
                <w:webHidden/>
              </w:rPr>
              <w:tab/>
            </w:r>
            <w:r w:rsidR="003B76A4">
              <w:rPr>
                <w:noProof/>
                <w:webHidden/>
              </w:rPr>
              <w:fldChar w:fldCharType="begin"/>
            </w:r>
            <w:r w:rsidR="003B76A4">
              <w:rPr>
                <w:noProof/>
                <w:webHidden/>
              </w:rPr>
              <w:instrText xml:space="preserve"> PAGEREF _Toc129281635 \h </w:instrText>
            </w:r>
            <w:r w:rsidR="003B76A4">
              <w:rPr>
                <w:noProof/>
                <w:webHidden/>
              </w:rPr>
            </w:r>
            <w:r w:rsidR="003B76A4">
              <w:rPr>
                <w:noProof/>
                <w:webHidden/>
              </w:rPr>
              <w:fldChar w:fldCharType="separate"/>
            </w:r>
            <w:r w:rsidR="00D64362">
              <w:rPr>
                <w:noProof/>
                <w:webHidden/>
              </w:rPr>
              <w:t>55</w:t>
            </w:r>
            <w:r w:rsidR="003B76A4">
              <w:rPr>
                <w:noProof/>
                <w:webHidden/>
              </w:rPr>
              <w:fldChar w:fldCharType="end"/>
            </w:r>
          </w:hyperlink>
        </w:p>
        <w:p w14:paraId="13462B42" w14:textId="144BADA7" w:rsidR="003B76A4" w:rsidRDefault="00000000">
          <w:pPr>
            <w:pStyle w:val="TOC3"/>
            <w:tabs>
              <w:tab w:val="left" w:pos="1100"/>
              <w:tab w:val="right" w:pos="6830"/>
            </w:tabs>
            <w:rPr>
              <w:rFonts w:asciiTheme="minorHAnsi" w:eastAsiaTheme="minorEastAsia" w:hAnsiTheme="minorHAnsi"/>
              <w:noProof/>
              <w:sz w:val="22"/>
              <w:lang w:val="en-US"/>
            </w:rPr>
          </w:pPr>
          <w:hyperlink w:anchor="_Toc129281636" w:history="1">
            <w:r w:rsidR="003B76A4" w:rsidRPr="00FD1B47">
              <w:rPr>
                <w:rStyle w:val="Hyperlink"/>
                <w:noProof/>
              </w:rPr>
              <w:t>3.4.1</w:t>
            </w:r>
            <w:r w:rsidR="003B76A4">
              <w:rPr>
                <w:rFonts w:asciiTheme="minorHAnsi" w:eastAsiaTheme="minorEastAsia" w:hAnsiTheme="minorHAnsi"/>
                <w:noProof/>
                <w:sz w:val="22"/>
                <w:lang w:val="en-US"/>
              </w:rPr>
              <w:tab/>
            </w:r>
            <w:r w:rsidR="003B76A4" w:rsidRPr="00FD1B47">
              <w:rPr>
                <w:rStyle w:val="Hyperlink"/>
                <w:noProof/>
              </w:rPr>
              <w:t>Urban Settlements and Settlement Hierarchy</w:t>
            </w:r>
            <w:r w:rsidR="003B76A4">
              <w:rPr>
                <w:noProof/>
                <w:webHidden/>
              </w:rPr>
              <w:tab/>
            </w:r>
            <w:r w:rsidR="003B76A4">
              <w:rPr>
                <w:noProof/>
                <w:webHidden/>
              </w:rPr>
              <w:fldChar w:fldCharType="begin"/>
            </w:r>
            <w:r w:rsidR="003B76A4">
              <w:rPr>
                <w:noProof/>
                <w:webHidden/>
              </w:rPr>
              <w:instrText xml:space="preserve"> PAGEREF _Toc129281636 \h </w:instrText>
            </w:r>
            <w:r w:rsidR="003B76A4">
              <w:rPr>
                <w:noProof/>
                <w:webHidden/>
              </w:rPr>
            </w:r>
            <w:r w:rsidR="003B76A4">
              <w:rPr>
                <w:noProof/>
                <w:webHidden/>
              </w:rPr>
              <w:fldChar w:fldCharType="separate"/>
            </w:r>
            <w:r w:rsidR="00D64362">
              <w:rPr>
                <w:noProof/>
                <w:webHidden/>
              </w:rPr>
              <w:t>55</w:t>
            </w:r>
            <w:r w:rsidR="003B76A4">
              <w:rPr>
                <w:noProof/>
                <w:webHidden/>
              </w:rPr>
              <w:fldChar w:fldCharType="end"/>
            </w:r>
          </w:hyperlink>
        </w:p>
        <w:p w14:paraId="05F63914" w14:textId="547146B3" w:rsidR="003B76A4" w:rsidRDefault="00000000">
          <w:pPr>
            <w:pStyle w:val="TOC3"/>
            <w:tabs>
              <w:tab w:val="left" w:pos="1100"/>
              <w:tab w:val="right" w:pos="6830"/>
            </w:tabs>
            <w:rPr>
              <w:rFonts w:asciiTheme="minorHAnsi" w:eastAsiaTheme="minorEastAsia" w:hAnsiTheme="minorHAnsi"/>
              <w:noProof/>
              <w:sz w:val="22"/>
              <w:lang w:val="en-US"/>
            </w:rPr>
          </w:pPr>
          <w:hyperlink w:anchor="_Toc129281637" w:history="1">
            <w:r w:rsidR="003B76A4" w:rsidRPr="00FD1B47">
              <w:rPr>
                <w:rStyle w:val="Hyperlink"/>
                <w:noProof/>
              </w:rPr>
              <w:t>3.4.2</w:t>
            </w:r>
            <w:r w:rsidR="003B76A4">
              <w:rPr>
                <w:rFonts w:asciiTheme="minorHAnsi" w:eastAsiaTheme="minorEastAsia" w:hAnsiTheme="minorHAnsi"/>
                <w:noProof/>
                <w:sz w:val="22"/>
                <w:lang w:val="en-US"/>
              </w:rPr>
              <w:tab/>
            </w:r>
            <w:r w:rsidR="003B76A4" w:rsidRPr="00FD1B47">
              <w:rPr>
                <w:rStyle w:val="Hyperlink"/>
                <w:noProof/>
              </w:rPr>
              <w:t>Housing</w:t>
            </w:r>
            <w:r w:rsidR="003B76A4">
              <w:rPr>
                <w:noProof/>
                <w:webHidden/>
              </w:rPr>
              <w:tab/>
            </w:r>
            <w:r w:rsidR="003B76A4">
              <w:rPr>
                <w:noProof/>
                <w:webHidden/>
              </w:rPr>
              <w:fldChar w:fldCharType="begin"/>
            </w:r>
            <w:r w:rsidR="003B76A4">
              <w:rPr>
                <w:noProof/>
                <w:webHidden/>
              </w:rPr>
              <w:instrText xml:space="preserve"> PAGEREF _Toc129281637 \h </w:instrText>
            </w:r>
            <w:r w:rsidR="003B76A4">
              <w:rPr>
                <w:noProof/>
                <w:webHidden/>
              </w:rPr>
            </w:r>
            <w:r w:rsidR="003B76A4">
              <w:rPr>
                <w:noProof/>
                <w:webHidden/>
              </w:rPr>
              <w:fldChar w:fldCharType="separate"/>
            </w:r>
            <w:r w:rsidR="00D64362">
              <w:rPr>
                <w:noProof/>
                <w:webHidden/>
              </w:rPr>
              <w:t>56</w:t>
            </w:r>
            <w:r w:rsidR="003B76A4">
              <w:rPr>
                <w:noProof/>
                <w:webHidden/>
              </w:rPr>
              <w:fldChar w:fldCharType="end"/>
            </w:r>
          </w:hyperlink>
        </w:p>
        <w:p w14:paraId="51F86D49" w14:textId="0EEFCB07" w:rsidR="003B76A4" w:rsidRDefault="00000000">
          <w:pPr>
            <w:pStyle w:val="TOC3"/>
            <w:tabs>
              <w:tab w:val="left" w:pos="1100"/>
              <w:tab w:val="right" w:pos="6830"/>
            </w:tabs>
            <w:rPr>
              <w:rFonts w:asciiTheme="minorHAnsi" w:eastAsiaTheme="minorEastAsia" w:hAnsiTheme="minorHAnsi"/>
              <w:noProof/>
              <w:sz w:val="22"/>
              <w:lang w:val="en-US"/>
            </w:rPr>
          </w:pPr>
          <w:hyperlink w:anchor="_Toc129281638" w:history="1">
            <w:r w:rsidR="003B76A4" w:rsidRPr="00FD1B47">
              <w:rPr>
                <w:rStyle w:val="Hyperlink"/>
                <w:noProof/>
              </w:rPr>
              <w:t>3.4.3</w:t>
            </w:r>
            <w:r w:rsidR="003B76A4">
              <w:rPr>
                <w:rFonts w:asciiTheme="minorHAnsi" w:eastAsiaTheme="minorEastAsia" w:hAnsiTheme="minorHAnsi"/>
                <w:noProof/>
                <w:sz w:val="22"/>
                <w:lang w:val="en-US"/>
              </w:rPr>
              <w:tab/>
            </w:r>
            <w:r w:rsidR="003B76A4" w:rsidRPr="00FD1B47">
              <w:rPr>
                <w:rStyle w:val="Hyperlink"/>
                <w:noProof/>
              </w:rPr>
              <w:t>Road, Rail and Public Transport</w:t>
            </w:r>
            <w:r w:rsidR="003B76A4">
              <w:rPr>
                <w:noProof/>
                <w:webHidden/>
              </w:rPr>
              <w:tab/>
            </w:r>
            <w:r w:rsidR="003B76A4">
              <w:rPr>
                <w:noProof/>
                <w:webHidden/>
              </w:rPr>
              <w:fldChar w:fldCharType="begin"/>
            </w:r>
            <w:r w:rsidR="003B76A4">
              <w:rPr>
                <w:noProof/>
                <w:webHidden/>
              </w:rPr>
              <w:instrText xml:space="preserve"> PAGEREF _Toc129281638 \h </w:instrText>
            </w:r>
            <w:r w:rsidR="003B76A4">
              <w:rPr>
                <w:noProof/>
                <w:webHidden/>
              </w:rPr>
            </w:r>
            <w:r w:rsidR="003B76A4">
              <w:rPr>
                <w:noProof/>
                <w:webHidden/>
              </w:rPr>
              <w:fldChar w:fldCharType="separate"/>
            </w:r>
            <w:r w:rsidR="00D64362">
              <w:rPr>
                <w:noProof/>
                <w:webHidden/>
              </w:rPr>
              <w:t>60</w:t>
            </w:r>
            <w:r w:rsidR="003B76A4">
              <w:rPr>
                <w:noProof/>
                <w:webHidden/>
              </w:rPr>
              <w:fldChar w:fldCharType="end"/>
            </w:r>
          </w:hyperlink>
        </w:p>
        <w:p w14:paraId="42856C20" w14:textId="266FBD8F" w:rsidR="003B76A4" w:rsidRDefault="00000000">
          <w:pPr>
            <w:pStyle w:val="TOC3"/>
            <w:tabs>
              <w:tab w:val="left" w:pos="1100"/>
              <w:tab w:val="right" w:pos="6830"/>
            </w:tabs>
            <w:rPr>
              <w:rFonts w:asciiTheme="minorHAnsi" w:eastAsiaTheme="minorEastAsia" w:hAnsiTheme="minorHAnsi"/>
              <w:noProof/>
              <w:sz w:val="22"/>
              <w:lang w:val="en-US"/>
            </w:rPr>
          </w:pPr>
          <w:hyperlink w:anchor="_Toc129281639" w:history="1">
            <w:r w:rsidR="003B76A4" w:rsidRPr="00FD1B47">
              <w:rPr>
                <w:rStyle w:val="Hyperlink"/>
                <w:noProof/>
              </w:rPr>
              <w:t>3.4.4</w:t>
            </w:r>
            <w:r w:rsidR="003B76A4">
              <w:rPr>
                <w:rFonts w:asciiTheme="minorHAnsi" w:eastAsiaTheme="minorEastAsia" w:hAnsiTheme="minorHAnsi"/>
                <w:noProof/>
                <w:sz w:val="22"/>
                <w:lang w:val="en-US"/>
              </w:rPr>
              <w:tab/>
            </w:r>
            <w:r w:rsidR="003B76A4" w:rsidRPr="00FD1B47">
              <w:rPr>
                <w:rStyle w:val="Hyperlink"/>
                <w:noProof/>
              </w:rPr>
              <w:t>Road Network</w:t>
            </w:r>
            <w:r w:rsidR="003B76A4">
              <w:rPr>
                <w:noProof/>
                <w:webHidden/>
              </w:rPr>
              <w:tab/>
            </w:r>
            <w:r w:rsidR="003B76A4">
              <w:rPr>
                <w:noProof/>
                <w:webHidden/>
              </w:rPr>
              <w:fldChar w:fldCharType="begin"/>
            </w:r>
            <w:r w:rsidR="003B76A4">
              <w:rPr>
                <w:noProof/>
                <w:webHidden/>
              </w:rPr>
              <w:instrText xml:space="preserve"> PAGEREF _Toc129281639 \h </w:instrText>
            </w:r>
            <w:r w:rsidR="003B76A4">
              <w:rPr>
                <w:noProof/>
                <w:webHidden/>
              </w:rPr>
            </w:r>
            <w:r w:rsidR="003B76A4">
              <w:rPr>
                <w:noProof/>
                <w:webHidden/>
              </w:rPr>
              <w:fldChar w:fldCharType="separate"/>
            </w:r>
            <w:r w:rsidR="00D64362">
              <w:rPr>
                <w:noProof/>
                <w:webHidden/>
              </w:rPr>
              <w:t>60</w:t>
            </w:r>
            <w:r w:rsidR="003B76A4">
              <w:rPr>
                <w:noProof/>
                <w:webHidden/>
              </w:rPr>
              <w:fldChar w:fldCharType="end"/>
            </w:r>
          </w:hyperlink>
        </w:p>
        <w:p w14:paraId="1391E2F7" w14:textId="4FE489FA" w:rsidR="003B76A4" w:rsidRDefault="00000000">
          <w:pPr>
            <w:pStyle w:val="TOC3"/>
            <w:tabs>
              <w:tab w:val="left" w:pos="1100"/>
              <w:tab w:val="right" w:pos="6830"/>
            </w:tabs>
            <w:rPr>
              <w:rFonts w:asciiTheme="minorHAnsi" w:eastAsiaTheme="minorEastAsia" w:hAnsiTheme="minorHAnsi"/>
              <w:noProof/>
              <w:sz w:val="22"/>
              <w:lang w:val="en-US"/>
            </w:rPr>
          </w:pPr>
          <w:hyperlink w:anchor="_Toc129281640" w:history="1">
            <w:r w:rsidR="003B76A4" w:rsidRPr="00FD1B47">
              <w:rPr>
                <w:rStyle w:val="Hyperlink"/>
                <w:noProof/>
              </w:rPr>
              <w:t>3.4.5</w:t>
            </w:r>
            <w:r w:rsidR="003B76A4">
              <w:rPr>
                <w:rFonts w:asciiTheme="minorHAnsi" w:eastAsiaTheme="minorEastAsia" w:hAnsiTheme="minorHAnsi"/>
                <w:noProof/>
                <w:sz w:val="22"/>
                <w:lang w:val="en-US"/>
              </w:rPr>
              <w:tab/>
            </w:r>
            <w:r w:rsidR="003B76A4" w:rsidRPr="00FD1B47">
              <w:rPr>
                <w:rStyle w:val="Hyperlink"/>
                <w:noProof/>
              </w:rPr>
              <w:t>Rail Network</w:t>
            </w:r>
            <w:r w:rsidR="003B76A4">
              <w:rPr>
                <w:noProof/>
                <w:webHidden/>
              </w:rPr>
              <w:tab/>
            </w:r>
            <w:r w:rsidR="003B76A4">
              <w:rPr>
                <w:noProof/>
                <w:webHidden/>
              </w:rPr>
              <w:fldChar w:fldCharType="begin"/>
            </w:r>
            <w:r w:rsidR="003B76A4">
              <w:rPr>
                <w:noProof/>
                <w:webHidden/>
              </w:rPr>
              <w:instrText xml:space="preserve"> PAGEREF _Toc129281640 \h </w:instrText>
            </w:r>
            <w:r w:rsidR="003B76A4">
              <w:rPr>
                <w:noProof/>
                <w:webHidden/>
              </w:rPr>
            </w:r>
            <w:r w:rsidR="003B76A4">
              <w:rPr>
                <w:noProof/>
                <w:webHidden/>
              </w:rPr>
              <w:fldChar w:fldCharType="separate"/>
            </w:r>
            <w:r w:rsidR="00D64362">
              <w:rPr>
                <w:noProof/>
                <w:webHidden/>
              </w:rPr>
              <w:t>62</w:t>
            </w:r>
            <w:r w:rsidR="003B76A4">
              <w:rPr>
                <w:noProof/>
                <w:webHidden/>
              </w:rPr>
              <w:fldChar w:fldCharType="end"/>
            </w:r>
          </w:hyperlink>
        </w:p>
        <w:p w14:paraId="5EBCE150" w14:textId="5A66D6D5" w:rsidR="003B76A4" w:rsidRDefault="00000000">
          <w:pPr>
            <w:pStyle w:val="TOC3"/>
            <w:tabs>
              <w:tab w:val="left" w:pos="1100"/>
              <w:tab w:val="right" w:pos="6830"/>
            </w:tabs>
            <w:rPr>
              <w:rFonts w:asciiTheme="minorHAnsi" w:eastAsiaTheme="minorEastAsia" w:hAnsiTheme="minorHAnsi"/>
              <w:noProof/>
              <w:sz w:val="22"/>
              <w:lang w:val="en-US"/>
            </w:rPr>
          </w:pPr>
          <w:hyperlink w:anchor="_Toc129281641" w:history="1">
            <w:r w:rsidR="003B76A4" w:rsidRPr="00FD1B47">
              <w:rPr>
                <w:rStyle w:val="Hyperlink"/>
                <w:noProof/>
              </w:rPr>
              <w:t>3.4.6</w:t>
            </w:r>
            <w:r w:rsidR="003B76A4">
              <w:rPr>
                <w:rFonts w:asciiTheme="minorHAnsi" w:eastAsiaTheme="minorEastAsia" w:hAnsiTheme="minorHAnsi"/>
                <w:noProof/>
                <w:sz w:val="22"/>
                <w:lang w:val="en-US"/>
              </w:rPr>
              <w:tab/>
            </w:r>
            <w:r w:rsidR="003B76A4" w:rsidRPr="00FD1B47">
              <w:rPr>
                <w:rStyle w:val="Hyperlink"/>
                <w:noProof/>
              </w:rPr>
              <w:t>Road based Public Transport</w:t>
            </w:r>
            <w:r w:rsidR="003B76A4">
              <w:rPr>
                <w:noProof/>
                <w:webHidden/>
              </w:rPr>
              <w:tab/>
            </w:r>
            <w:r w:rsidR="003B76A4">
              <w:rPr>
                <w:noProof/>
                <w:webHidden/>
              </w:rPr>
              <w:fldChar w:fldCharType="begin"/>
            </w:r>
            <w:r w:rsidR="003B76A4">
              <w:rPr>
                <w:noProof/>
                <w:webHidden/>
              </w:rPr>
              <w:instrText xml:space="preserve"> PAGEREF _Toc129281641 \h </w:instrText>
            </w:r>
            <w:r w:rsidR="003B76A4">
              <w:rPr>
                <w:noProof/>
                <w:webHidden/>
              </w:rPr>
            </w:r>
            <w:r w:rsidR="003B76A4">
              <w:rPr>
                <w:noProof/>
                <w:webHidden/>
              </w:rPr>
              <w:fldChar w:fldCharType="separate"/>
            </w:r>
            <w:r w:rsidR="00D64362">
              <w:rPr>
                <w:noProof/>
                <w:webHidden/>
              </w:rPr>
              <w:t>62</w:t>
            </w:r>
            <w:r w:rsidR="003B76A4">
              <w:rPr>
                <w:noProof/>
                <w:webHidden/>
              </w:rPr>
              <w:fldChar w:fldCharType="end"/>
            </w:r>
          </w:hyperlink>
        </w:p>
        <w:p w14:paraId="0F1CB420" w14:textId="0088CC82" w:rsidR="003B76A4" w:rsidRDefault="00000000">
          <w:pPr>
            <w:pStyle w:val="TOC3"/>
            <w:tabs>
              <w:tab w:val="left" w:pos="1100"/>
              <w:tab w:val="right" w:pos="6830"/>
            </w:tabs>
            <w:rPr>
              <w:rFonts w:asciiTheme="minorHAnsi" w:eastAsiaTheme="minorEastAsia" w:hAnsiTheme="minorHAnsi"/>
              <w:noProof/>
              <w:sz w:val="22"/>
              <w:lang w:val="en-US"/>
            </w:rPr>
          </w:pPr>
          <w:hyperlink w:anchor="_Toc129281642" w:history="1">
            <w:r w:rsidR="003B76A4" w:rsidRPr="00FD1B47">
              <w:rPr>
                <w:rStyle w:val="Hyperlink"/>
                <w:noProof/>
              </w:rPr>
              <w:t>3.4.7</w:t>
            </w:r>
            <w:r w:rsidR="003B76A4">
              <w:rPr>
                <w:rFonts w:asciiTheme="minorHAnsi" w:eastAsiaTheme="minorEastAsia" w:hAnsiTheme="minorHAnsi"/>
                <w:noProof/>
                <w:sz w:val="22"/>
                <w:lang w:val="en-US"/>
              </w:rPr>
              <w:tab/>
            </w:r>
            <w:r w:rsidR="003B76A4" w:rsidRPr="00FD1B47">
              <w:rPr>
                <w:rStyle w:val="Hyperlink"/>
                <w:noProof/>
              </w:rPr>
              <w:t>Learner Transportation</w:t>
            </w:r>
            <w:r w:rsidR="003B76A4">
              <w:rPr>
                <w:noProof/>
                <w:webHidden/>
              </w:rPr>
              <w:tab/>
            </w:r>
            <w:r w:rsidR="003B76A4">
              <w:rPr>
                <w:noProof/>
                <w:webHidden/>
              </w:rPr>
              <w:fldChar w:fldCharType="begin"/>
            </w:r>
            <w:r w:rsidR="003B76A4">
              <w:rPr>
                <w:noProof/>
                <w:webHidden/>
              </w:rPr>
              <w:instrText xml:space="preserve"> PAGEREF _Toc129281642 \h </w:instrText>
            </w:r>
            <w:r w:rsidR="003B76A4">
              <w:rPr>
                <w:noProof/>
                <w:webHidden/>
              </w:rPr>
            </w:r>
            <w:r w:rsidR="003B76A4">
              <w:rPr>
                <w:noProof/>
                <w:webHidden/>
              </w:rPr>
              <w:fldChar w:fldCharType="separate"/>
            </w:r>
            <w:r w:rsidR="00D64362">
              <w:rPr>
                <w:noProof/>
                <w:webHidden/>
              </w:rPr>
              <w:t>63</w:t>
            </w:r>
            <w:r w:rsidR="003B76A4">
              <w:rPr>
                <w:noProof/>
                <w:webHidden/>
              </w:rPr>
              <w:fldChar w:fldCharType="end"/>
            </w:r>
          </w:hyperlink>
        </w:p>
        <w:p w14:paraId="5B36DEFA" w14:textId="2CAD28E1" w:rsidR="003B76A4" w:rsidRDefault="00000000">
          <w:pPr>
            <w:pStyle w:val="TOC3"/>
            <w:tabs>
              <w:tab w:val="left" w:pos="1100"/>
              <w:tab w:val="right" w:pos="6830"/>
            </w:tabs>
            <w:rPr>
              <w:rFonts w:asciiTheme="minorHAnsi" w:eastAsiaTheme="minorEastAsia" w:hAnsiTheme="minorHAnsi"/>
              <w:noProof/>
              <w:sz w:val="22"/>
              <w:lang w:val="en-US"/>
            </w:rPr>
          </w:pPr>
          <w:hyperlink w:anchor="_Toc129281643" w:history="1">
            <w:r w:rsidR="003B76A4" w:rsidRPr="00FD1B47">
              <w:rPr>
                <w:rStyle w:val="Hyperlink"/>
                <w:noProof/>
              </w:rPr>
              <w:t>3.4.8</w:t>
            </w:r>
            <w:r w:rsidR="003B76A4">
              <w:rPr>
                <w:rFonts w:asciiTheme="minorHAnsi" w:eastAsiaTheme="minorEastAsia" w:hAnsiTheme="minorHAnsi"/>
                <w:noProof/>
                <w:sz w:val="22"/>
                <w:lang w:val="en-US"/>
              </w:rPr>
              <w:tab/>
            </w:r>
            <w:r w:rsidR="003B76A4" w:rsidRPr="00FD1B47">
              <w:rPr>
                <w:rStyle w:val="Hyperlink"/>
                <w:noProof/>
              </w:rPr>
              <w:t>Air transport</w:t>
            </w:r>
            <w:r w:rsidR="003B76A4">
              <w:rPr>
                <w:noProof/>
                <w:webHidden/>
              </w:rPr>
              <w:tab/>
            </w:r>
            <w:r w:rsidR="003B76A4">
              <w:rPr>
                <w:noProof/>
                <w:webHidden/>
              </w:rPr>
              <w:fldChar w:fldCharType="begin"/>
            </w:r>
            <w:r w:rsidR="003B76A4">
              <w:rPr>
                <w:noProof/>
                <w:webHidden/>
              </w:rPr>
              <w:instrText xml:space="preserve"> PAGEREF _Toc129281643 \h </w:instrText>
            </w:r>
            <w:r w:rsidR="003B76A4">
              <w:rPr>
                <w:noProof/>
                <w:webHidden/>
              </w:rPr>
            </w:r>
            <w:r w:rsidR="003B76A4">
              <w:rPr>
                <w:noProof/>
                <w:webHidden/>
              </w:rPr>
              <w:fldChar w:fldCharType="separate"/>
            </w:r>
            <w:r w:rsidR="00D64362">
              <w:rPr>
                <w:noProof/>
                <w:webHidden/>
              </w:rPr>
              <w:t>64</w:t>
            </w:r>
            <w:r w:rsidR="003B76A4">
              <w:rPr>
                <w:noProof/>
                <w:webHidden/>
              </w:rPr>
              <w:fldChar w:fldCharType="end"/>
            </w:r>
          </w:hyperlink>
        </w:p>
        <w:p w14:paraId="6315153A" w14:textId="2B1B418A" w:rsidR="003B76A4" w:rsidRDefault="00000000">
          <w:pPr>
            <w:pStyle w:val="TOC3"/>
            <w:tabs>
              <w:tab w:val="left" w:pos="1100"/>
              <w:tab w:val="right" w:pos="6830"/>
            </w:tabs>
            <w:rPr>
              <w:rFonts w:asciiTheme="minorHAnsi" w:eastAsiaTheme="minorEastAsia" w:hAnsiTheme="minorHAnsi"/>
              <w:noProof/>
              <w:sz w:val="22"/>
              <w:lang w:val="en-US"/>
            </w:rPr>
          </w:pPr>
          <w:hyperlink w:anchor="_Toc129281644" w:history="1">
            <w:r w:rsidR="003B76A4" w:rsidRPr="00FD1B47">
              <w:rPr>
                <w:rStyle w:val="Hyperlink"/>
                <w:noProof/>
              </w:rPr>
              <w:t>3.4.9</w:t>
            </w:r>
            <w:r w:rsidR="003B76A4">
              <w:rPr>
                <w:rFonts w:asciiTheme="minorHAnsi" w:eastAsiaTheme="minorEastAsia" w:hAnsiTheme="minorHAnsi"/>
                <w:noProof/>
                <w:sz w:val="22"/>
                <w:lang w:val="en-US"/>
              </w:rPr>
              <w:tab/>
            </w:r>
            <w:r w:rsidR="003B76A4" w:rsidRPr="00FD1B47">
              <w:rPr>
                <w:rStyle w:val="Hyperlink"/>
                <w:noProof/>
              </w:rPr>
              <w:t>Non-Motorised Transport</w:t>
            </w:r>
            <w:r w:rsidR="003B76A4">
              <w:rPr>
                <w:noProof/>
                <w:webHidden/>
              </w:rPr>
              <w:tab/>
            </w:r>
            <w:r w:rsidR="003B76A4">
              <w:rPr>
                <w:noProof/>
                <w:webHidden/>
              </w:rPr>
              <w:fldChar w:fldCharType="begin"/>
            </w:r>
            <w:r w:rsidR="003B76A4">
              <w:rPr>
                <w:noProof/>
                <w:webHidden/>
              </w:rPr>
              <w:instrText xml:space="preserve"> PAGEREF _Toc129281644 \h </w:instrText>
            </w:r>
            <w:r w:rsidR="003B76A4">
              <w:rPr>
                <w:noProof/>
                <w:webHidden/>
              </w:rPr>
            </w:r>
            <w:r w:rsidR="003B76A4">
              <w:rPr>
                <w:noProof/>
                <w:webHidden/>
              </w:rPr>
              <w:fldChar w:fldCharType="separate"/>
            </w:r>
            <w:r w:rsidR="00D64362">
              <w:rPr>
                <w:noProof/>
                <w:webHidden/>
              </w:rPr>
              <w:t>64</w:t>
            </w:r>
            <w:r w:rsidR="003B76A4">
              <w:rPr>
                <w:noProof/>
                <w:webHidden/>
              </w:rPr>
              <w:fldChar w:fldCharType="end"/>
            </w:r>
          </w:hyperlink>
        </w:p>
        <w:p w14:paraId="3ADC4E4D" w14:textId="047E7C65" w:rsidR="003B76A4" w:rsidRDefault="00000000">
          <w:pPr>
            <w:pStyle w:val="TOC3"/>
            <w:tabs>
              <w:tab w:val="left" w:pos="1100"/>
              <w:tab w:val="right" w:pos="6830"/>
            </w:tabs>
            <w:rPr>
              <w:rFonts w:asciiTheme="minorHAnsi" w:eastAsiaTheme="minorEastAsia" w:hAnsiTheme="minorHAnsi"/>
              <w:noProof/>
              <w:sz w:val="22"/>
              <w:lang w:val="en-US"/>
            </w:rPr>
          </w:pPr>
          <w:hyperlink w:anchor="_Toc129281645" w:history="1">
            <w:r w:rsidR="003B76A4" w:rsidRPr="00FD1B47">
              <w:rPr>
                <w:rStyle w:val="Hyperlink"/>
                <w:noProof/>
              </w:rPr>
              <w:t>3.4.10</w:t>
            </w:r>
            <w:r w:rsidR="003B76A4">
              <w:rPr>
                <w:rFonts w:asciiTheme="minorHAnsi" w:eastAsiaTheme="minorEastAsia" w:hAnsiTheme="minorHAnsi"/>
                <w:noProof/>
                <w:sz w:val="22"/>
                <w:lang w:val="en-US"/>
              </w:rPr>
              <w:tab/>
            </w:r>
            <w:r w:rsidR="003B76A4" w:rsidRPr="00FD1B47">
              <w:rPr>
                <w:rStyle w:val="Hyperlink"/>
                <w:noProof/>
              </w:rPr>
              <w:t>Water Infrastructure</w:t>
            </w:r>
            <w:r w:rsidR="003B76A4">
              <w:rPr>
                <w:noProof/>
                <w:webHidden/>
              </w:rPr>
              <w:tab/>
            </w:r>
            <w:r w:rsidR="003B76A4">
              <w:rPr>
                <w:noProof/>
                <w:webHidden/>
              </w:rPr>
              <w:fldChar w:fldCharType="begin"/>
            </w:r>
            <w:r w:rsidR="003B76A4">
              <w:rPr>
                <w:noProof/>
                <w:webHidden/>
              </w:rPr>
              <w:instrText xml:space="preserve"> PAGEREF _Toc129281645 \h </w:instrText>
            </w:r>
            <w:r w:rsidR="003B76A4">
              <w:rPr>
                <w:noProof/>
                <w:webHidden/>
              </w:rPr>
            </w:r>
            <w:r w:rsidR="003B76A4">
              <w:rPr>
                <w:noProof/>
                <w:webHidden/>
              </w:rPr>
              <w:fldChar w:fldCharType="separate"/>
            </w:r>
            <w:r w:rsidR="00D64362">
              <w:rPr>
                <w:noProof/>
                <w:webHidden/>
              </w:rPr>
              <w:t>66</w:t>
            </w:r>
            <w:r w:rsidR="003B76A4">
              <w:rPr>
                <w:noProof/>
                <w:webHidden/>
              </w:rPr>
              <w:fldChar w:fldCharType="end"/>
            </w:r>
          </w:hyperlink>
        </w:p>
        <w:p w14:paraId="30B4BFF5" w14:textId="56C89922" w:rsidR="003B76A4" w:rsidRDefault="00000000">
          <w:pPr>
            <w:pStyle w:val="TOC3"/>
            <w:tabs>
              <w:tab w:val="left" w:pos="1100"/>
              <w:tab w:val="right" w:pos="6830"/>
            </w:tabs>
            <w:rPr>
              <w:rFonts w:asciiTheme="minorHAnsi" w:eastAsiaTheme="minorEastAsia" w:hAnsiTheme="minorHAnsi"/>
              <w:noProof/>
              <w:sz w:val="22"/>
              <w:lang w:val="en-US"/>
            </w:rPr>
          </w:pPr>
          <w:hyperlink w:anchor="_Toc129281646" w:history="1">
            <w:r w:rsidR="003B76A4" w:rsidRPr="00FD1B47">
              <w:rPr>
                <w:rStyle w:val="Hyperlink"/>
                <w:noProof/>
              </w:rPr>
              <w:t>3.4.11</w:t>
            </w:r>
            <w:r w:rsidR="003B76A4">
              <w:rPr>
                <w:rFonts w:asciiTheme="minorHAnsi" w:eastAsiaTheme="minorEastAsia" w:hAnsiTheme="minorHAnsi"/>
                <w:noProof/>
                <w:sz w:val="22"/>
                <w:lang w:val="en-US"/>
              </w:rPr>
              <w:tab/>
            </w:r>
            <w:r w:rsidR="003B76A4" w:rsidRPr="00FD1B47">
              <w:rPr>
                <w:rStyle w:val="Hyperlink"/>
                <w:noProof/>
              </w:rPr>
              <w:t>Energy and Electricity</w:t>
            </w:r>
            <w:r w:rsidR="003B76A4">
              <w:rPr>
                <w:noProof/>
                <w:webHidden/>
              </w:rPr>
              <w:tab/>
            </w:r>
            <w:r w:rsidR="003B76A4">
              <w:rPr>
                <w:noProof/>
                <w:webHidden/>
              </w:rPr>
              <w:fldChar w:fldCharType="begin"/>
            </w:r>
            <w:r w:rsidR="003B76A4">
              <w:rPr>
                <w:noProof/>
                <w:webHidden/>
              </w:rPr>
              <w:instrText xml:space="preserve"> PAGEREF _Toc129281646 \h </w:instrText>
            </w:r>
            <w:r w:rsidR="003B76A4">
              <w:rPr>
                <w:noProof/>
                <w:webHidden/>
              </w:rPr>
            </w:r>
            <w:r w:rsidR="003B76A4">
              <w:rPr>
                <w:noProof/>
                <w:webHidden/>
              </w:rPr>
              <w:fldChar w:fldCharType="separate"/>
            </w:r>
            <w:r w:rsidR="00D64362">
              <w:rPr>
                <w:noProof/>
                <w:webHidden/>
              </w:rPr>
              <w:t>67</w:t>
            </w:r>
            <w:r w:rsidR="003B76A4">
              <w:rPr>
                <w:noProof/>
                <w:webHidden/>
              </w:rPr>
              <w:fldChar w:fldCharType="end"/>
            </w:r>
          </w:hyperlink>
        </w:p>
        <w:p w14:paraId="2134E7A2" w14:textId="491D023A" w:rsidR="003B76A4" w:rsidRDefault="00000000">
          <w:pPr>
            <w:pStyle w:val="TOC3"/>
            <w:tabs>
              <w:tab w:val="left" w:pos="1100"/>
              <w:tab w:val="right" w:pos="6830"/>
            </w:tabs>
            <w:rPr>
              <w:rFonts w:asciiTheme="minorHAnsi" w:eastAsiaTheme="minorEastAsia" w:hAnsiTheme="minorHAnsi"/>
              <w:noProof/>
              <w:sz w:val="22"/>
              <w:lang w:val="en-US"/>
            </w:rPr>
          </w:pPr>
          <w:hyperlink w:anchor="_Toc129281647" w:history="1">
            <w:r w:rsidR="003B76A4" w:rsidRPr="00FD1B47">
              <w:rPr>
                <w:rStyle w:val="Hyperlink"/>
                <w:noProof/>
              </w:rPr>
              <w:t>3.4.12</w:t>
            </w:r>
            <w:r w:rsidR="003B76A4">
              <w:rPr>
                <w:rFonts w:asciiTheme="minorHAnsi" w:eastAsiaTheme="minorEastAsia" w:hAnsiTheme="minorHAnsi"/>
                <w:noProof/>
                <w:sz w:val="22"/>
                <w:lang w:val="en-US"/>
              </w:rPr>
              <w:tab/>
            </w:r>
            <w:r w:rsidR="003B76A4" w:rsidRPr="00FD1B47">
              <w:rPr>
                <w:rStyle w:val="Hyperlink"/>
                <w:noProof/>
              </w:rPr>
              <w:t>Waste Infrastructure</w:t>
            </w:r>
            <w:r w:rsidR="003B76A4">
              <w:rPr>
                <w:noProof/>
                <w:webHidden/>
              </w:rPr>
              <w:tab/>
            </w:r>
            <w:r w:rsidR="003B76A4">
              <w:rPr>
                <w:noProof/>
                <w:webHidden/>
              </w:rPr>
              <w:fldChar w:fldCharType="begin"/>
            </w:r>
            <w:r w:rsidR="003B76A4">
              <w:rPr>
                <w:noProof/>
                <w:webHidden/>
              </w:rPr>
              <w:instrText xml:space="preserve"> PAGEREF _Toc129281647 \h </w:instrText>
            </w:r>
            <w:r w:rsidR="003B76A4">
              <w:rPr>
                <w:noProof/>
                <w:webHidden/>
              </w:rPr>
            </w:r>
            <w:r w:rsidR="003B76A4">
              <w:rPr>
                <w:noProof/>
                <w:webHidden/>
              </w:rPr>
              <w:fldChar w:fldCharType="separate"/>
            </w:r>
            <w:r w:rsidR="00D64362">
              <w:rPr>
                <w:noProof/>
                <w:webHidden/>
              </w:rPr>
              <w:t>69</w:t>
            </w:r>
            <w:r w:rsidR="003B76A4">
              <w:rPr>
                <w:noProof/>
                <w:webHidden/>
              </w:rPr>
              <w:fldChar w:fldCharType="end"/>
            </w:r>
          </w:hyperlink>
        </w:p>
        <w:p w14:paraId="05A6EC39" w14:textId="0F09D948" w:rsidR="003B76A4" w:rsidRDefault="00000000">
          <w:pPr>
            <w:pStyle w:val="TOC3"/>
            <w:tabs>
              <w:tab w:val="left" w:pos="1100"/>
              <w:tab w:val="right" w:pos="6830"/>
            </w:tabs>
            <w:rPr>
              <w:rFonts w:asciiTheme="minorHAnsi" w:eastAsiaTheme="minorEastAsia" w:hAnsiTheme="minorHAnsi"/>
              <w:noProof/>
              <w:sz w:val="22"/>
              <w:lang w:val="en-US"/>
            </w:rPr>
          </w:pPr>
          <w:hyperlink w:anchor="_Toc129281648" w:history="1">
            <w:r w:rsidR="003B76A4" w:rsidRPr="00FD1B47">
              <w:rPr>
                <w:rStyle w:val="Hyperlink"/>
                <w:noProof/>
              </w:rPr>
              <w:t>3.4.13</w:t>
            </w:r>
            <w:r w:rsidR="003B76A4">
              <w:rPr>
                <w:rFonts w:asciiTheme="minorHAnsi" w:eastAsiaTheme="minorEastAsia" w:hAnsiTheme="minorHAnsi"/>
                <w:noProof/>
                <w:sz w:val="22"/>
                <w:lang w:val="en-US"/>
              </w:rPr>
              <w:tab/>
            </w:r>
            <w:r w:rsidR="003B76A4" w:rsidRPr="00FD1B47">
              <w:rPr>
                <w:rStyle w:val="Hyperlink"/>
                <w:noProof/>
              </w:rPr>
              <w:t>Built Heritage</w:t>
            </w:r>
            <w:r w:rsidR="003B76A4">
              <w:rPr>
                <w:noProof/>
                <w:webHidden/>
              </w:rPr>
              <w:tab/>
            </w:r>
            <w:r w:rsidR="003B76A4">
              <w:rPr>
                <w:noProof/>
                <w:webHidden/>
              </w:rPr>
              <w:fldChar w:fldCharType="begin"/>
            </w:r>
            <w:r w:rsidR="003B76A4">
              <w:rPr>
                <w:noProof/>
                <w:webHidden/>
              </w:rPr>
              <w:instrText xml:space="preserve"> PAGEREF _Toc129281648 \h </w:instrText>
            </w:r>
            <w:r w:rsidR="003B76A4">
              <w:rPr>
                <w:noProof/>
                <w:webHidden/>
              </w:rPr>
            </w:r>
            <w:r w:rsidR="003B76A4">
              <w:rPr>
                <w:noProof/>
                <w:webHidden/>
              </w:rPr>
              <w:fldChar w:fldCharType="separate"/>
            </w:r>
            <w:r w:rsidR="00D64362">
              <w:rPr>
                <w:noProof/>
                <w:webHidden/>
              </w:rPr>
              <w:t>70</w:t>
            </w:r>
            <w:r w:rsidR="003B76A4">
              <w:rPr>
                <w:noProof/>
                <w:webHidden/>
              </w:rPr>
              <w:fldChar w:fldCharType="end"/>
            </w:r>
          </w:hyperlink>
        </w:p>
        <w:p w14:paraId="6FC10D49" w14:textId="064F0E01" w:rsidR="003B76A4" w:rsidRDefault="00000000">
          <w:pPr>
            <w:pStyle w:val="TOC2"/>
            <w:tabs>
              <w:tab w:val="left" w:pos="660"/>
              <w:tab w:val="right" w:pos="6830"/>
            </w:tabs>
            <w:rPr>
              <w:rFonts w:asciiTheme="minorHAnsi" w:eastAsiaTheme="minorEastAsia" w:hAnsiTheme="minorHAnsi"/>
              <w:noProof/>
              <w:sz w:val="22"/>
              <w:lang w:val="en-US"/>
            </w:rPr>
          </w:pPr>
          <w:hyperlink w:anchor="_Toc129281649" w:history="1">
            <w:r w:rsidR="003B76A4" w:rsidRPr="00FD1B47">
              <w:rPr>
                <w:rStyle w:val="Hyperlink"/>
                <w:noProof/>
              </w:rPr>
              <w:t>3.5</w:t>
            </w:r>
            <w:r w:rsidR="003B76A4">
              <w:rPr>
                <w:rFonts w:asciiTheme="minorHAnsi" w:eastAsiaTheme="minorEastAsia" w:hAnsiTheme="minorHAnsi"/>
                <w:noProof/>
                <w:sz w:val="22"/>
                <w:lang w:val="en-US"/>
              </w:rPr>
              <w:tab/>
            </w:r>
            <w:r w:rsidR="003B76A4" w:rsidRPr="00FD1B47">
              <w:rPr>
                <w:rStyle w:val="Hyperlink"/>
                <w:noProof/>
              </w:rPr>
              <w:t>SYNTHESIS</w:t>
            </w:r>
            <w:r w:rsidR="003B76A4">
              <w:rPr>
                <w:noProof/>
                <w:webHidden/>
              </w:rPr>
              <w:tab/>
            </w:r>
            <w:r w:rsidR="003B76A4">
              <w:rPr>
                <w:noProof/>
                <w:webHidden/>
              </w:rPr>
              <w:fldChar w:fldCharType="begin"/>
            </w:r>
            <w:r w:rsidR="003B76A4">
              <w:rPr>
                <w:noProof/>
                <w:webHidden/>
              </w:rPr>
              <w:instrText xml:space="preserve"> PAGEREF _Toc129281649 \h </w:instrText>
            </w:r>
            <w:r w:rsidR="003B76A4">
              <w:rPr>
                <w:noProof/>
                <w:webHidden/>
              </w:rPr>
            </w:r>
            <w:r w:rsidR="003B76A4">
              <w:rPr>
                <w:noProof/>
                <w:webHidden/>
              </w:rPr>
              <w:fldChar w:fldCharType="separate"/>
            </w:r>
            <w:r w:rsidR="00D64362">
              <w:rPr>
                <w:noProof/>
                <w:webHidden/>
              </w:rPr>
              <w:t>72</w:t>
            </w:r>
            <w:r w:rsidR="003B76A4">
              <w:rPr>
                <w:noProof/>
                <w:webHidden/>
              </w:rPr>
              <w:fldChar w:fldCharType="end"/>
            </w:r>
          </w:hyperlink>
        </w:p>
        <w:p w14:paraId="5C27ADC4" w14:textId="16D6C8D9" w:rsidR="003B76A4" w:rsidRDefault="00000000">
          <w:pPr>
            <w:pStyle w:val="TOC3"/>
            <w:tabs>
              <w:tab w:val="left" w:pos="1100"/>
              <w:tab w:val="right" w:pos="6830"/>
            </w:tabs>
            <w:rPr>
              <w:rFonts w:asciiTheme="minorHAnsi" w:eastAsiaTheme="minorEastAsia" w:hAnsiTheme="minorHAnsi"/>
              <w:noProof/>
              <w:sz w:val="22"/>
              <w:lang w:val="en-US"/>
            </w:rPr>
          </w:pPr>
          <w:hyperlink w:anchor="_Toc129281650" w:history="1">
            <w:r w:rsidR="003B76A4" w:rsidRPr="00FD1B47">
              <w:rPr>
                <w:rStyle w:val="Hyperlink"/>
                <w:noProof/>
              </w:rPr>
              <w:t>3.5.1</w:t>
            </w:r>
            <w:r w:rsidR="003B76A4">
              <w:rPr>
                <w:rFonts w:asciiTheme="minorHAnsi" w:eastAsiaTheme="minorEastAsia" w:hAnsiTheme="minorHAnsi"/>
                <w:noProof/>
                <w:sz w:val="22"/>
                <w:lang w:val="en-US"/>
              </w:rPr>
              <w:tab/>
            </w:r>
            <w:r w:rsidR="003B76A4" w:rsidRPr="00FD1B47">
              <w:rPr>
                <w:rStyle w:val="Hyperlink"/>
                <w:noProof/>
              </w:rPr>
              <w:t>Municipal Scale Synthesis</w:t>
            </w:r>
            <w:r w:rsidR="003B76A4">
              <w:rPr>
                <w:noProof/>
                <w:webHidden/>
              </w:rPr>
              <w:tab/>
            </w:r>
            <w:r w:rsidR="003B76A4">
              <w:rPr>
                <w:noProof/>
                <w:webHidden/>
              </w:rPr>
              <w:fldChar w:fldCharType="begin"/>
            </w:r>
            <w:r w:rsidR="003B76A4">
              <w:rPr>
                <w:noProof/>
                <w:webHidden/>
              </w:rPr>
              <w:instrText xml:space="preserve"> PAGEREF _Toc129281650 \h </w:instrText>
            </w:r>
            <w:r w:rsidR="003B76A4">
              <w:rPr>
                <w:noProof/>
                <w:webHidden/>
              </w:rPr>
            </w:r>
            <w:r w:rsidR="003B76A4">
              <w:rPr>
                <w:noProof/>
                <w:webHidden/>
              </w:rPr>
              <w:fldChar w:fldCharType="separate"/>
            </w:r>
            <w:r w:rsidR="00D64362">
              <w:rPr>
                <w:noProof/>
                <w:webHidden/>
              </w:rPr>
              <w:t>72</w:t>
            </w:r>
            <w:r w:rsidR="003B76A4">
              <w:rPr>
                <w:noProof/>
                <w:webHidden/>
              </w:rPr>
              <w:fldChar w:fldCharType="end"/>
            </w:r>
          </w:hyperlink>
        </w:p>
        <w:p w14:paraId="794228F8" w14:textId="6568BCF5" w:rsidR="003B76A4" w:rsidRDefault="00000000">
          <w:pPr>
            <w:pStyle w:val="TOC3"/>
            <w:tabs>
              <w:tab w:val="left" w:pos="1100"/>
              <w:tab w:val="right" w:pos="6830"/>
            </w:tabs>
            <w:rPr>
              <w:rFonts w:asciiTheme="minorHAnsi" w:eastAsiaTheme="minorEastAsia" w:hAnsiTheme="minorHAnsi"/>
              <w:noProof/>
              <w:sz w:val="22"/>
              <w:lang w:val="en-US"/>
            </w:rPr>
          </w:pPr>
          <w:hyperlink w:anchor="_Toc129281651" w:history="1">
            <w:r w:rsidR="003B76A4" w:rsidRPr="00FD1B47">
              <w:rPr>
                <w:rStyle w:val="Hyperlink"/>
                <w:noProof/>
              </w:rPr>
              <w:t>3.5.2</w:t>
            </w:r>
            <w:r w:rsidR="003B76A4">
              <w:rPr>
                <w:rFonts w:asciiTheme="minorHAnsi" w:eastAsiaTheme="minorEastAsia" w:hAnsiTheme="minorHAnsi"/>
                <w:noProof/>
                <w:sz w:val="22"/>
                <w:lang w:val="en-US"/>
              </w:rPr>
              <w:tab/>
            </w:r>
            <w:r w:rsidR="003B76A4" w:rsidRPr="00FD1B47">
              <w:rPr>
                <w:rStyle w:val="Hyperlink"/>
                <w:noProof/>
              </w:rPr>
              <w:t>Town Scale Synthesis</w:t>
            </w:r>
            <w:r w:rsidR="003B76A4">
              <w:rPr>
                <w:noProof/>
                <w:webHidden/>
              </w:rPr>
              <w:tab/>
            </w:r>
            <w:r w:rsidR="003B76A4">
              <w:rPr>
                <w:noProof/>
                <w:webHidden/>
              </w:rPr>
              <w:fldChar w:fldCharType="begin"/>
            </w:r>
            <w:r w:rsidR="003B76A4">
              <w:rPr>
                <w:noProof/>
                <w:webHidden/>
              </w:rPr>
              <w:instrText xml:space="preserve"> PAGEREF _Toc129281651 \h </w:instrText>
            </w:r>
            <w:r w:rsidR="003B76A4">
              <w:rPr>
                <w:noProof/>
                <w:webHidden/>
              </w:rPr>
            </w:r>
            <w:r w:rsidR="003B76A4">
              <w:rPr>
                <w:noProof/>
                <w:webHidden/>
              </w:rPr>
              <w:fldChar w:fldCharType="separate"/>
            </w:r>
            <w:r w:rsidR="00D64362">
              <w:rPr>
                <w:noProof/>
                <w:webHidden/>
              </w:rPr>
              <w:t>77</w:t>
            </w:r>
            <w:r w:rsidR="003B76A4">
              <w:rPr>
                <w:noProof/>
                <w:webHidden/>
              </w:rPr>
              <w:fldChar w:fldCharType="end"/>
            </w:r>
          </w:hyperlink>
        </w:p>
        <w:p w14:paraId="7A2A9A17" w14:textId="73FE110D" w:rsidR="003B76A4" w:rsidRDefault="00000000">
          <w:pPr>
            <w:pStyle w:val="TOC1"/>
            <w:tabs>
              <w:tab w:val="left" w:pos="660"/>
              <w:tab w:val="right" w:pos="6830"/>
            </w:tabs>
            <w:rPr>
              <w:rFonts w:asciiTheme="minorHAnsi" w:eastAsiaTheme="minorEastAsia" w:hAnsiTheme="minorHAnsi"/>
              <w:noProof/>
              <w:sz w:val="22"/>
              <w:lang w:val="en-US"/>
            </w:rPr>
          </w:pPr>
          <w:hyperlink w:anchor="_Toc129281652" w:history="1">
            <w:r w:rsidR="003B76A4" w:rsidRPr="00FD1B47">
              <w:rPr>
                <w:rStyle w:val="Hyperlink"/>
                <w:bCs/>
                <w:noProof/>
              </w:rPr>
              <w:t>3.6</w:t>
            </w:r>
            <w:r w:rsidR="003B76A4">
              <w:rPr>
                <w:rFonts w:asciiTheme="minorHAnsi" w:eastAsiaTheme="minorEastAsia" w:hAnsiTheme="minorHAnsi"/>
                <w:noProof/>
                <w:sz w:val="22"/>
                <w:lang w:val="en-US"/>
              </w:rPr>
              <w:tab/>
            </w:r>
            <w:r w:rsidR="003B76A4" w:rsidRPr="00FD1B47">
              <w:rPr>
                <w:rStyle w:val="Hyperlink"/>
                <w:noProof/>
              </w:rPr>
              <w:t>PERFORMANCE ASSESSMENT: OPPORTUNITIES AND KEY ISSUES OR CHALLENGES</w:t>
            </w:r>
            <w:r w:rsidR="003B76A4">
              <w:rPr>
                <w:noProof/>
                <w:webHidden/>
              </w:rPr>
              <w:tab/>
            </w:r>
            <w:r w:rsidR="003B76A4">
              <w:rPr>
                <w:noProof/>
                <w:webHidden/>
              </w:rPr>
              <w:fldChar w:fldCharType="begin"/>
            </w:r>
            <w:r w:rsidR="003B76A4">
              <w:rPr>
                <w:noProof/>
                <w:webHidden/>
              </w:rPr>
              <w:instrText xml:space="preserve"> PAGEREF _Toc129281652 \h </w:instrText>
            </w:r>
            <w:r w:rsidR="003B76A4">
              <w:rPr>
                <w:noProof/>
                <w:webHidden/>
              </w:rPr>
            </w:r>
            <w:r w:rsidR="003B76A4">
              <w:rPr>
                <w:noProof/>
                <w:webHidden/>
              </w:rPr>
              <w:fldChar w:fldCharType="separate"/>
            </w:r>
            <w:r w:rsidR="00D64362">
              <w:rPr>
                <w:noProof/>
                <w:webHidden/>
              </w:rPr>
              <w:t>92</w:t>
            </w:r>
            <w:r w:rsidR="003B76A4">
              <w:rPr>
                <w:noProof/>
                <w:webHidden/>
              </w:rPr>
              <w:fldChar w:fldCharType="end"/>
            </w:r>
          </w:hyperlink>
        </w:p>
        <w:p w14:paraId="4F66690E" w14:textId="0DA8E07F" w:rsidR="003B76A4" w:rsidRDefault="00000000">
          <w:pPr>
            <w:pStyle w:val="TOC3"/>
            <w:tabs>
              <w:tab w:val="left" w:pos="1100"/>
              <w:tab w:val="right" w:pos="6830"/>
            </w:tabs>
            <w:rPr>
              <w:rFonts w:asciiTheme="minorHAnsi" w:eastAsiaTheme="minorEastAsia" w:hAnsiTheme="minorHAnsi"/>
              <w:noProof/>
              <w:sz w:val="22"/>
              <w:lang w:val="en-US"/>
            </w:rPr>
          </w:pPr>
          <w:hyperlink w:anchor="_Toc129281653" w:history="1">
            <w:r w:rsidR="003B76A4" w:rsidRPr="00FD1B47">
              <w:rPr>
                <w:rStyle w:val="Hyperlink"/>
                <w:noProof/>
              </w:rPr>
              <w:t>3.6.1</w:t>
            </w:r>
            <w:r w:rsidR="003B76A4">
              <w:rPr>
                <w:rFonts w:asciiTheme="minorHAnsi" w:eastAsiaTheme="minorEastAsia" w:hAnsiTheme="minorHAnsi"/>
                <w:noProof/>
                <w:sz w:val="22"/>
                <w:lang w:val="en-US"/>
              </w:rPr>
              <w:tab/>
            </w:r>
            <w:r w:rsidR="003B76A4" w:rsidRPr="00FD1B47">
              <w:rPr>
                <w:rStyle w:val="Hyperlink"/>
                <w:noProof/>
              </w:rPr>
              <w:t>Beaufort West Town</w:t>
            </w:r>
            <w:r w:rsidR="003B76A4">
              <w:rPr>
                <w:noProof/>
                <w:webHidden/>
              </w:rPr>
              <w:tab/>
            </w:r>
            <w:r w:rsidR="003B76A4">
              <w:rPr>
                <w:noProof/>
                <w:webHidden/>
              </w:rPr>
              <w:fldChar w:fldCharType="begin"/>
            </w:r>
            <w:r w:rsidR="003B76A4">
              <w:rPr>
                <w:noProof/>
                <w:webHidden/>
              </w:rPr>
              <w:instrText xml:space="preserve"> PAGEREF _Toc129281653 \h </w:instrText>
            </w:r>
            <w:r w:rsidR="003B76A4">
              <w:rPr>
                <w:noProof/>
                <w:webHidden/>
              </w:rPr>
            </w:r>
            <w:r w:rsidR="003B76A4">
              <w:rPr>
                <w:noProof/>
                <w:webHidden/>
              </w:rPr>
              <w:fldChar w:fldCharType="separate"/>
            </w:r>
            <w:r w:rsidR="00D64362">
              <w:rPr>
                <w:noProof/>
                <w:webHidden/>
              </w:rPr>
              <w:t>92</w:t>
            </w:r>
            <w:r w:rsidR="003B76A4">
              <w:rPr>
                <w:noProof/>
                <w:webHidden/>
              </w:rPr>
              <w:fldChar w:fldCharType="end"/>
            </w:r>
          </w:hyperlink>
        </w:p>
        <w:p w14:paraId="26D90BF0" w14:textId="7111E80B" w:rsidR="003B76A4" w:rsidRDefault="00000000">
          <w:pPr>
            <w:pStyle w:val="TOC3"/>
            <w:tabs>
              <w:tab w:val="left" w:pos="1100"/>
              <w:tab w:val="right" w:pos="6830"/>
            </w:tabs>
            <w:rPr>
              <w:rFonts w:asciiTheme="minorHAnsi" w:eastAsiaTheme="minorEastAsia" w:hAnsiTheme="minorHAnsi"/>
              <w:noProof/>
              <w:sz w:val="22"/>
              <w:lang w:val="en-US"/>
            </w:rPr>
          </w:pPr>
          <w:hyperlink w:anchor="_Toc129281654" w:history="1">
            <w:r w:rsidR="003B76A4" w:rsidRPr="00FD1B47">
              <w:rPr>
                <w:rStyle w:val="Hyperlink"/>
                <w:noProof/>
                <w:lang w:val="en-US"/>
              </w:rPr>
              <w:t>3.6.2</w:t>
            </w:r>
            <w:r w:rsidR="003B76A4">
              <w:rPr>
                <w:rFonts w:asciiTheme="minorHAnsi" w:eastAsiaTheme="minorEastAsia" w:hAnsiTheme="minorHAnsi"/>
                <w:noProof/>
                <w:sz w:val="22"/>
                <w:lang w:val="en-US"/>
              </w:rPr>
              <w:tab/>
            </w:r>
            <w:r w:rsidR="003B76A4" w:rsidRPr="00FD1B47">
              <w:rPr>
                <w:rStyle w:val="Hyperlink"/>
                <w:noProof/>
                <w:lang w:val="en-US"/>
              </w:rPr>
              <w:t>Murraysburg</w:t>
            </w:r>
            <w:r w:rsidR="003B76A4">
              <w:rPr>
                <w:noProof/>
                <w:webHidden/>
              </w:rPr>
              <w:tab/>
            </w:r>
            <w:r w:rsidR="003B76A4">
              <w:rPr>
                <w:noProof/>
                <w:webHidden/>
              </w:rPr>
              <w:fldChar w:fldCharType="begin"/>
            </w:r>
            <w:r w:rsidR="003B76A4">
              <w:rPr>
                <w:noProof/>
                <w:webHidden/>
              </w:rPr>
              <w:instrText xml:space="preserve"> PAGEREF _Toc129281654 \h </w:instrText>
            </w:r>
            <w:r w:rsidR="003B76A4">
              <w:rPr>
                <w:noProof/>
                <w:webHidden/>
              </w:rPr>
            </w:r>
            <w:r w:rsidR="003B76A4">
              <w:rPr>
                <w:noProof/>
                <w:webHidden/>
              </w:rPr>
              <w:fldChar w:fldCharType="separate"/>
            </w:r>
            <w:r w:rsidR="00D64362">
              <w:rPr>
                <w:noProof/>
                <w:webHidden/>
              </w:rPr>
              <w:t>93</w:t>
            </w:r>
            <w:r w:rsidR="003B76A4">
              <w:rPr>
                <w:noProof/>
                <w:webHidden/>
              </w:rPr>
              <w:fldChar w:fldCharType="end"/>
            </w:r>
          </w:hyperlink>
        </w:p>
        <w:p w14:paraId="6FABC576" w14:textId="7F83CB4E" w:rsidR="003B76A4" w:rsidRDefault="00000000">
          <w:pPr>
            <w:pStyle w:val="TOC3"/>
            <w:tabs>
              <w:tab w:val="left" w:pos="1100"/>
              <w:tab w:val="right" w:pos="6830"/>
            </w:tabs>
            <w:rPr>
              <w:rFonts w:asciiTheme="minorHAnsi" w:eastAsiaTheme="minorEastAsia" w:hAnsiTheme="minorHAnsi"/>
              <w:noProof/>
              <w:sz w:val="22"/>
              <w:lang w:val="en-US"/>
            </w:rPr>
          </w:pPr>
          <w:hyperlink w:anchor="_Toc129281655" w:history="1">
            <w:r w:rsidR="003B76A4" w:rsidRPr="00FD1B47">
              <w:rPr>
                <w:rStyle w:val="Hyperlink"/>
                <w:noProof/>
                <w:lang w:val="en-US"/>
              </w:rPr>
              <w:t>3.6.3</w:t>
            </w:r>
            <w:r w:rsidR="003B76A4">
              <w:rPr>
                <w:rFonts w:asciiTheme="minorHAnsi" w:eastAsiaTheme="minorEastAsia" w:hAnsiTheme="minorHAnsi"/>
                <w:noProof/>
                <w:sz w:val="22"/>
                <w:lang w:val="en-US"/>
              </w:rPr>
              <w:tab/>
            </w:r>
            <w:r w:rsidR="003B76A4" w:rsidRPr="00FD1B47">
              <w:rPr>
                <w:rStyle w:val="Hyperlink"/>
                <w:noProof/>
                <w:lang w:val="en-US"/>
              </w:rPr>
              <w:t>Merweville</w:t>
            </w:r>
            <w:r w:rsidR="003B76A4">
              <w:rPr>
                <w:noProof/>
                <w:webHidden/>
              </w:rPr>
              <w:tab/>
            </w:r>
            <w:r w:rsidR="003B76A4">
              <w:rPr>
                <w:noProof/>
                <w:webHidden/>
              </w:rPr>
              <w:fldChar w:fldCharType="begin"/>
            </w:r>
            <w:r w:rsidR="003B76A4">
              <w:rPr>
                <w:noProof/>
                <w:webHidden/>
              </w:rPr>
              <w:instrText xml:space="preserve"> PAGEREF _Toc129281655 \h </w:instrText>
            </w:r>
            <w:r w:rsidR="003B76A4">
              <w:rPr>
                <w:noProof/>
                <w:webHidden/>
              </w:rPr>
            </w:r>
            <w:r w:rsidR="003B76A4">
              <w:rPr>
                <w:noProof/>
                <w:webHidden/>
              </w:rPr>
              <w:fldChar w:fldCharType="separate"/>
            </w:r>
            <w:r w:rsidR="00D64362">
              <w:rPr>
                <w:noProof/>
                <w:webHidden/>
              </w:rPr>
              <w:t>95</w:t>
            </w:r>
            <w:r w:rsidR="003B76A4">
              <w:rPr>
                <w:noProof/>
                <w:webHidden/>
              </w:rPr>
              <w:fldChar w:fldCharType="end"/>
            </w:r>
          </w:hyperlink>
        </w:p>
        <w:p w14:paraId="2BC32074" w14:textId="64506C27" w:rsidR="003B76A4" w:rsidRDefault="00000000">
          <w:pPr>
            <w:pStyle w:val="TOC3"/>
            <w:tabs>
              <w:tab w:val="left" w:pos="1100"/>
              <w:tab w:val="right" w:pos="6830"/>
            </w:tabs>
            <w:rPr>
              <w:rFonts w:asciiTheme="minorHAnsi" w:eastAsiaTheme="minorEastAsia" w:hAnsiTheme="minorHAnsi"/>
              <w:noProof/>
              <w:sz w:val="22"/>
              <w:lang w:val="en-US"/>
            </w:rPr>
          </w:pPr>
          <w:hyperlink w:anchor="_Toc129281656" w:history="1">
            <w:r w:rsidR="003B76A4" w:rsidRPr="00FD1B47">
              <w:rPr>
                <w:rStyle w:val="Hyperlink"/>
                <w:noProof/>
                <w:lang w:val="en-US"/>
              </w:rPr>
              <w:t>3.6.4</w:t>
            </w:r>
            <w:r w:rsidR="003B76A4">
              <w:rPr>
                <w:rFonts w:asciiTheme="minorHAnsi" w:eastAsiaTheme="minorEastAsia" w:hAnsiTheme="minorHAnsi"/>
                <w:noProof/>
                <w:sz w:val="22"/>
                <w:lang w:val="en-US"/>
              </w:rPr>
              <w:tab/>
            </w:r>
            <w:r w:rsidR="003B76A4" w:rsidRPr="00FD1B47">
              <w:rPr>
                <w:rStyle w:val="Hyperlink"/>
                <w:noProof/>
                <w:lang w:val="en-US"/>
              </w:rPr>
              <w:t>Nelspoort</w:t>
            </w:r>
            <w:r w:rsidR="003B76A4">
              <w:rPr>
                <w:noProof/>
                <w:webHidden/>
              </w:rPr>
              <w:tab/>
            </w:r>
            <w:r w:rsidR="003B76A4">
              <w:rPr>
                <w:noProof/>
                <w:webHidden/>
              </w:rPr>
              <w:fldChar w:fldCharType="begin"/>
            </w:r>
            <w:r w:rsidR="003B76A4">
              <w:rPr>
                <w:noProof/>
                <w:webHidden/>
              </w:rPr>
              <w:instrText xml:space="preserve"> PAGEREF _Toc129281656 \h </w:instrText>
            </w:r>
            <w:r w:rsidR="003B76A4">
              <w:rPr>
                <w:noProof/>
                <w:webHidden/>
              </w:rPr>
            </w:r>
            <w:r w:rsidR="003B76A4">
              <w:rPr>
                <w:noProof/>
                <w:webHidden/>
              </w:rPr>
              <w:fldChar w:fldCharType="separate"/>
            </w:r>
            <w:r w:rsidR="00D64362">
              <w:rPr>
                <w:noProof/>
                <w:webHidden/>
              </w:rPr>
              <w:t>98</w:t>
            </w:r>
            <w:r w:rsidR="003B76A4">
              <w:rPr>
                <w:noProof/>
                <w:webHidden/>
              </w:rPr>
              <w:fldChar w:fldCharType="end"/>
            </w:r>
          </w:hyperlink>
        </w:p>
        <w:p w14:paraId="6DE820B3" w14:textId="77C0BADC" w:rsidR="00B53B34" w:rsidRPr="00043DA4" w:rsidRDefault="00B53B34">
          <w:r w:rsidRPr="00043DA4">
            <w:rPr>
              <w:b/>
              <w:bCs/>
              <w:noProof/>
            </w:rPr>
            <w:fldChar w:fldCharType="end"/>
          </w:r>
        </w:p>
      </w:sdtContent>
    </w:sdt>
    <w:p w14:paraId="2348CC01" w14:textId="6694745B" w:rsidR="009125E5" w:rsidRPr="00043DA4" w:rsidRDefault="009125E5">
      <w:pPr>
        <w:tabs>
          <w:tab w:val="clear" w:pos="0"/>
        </w:tabs>
        <w:jc w:val="left"/>
        <w:rPr>
          <w:b/>
        </w:rPr>
      </w:pPr>
    </w:p>
    <w:p w14:paraId="2957F319" w14:textId="128DC925" w:rsidR="005D3368" w:rsidRPr="00043DA4" w:rsidRDefault="005D3368" w:rsidP="005D3368">
      <w:pPr>
        <w:rPr>
          <w:b/>
        </w:rPr>
      </w:pPr>
    </w:p>
    <w:p w14:paraId="6D745F9E" w14:textId="77777777" w:rsidR="006207DA" w:rsidRDefault="006207DA" w:rsidP="005D3368">
      <w:pPr>
        <w:ind w:left="360" w:hanging="360"/>
        <w:sectPr w:rsidR="006207DA" w:rsidSect="006207DA">
          <w:pgSz w:w="15840" w:h="12240" w:orient="landscape"/>
          <w:pgMar w:top="720" w:right="720" w:bottom="720" w:left="720" w:header="720" w:footer="720" w:gutter="0"/>
          <w:pgNumType w:start="1"/>
          <w:cols w:num="2" w:space="720"/>
          <w:docGrid w:linePitch="360"/>
        </w:sectPr>
      </w:pPr>
    </w:p>
    <w:p w14:paraId="2EDDB1B8" w14:textId="77777777" w:rsidR="003469D5" w:rsidRDefault="003469D5">
      <w:pPr>
        <w:tabs>
          <w:tab w:val="clear" w:pos="0"/>
        </w:tabs>
        <w:jc w:val="left"/>
      </w:pPr>
    </w:p>
    <w:p w14:paraId="0A07F350" w14:textId="749963C3" w:rsidR="002335CD" w:rsidRDefault="002335CD" w:rsidP="00CF245C"/>
    <w:p w14:paraId="1D2BF206" w14:textId="3B951778" w:rsidR="002335CD" w:rsidRDefault="003469D5" w:rsidP="00CF245C">
      <w:r w:rsidRPr="00043DA4">
        <w:rPr>
          <w:noProof/>
        </w:rPr>
        <mc:AlternateContent>
          <mc:Choice Requires="wps">
            <w:drawing>
              <wp:anchor distT="0" distB="0" distL="114300" distR="114300" simplePos="0" relativeHeight="251654144" behindDoc="1" locked="0" layoutInCell="1" allowOverlap="1" wp14:anchorId="0BE62270" wp14:editId="0F50F97C">
                <wp:simplePos x="0" y="0"/>
                <wp:positionH relativeFrom="margin">
                  <wp:posOffset>-127221</wp:posOffset>
                </wp:positionH>
                <wp:positionV relativeFrom="paragraph">
                  <wp:posOffset>-321172</wp:posOffset>
                </wp:positionV>
                <wp:extent cx="9418320" cy="413385"/>
                <wp:effectExtent l="0" t="0" r="11430" b="24765"/>
                <wp:wrapNone/>
                <wp:docPr id="157" name="Rectangle 157"/>
                <wp:cNvGraphicFramePr/>
                <a:graphic xmlns:a="http://schemas.openxmlformats.org/drawingml/2006/main">
                  <a:graphicData uri="http://schemas.microsoft.com/office/word/2010/wordprocessingShape">
                    <wps:wsp>
                      <wps:cNvSpPr/>
                      <wps:spPr>
                        <a:xfrm>
                          <a:off x="0" y="0"/>
                          <a:ext cx="9418320" cy="413385"/>
                        </a:xfrm>
                        <a:prstGeom prst="rect">
                          <a:avLst/>
                        </a:prstGeom>
                        <a:solidFill>
                          <a:srgbClr val="1F497D"/>
                        </a:solidFill>
                        <a:ln w="25400" cap="flat" cmpd="sng" algn="ctr">
                          <a:solidFill>
                            <a:srgbClr val="4F81BD">
                              <a:shade val="50000"/>
                            </a:srgbClr>
                          </a:solidFill>
                          <a:prstDash val="solid"/>
                        </a:ln>
                        <a:effectLst/>
                      </wps:spPr>
                      <wps:txbx>
                        <w:txbxContent>
                          <w:p w14:paraId="5CA28805" w14:textId="77777777" w:rsidR="006F5749" w:rsidRPr="00FA7D6F" w:rsidRDefault="006F5749" w:rsidP="005D3368">
                            <w:pPr>
                              <w:pStyle w:val="Heading1"/>
                              <w:spacing w:before="0"/>
                              <w:jc w:val="center"/>
                              <w:rPr>
                                <w:b w:val="0"/>
                                <w:bCs/>
                                <w:color w:val="FFFFFF" w:themeColor="background1"/>
                                <w:sz w:val="36"/>
                                <w:szCs w:val="36"/>
                              </w:rPr>
                            </w:pPr>
                            <w:bookmarkStart w:id="0" w:name="_Toc89273671"/>
                            <w:bookmarkStart w:id="1" w:name="_Toc129281579"/>
                            <w:r w:rsidRPr="00FA7D6F">
                              <w:rPr>
                                <w:bCs/>
                                <w:color w:val="FFFFFF" w:themeColor="background1"/>
                                <w:sz w:val="36"/>
                                <w:szCs w:val="36"/>
                              </w:rPr>
                              <w:t>CHAPTER 1: INTRODUCTION &amp; BACKGROUND</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62270" id="Rectangle 157" o:spid="_x0000_s1027" style="position:absolute;left:0;text-align:left;margin-left:-10pt;margin-top:-25.3pt;width:741.6pt;height:32.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" fillcolor="#1f497d" strokecolor="#385d8a" strokeweight="2pt">
                <v:textbox>
                  <w:txbxContent>
                    <w:p w14:paraId="5CA28805" w14:textId="77777777" w:rsidR="006F5749" w:rsidRPr="00FA7D6F" w:rsidRDefault="006F5749" w:rsidP="005D3368">
                      <w:pPr>
                        <w:pStyle w:val="Heading1"/>
                        <w:spacing w:before="0"/>
                        <w:jc w:val="center"/>
                        <w:rPr>
                          <w:b w:val="0"/>
                          <w:bCs/>
                          <w:color w:val="FFFFFF" w:themeColor="background1"/>
                          <w:sz w:val="36"/>
                          <w:szCs w:val="36"/>
                        </w:rPr>
                      </w:pPr>
                      <w:bookmarkStart w:id="2" w:name="_Toc89273671"/>
                      <w:bookmarkStart w:id="3" w:name="_Toc129281579"/>
                      <w:r w:rsidRPr="00FA7D6F">
                        <w:rPr>
                          <w:bCs/>
                          <w:color w:val="FFFFFF" w:themeColor="background1"/>
                          <w:sz w:val="36"/>
                          <w:szCs w:val="36"/>
                        </w:rPr>
                        <w:t>CHAPTER 1: INTRODUCTION &amp; BACKGROUND</w:t>
                      </w:r>
                      <w:bookmarkEnd w:id="2"/>
                      <w:bookmarkEnd w:id="3"/>
                    </w:p>
                  </w:txbxContent>
                </v:textbox>
                <w10:wrap anchorx="margin"/>
              </v:rect>
            </w:pict>
          </mc:Fallback>
        </mc:AlternateContent>
      </w:r>
    </w:p>
    <w:p w14:paraId="13F7E38E" w14:textId="525961FB" w:rsidR="005D3368" w:rsidRPr="00043DA4" w:rsidRDefault="005D3368" w:rsidP="00A67C12">
      <w:pPr>
        <w:pStyle w:val="Heading2"/>
        <w:numPr>
          <w:ilvl w:val="1"/>
          <w:numId w:val="2"/>
        </w:numPr>
        <w:tabs>
          <w:tab w:val="clear" w:pos="0"/>
        </w:tabs>
        <w:spacing w:before="40" w:after="200" w:line="276" w:lineRule="auto"/>
        <w:jc w:val="left"/>
        <w:rPr>
          <w:b w:val="0"/>
          <w:szCs w:val="18"/>
        </w:rPr>
      </w:pPr>
      <w:bookmarkStart w:id="4" w:name="_Toc129281580"/>
      <w:r w:rsidRPr="00043DA4">
        <w:rPr>
          <w:szCs w:val="18"/>
        </w:rPr>
        <w:t>PURPOSE OF THE REPORT</w:t>
      </w:r>
      <w:bookmarkEnd w:id="4"/>
    </w:p>
    <w:p w14:paraId="27E16AB8" w14:textId="33E07EBC" w:rsidR="005D3368" w:rsidRPr="00043DA4" w:rsidRDefault="005D3368" w:rsidP="005D3368">
      <w:pPr>
        <w:spacing w:line="276" w:lineRule="auto"/>
      </w:pPr>
      <w:r w:rsidRPr="00043DA4">
        <w:t xml:space="preserve">The purpose of this report is to present a newly compiled Municipal Spatial Development Framework (MSDF) for Beaufort West Municipality, which will in part build upon the </w:t>
      </w:r>
      <w:r w:rsidRPr="00395817">
        <w:t>2014</w:t>
      </w:r>
      <w:r w:rsidRPr="00043DA4">
        <w:t xml:space="preserve"> Beaufort West MSDF </w:t>
      </w:r>
      <w:r w:rsidR="00784E55">
        <w:t xml:space="preserve">spatial </w:t>
      </w:r>
      <w:r w:rsidRPr="00043DA4">
        <w:t>proposals. Th</w:t>
      </w:r>
      <w:r w:rsidR="00CD442C">
        <w:t>e</w:t>
      </w:r>
      <w:r w:rsidRPr="00043DA4">
        <w:t xml:space="preserve"> compilation </w:t>
      </w:r>
      <w:r w:rsidR="007F37DD">
        <w:t>of a new MSDF</w:t>
      </w:r>
      <w:r w:rsidRPr="00043DA4">
        <w:t xml:space="preserve"> seeks to:</w:t>
      </w:r>
    </w:p>
    <w:p w14:paraId="0DC7EE29" w14:textId="77777777" w:rsidR="005D3368" w:rsidRPr="00043DA4" w:rsidRDefault="005D3368" w:rsidP="003B76A4">
      <w:pPr>
        <w:numPr>
          <w:ilvl w:val="0"/>
          <w:numId w:val="3"/>
        </w:numPr>
        <w:tabs>
          <w:tab w:val="clear" w:pos="0"/>
        </w:tabs>
        <w:spacing w:line="276" w:lineRule="auto"/>
        <w:ind w:hanging="720"/>
        <w:contextualSpacing/>
      </w:pPr>
      <w:r w:rsidRPr="00043DA4">
        <w:t xml:space="preserve">Establish the existing level of development of the Beaufort West Municipality; </w:t>
      </w:r>
    </w:p>
    <w:p w14:paraId="4A086227" w14:textId="77777777" w:rsidR="005D3368" w:rsidRPr="00043DA4" w:rsidRDefault="005D3368" w:rsidP="003B76A4">
      <w:pPr>
        <w:numPr>
          <w:ilvl w:val="0"/>
          <w:numId w:val="3"/>
        </w:numPr>
        <w:tabs>
          <w:tab w:val="clear" w:pos="0"/>
        </w:tabs>
        <w:spacing w:line="276" w:lineRule="auto"/>
        <w:ind w:hanging="720"/>
        <w:contextualSpacing/>
      </w:pPr>
      <w:r w:rsidRPr="00043DA4">
        <w:t xml:space="preserve">Review and update the key issues and opportunities in the Municipality as they relate to its future spatial development; </w:t>
      </w:r>
    </w:p>
    <w:p w14:paraId="3EAA420B" w14:textId="25750E76" w:rsidR="005D3368" w:rsidRPr="00043DA4" w:rsidRDefault="005D3368" w:rsidP="003B76A4">
      <w:pPr>
        <w:numPr>
          <w:ilvl w:val="0"/>
          <w:numId w:val="3"/>
        </w:numPr>
        <w:tabs>
          <w:tab w:val="clear" w:pos="0"/>
        </w:tabs>
        <w:spacing w:line="276" w:lineRule="auto"/>
        <w:ind w:hanging="720"/>
        <w:contextualSpacing/>
      </w:pPr>
      <w:r w:rsidRPr="00043DA4">
        <w:t xml:space="preserve">Review and update the spatial vision of the Municipality, to bring it in line with the </w:t>
      </w:r>
      <w:r w:rsidR="00784E55">
        <w:t>National Development Plan</w:t>
      </w:r>
      <w:r w:rsidR="008722CE">
        <w:t>;</w:t>
      </w:r>
      <w:r w:rsidR="00784E55">
        <w:t xml:space="preserve"> Vision 2030, the National Spatial Development Framework (NSDF)</w:t>
      </w:r>
      <w:r w:rsidR="0034767B">
        <w:t xml:space="preserve"> vision 2050</w:t>
      </w:r>
      <w:r w:rsidR="00784E55">
        <w:t xml:space="preserve">, the Integrated Urban Development Framework (IUDF), </w:t>
      </w:r>
      <w:r w:rsidR="0034767B">
        <w:t xml:space="preserve">2014 </w:t>
      </w:r>
      <w:r w:rsidR="00784E55">
        <w:t>Western Cape Provincial Spatial Development Framework (PSDF), the draft Karoo Regional Spatial Development Framework (KRSDF),</w:t>
      </w:r>
      <w:r w:rsidR="0034767B">
        <w:t xml:space="preserve"> </w:t>
      </w:r>
      <w:r w:rsidRPr="00043DA4">
        <w:t>the Central Karoo</w:t>
      </w:r>
      <w:r w:rsidR="00784E55">
        <w:t xml:space="preserve"> District</w:t>
      </w:r>
      <w:r w:rsidRPr="00043DA4">
        <w:t xml:space="preserve"> M</w:t>
      </w:r>
      <w:r w:rsidR="008722CE">
        <w:t xml:space="preserve">unicipal </w:t>
      </w:r>
      <w:r w:rsidRPr="00043DA4">
        <w:t>S</w:t>
      </w:r>
      <w:r w:rsidR="008722CE">
        <w:t xml:space="preserve">patial </w:t>
      </w:r>
      <w:r w:rsidRPr="00043DA4">
        <w:t>D</w:t>
      </w:r>
      <w:r w:rsidR="008722CE">
        <w:t xml:space="preserve">evelopment </w:t>
      </w:r>
      <w:r w:rsidRPr="00043DA4">
        <w:t>F</w:t>
      </w:r>
      <w:r w:rsidR="008722CE">
        <w:t>ramework</w:t>
      </w:r>
      <w:r w:rsidRPr="00043DA4">
        <w:t xml:space="preserve"> (</w:t>
      </w:r>
      <w:r w:rsidR="008722CE" w:rsidRPr="00043DA4">
        <w:t>20</w:t>
      </w:r>
      <w:r w:rsidR="008722CE">
        <w:t>20</w:t>
      </w:r>
      <w:r w:rsidRPr="00043DA4">
        <w:t>)</w:t>
      </w:r>
      <w:r w:rsidR="0034767B">
        <w:t xml:space="preserve"> and the </w:t>
      </w:r>
      <w:r w:rsidR="0034767B" w:rsidRPr="0034767B">
        <w:t>Beaufort West Municipality Integrated Development Plan (IDP)</w:t>
      </w:r>
      <w:r w:rsidRPr="00043DA4">
        <w:t xml:space="preserve">; </w:t>
      </w:r>
    </w:p>
    <w:p w14:paraId="24B46B9A" w14:textId="7F537A92" w:rsidR="005D3368" w:rsidRPr="00043DA4" w:rsidRDefault="007F37DD" w:rsidP="003B76A4">
      <w:pPr>
        <w:numPr>
          <w:ilvl w:val="0"/>
          <w:numId w:val="3"/>
        </w:numPr>
        <w:tabs>
          <w:tab w:val="clear" w:pos="0"/>
        </w:tabs>
        <w:spacing w:line="276" w:lineRule="auto"/>
        <w:ind w:hanging="720"/>
        <w:contextualSpacing/>
      </w:pPr>
      <w:r>
        <w:t>B</w:t>
      </w:r>
      <w:r w:rsidR="005D3368" w:rsidRPr="00043DA4">
        <w:t>ring the MSDF into alignment with the Spatial Planning and Land Use Management Act, 2013 (Act 16 of 2013) (SPLUMA), the Western Cape Land Use Planning Act, 2014 (Act 3 of 2015) (LUPA) and the Municipal Planning By-law</w:t>
      </w:r>
      <w:r w:rsidR="0034767B">
        <w:t>s</w:t>
      </w:r>
      <w:r w:rsidR="005D3368" w:rsidRPr="00043DA4">
        <w:t xml:space="preserve"> for Beaufort West; </w:t>
      </w:r>
    </w:p>
    <w:p w14:paraId="3890B0FD" w14:textId="5A6FC66B" w:rsidR="005D3368" w:rsidRDefault="005D3368" w:rsidP="003B76A4">
      <w:pPr>
        <w:numPr>
          <w:ilvl w:val="0"/>
          <w:numId w:val="3"/>
        </w:numPr>
        <w:tabs>
          <w:tab w:val="clear" w:pos="0"/>
        </w:tabs>
        <w:spacing w:line="276" w:lineRule="auto"/>
        <w:ind w:hanging="720"/>
        <w:contextualSpacing/>
      </w:pPr>
      <w:r w:rsidRPr="00043DA4">
        <w:t>Review and update the Spatial Development Framework proposals</w:t>
      </w:r>
      <w:r w:rsidR="0098147B">
        <w:t xml:space="preserve"> and </w:t>
      </w:r>
      <w:r w:rsidR="0034767B">
        <w:t xml:space="preserve">Implementation Framework in the existing </w:t>
      </w:r>
      <w:r w:rsidR="0034767B" w:rsidRPr="00571F95">
        <w:t>2014</w:t>
      </w:r>
      <w:r w:rsidR="0034767B">
        <w:t xml:space="preserve"> MSDF for the Municipality; and </w:t>
      </w:r>
    </w:p>
    <w:p w14:paraId="0D1BCA1F" w14:textId="3531BD65" w:rsidR="0034767B" w:rsidRPr="00571F95" w:rsidRDefault="006C70F7" w:rsidP="003B76A4">
      <w:pPr>
        <w:numPr>
          <w:ilvl w:val="0"/>
          <w:numId w:val="3"/>
        </w:numPr>
        <w:tabs>
          <w:tab w:val="clear" w:pos="0"/>
        </w:tabs>
        <w:spacing w:line="276" w:lineRule="auto"/>
        <w:ind w:hanging="720"/>
        <w:contextualSpacing/>
      </w:pPr>
      <w:r w:rsidRPr="00571F95">
        <w:t xml:space="preserve">Undertake </w:t>
      </w:r>
      <w:r w:rsidR="00EC0955" w:rsidRPr="00571F95">
        <w:t>preliminary work towards the development of a Capital Expenditure Framework (CEF) and Implementation Framework as required in terms of SPLUMA</w:t>
      </w:r>
      <w:r w:rsidR="00571F95" w:rsidRPr="00571F95">
        <w:t>.</w:t>
      </w:r>
    </w:p>
    <w:p w14:paraId="23BE4BED" w14:textId="77777777" w:rsidR="008722CE" w:rsidRPr="00043DA4" w:rsidRDefault="008722CE" w:rsidP="00BE3817">
      <w:pPr>
        <w:tabs>
          <w:tab w:val="clear" w:pos="0"/>
        </w:tabs>
        <w:spacing w:line="276" w:lineRule="auto"/>
        <w:ind w:left="720"/>
        <w:contextualSpacing/>
      </w:pPr>
    </w:p>
    <w:p w14:paraId="0DA14642" w14:textId="2AB9B93C" w:rsidR="005D3368" w:rsidRPr="00043DA4" w:rsidRDefault="005D3368" w:rsidP="005D3368">
      <w:pPr>
        <w:spacing w:line="276" w:lineRule="auto"/>
      </w:pPr>
      <w:r w:rsidRPr="00043DA4">
        <w:t>The Beaufort West MSDF will</w:t>
      </w:r>
      <w:r w:rsidR="00BD7100">
        <w:t xml:space="preserve"> </w:t>
      </w:r>
      <w:r w:rsidRPr="00043DA4">
        <w:t>focus on:</w:t>
      </w:r>
    </w:p>
    <w:p w14:paraId="7F11084C" w14:textId="1A367838" w:rsidR="005D3368" w:rsidRPr="00043DA4" w:rsidRDefault="005D3368" w:rsidP="003B76A4">
      <w:pPr>
        <w:numPr>
          <w:ilvl w:val="0"/>
          <w:numId w:val="4"/>
        </w:numPr>
        <w:tabs>
          <w:tab w:val="clear" w:pos="0"/>
        </w:tabs>
        <w:spacing w:after="0" w:line="276" w:lineRule="auto"/>
        <w:ind w:left="630" w:hanging="630"/>
      </w:pPr>
      <w:r w:rsidRPr="00043DA4">
        <w:t xml:space="preserve">Clearly defining the relationship, hierarchy, </w:t>
      </w:r>
      <w:r w:rsidR="00D64362" w:rsidRPr="00043DA4">
        <w:t>linkages,</w:t>
      </w:r>
      <w:r w:rsidRPr="00043DA4">
        <w:t xml:space="preserve"> and corridors between and within the settlements;</w:t>
      </w:r>
    </w:p>
    <w:p w14:paraId="4B783FE6" w14:textId="57C162F8" w:rsidR="005D3368" w:rsidRDefault="005D3368" w:rsidP="003B76A4">
      <w:pPr>
        <w:numPr>
          <w:ilvl w:val="0"/>
          <w:numId w:val="4"/>
        </w:numPr>
        <w:tabs>
          <w:tab w:val="clear" w:pos="0"/>
        </w:tabs>
        <w:spacing w:after="0" w:line="276" w:lineRule="auto"/>
        <w:ind w:left="630" w:hanging="630"/>
      </w:pPr>
      <w:r w:rsidRPr="00043DA4">
        <w:t>Identifying growth nodes, priority investment areas, consolidation areas, and upgrade areas within the Municipality;</w:t>
      </w:r>
    </w:p>
    <w:p w14:paraId="30FEA5F4" w14:textId="34313DA9" w:rsidR="00ED14B3" w:rsidRDefault="00ED14B3" w:rsidP="00ED14B3">
      <w:pPr>
        <w:tabs>
          <w:tab w:val="clear" w:pos="0"/>
        </w:tabs>
        <w:spacing w:after="0" w:line="276" w:lineRule="auto"/>
      </w:pPr>
    </w:p>
    <w:p w14:paraId="601742D3" w14:textId="776B8EF6" w:rsidR="00ED14B3" w:rsidRDefault="00ED14B3" w:rsidP="00ED14B3">
      <w:pPr>
        <w:tabs>
          <w:tab w:val="clear" w:pos="0"/>
        </w:tabs>
        <w:spacing w:after="0" w:line="276" w:lineRule="auto"/>
      </w:pPr>
    </w:p>
    <w:p w14:paraId="74586C4C" w14:textId="7F3FA667" w:rsidR="00ED14B3" w:rsidRDefault="00ED14B3" w:rsidP="00ED14B3">
      <w:pPr>
        <w:tabs>
          <w:tab w:val="clear" w:pos="0"/>
        </w:tabs>
        <w:spacing w:after="0" w:line="276" w:lineRule="auto"/>
      </w:pPr>
    </w:p>
    <w:p w14:paraId="47DFB4EE" w14:textId="77777777" w:rsidR="00ED14B3" w:rsidRPr="00043DA4" w:rsidRDefault="00ED14B3" w:rsidP="00ED14B3">
      <w:pPr>
        <w:tabs>
          <w:tab w:val="clear" w:pos="0"/>
        </w:tabs>
        <w:spacing w:after="0" w:line="276" w:lineRule="auto"/>
      </w:pPr>
    </w:p>
    <w:p w14:paraId="5166F9AD" w14:textId="6888028D" w:rsidR="00395817" w:rsidRDefault="005D3368" w:rsidP="003B76A4">
      <w:pPr>
        <w:numPr>
          <w:ilvl w:val="0"/>
          <w:numId w:val="4"/>
        </w:numPr>
        <w:tabs>
          <w:tab w:val="clear" w:pos="0"/>
        </w:tabs>
        <w:spacing w:after="0" w:line="276" w:lineRule="auto"/>
        <w:ind w:left="630" w:hanging="630"/>
      </w:pPr>
      <w:r w:rsidRPr="00043DA4">
        <w:t xml:space="preserve">Identifying protected areas, threatened ecosystems, critical biodiversity areas, valuable agricultural land, water catchment areas and </w:t>
      </w:r>
      <w:r w:rsidR="00435401" w:rsidRPr="00043DA4">
        <w:t>natural.</w:t>
      </w:r>
      <w:r w:rsidRPr="00043DA4">
        <w:t xml:space="preserve"> </w:t>
      </w:r>
    </w:p>
    <w:p w14:paraId="73941AF9" w14:textId="77777777" w:rsidR="00395817" w:rsidRDefault="00395817" w:rsidP="00395817">
      <w:pPr>
        <w:tabs>
          <w:tab w:val="clear" w:pos="0"/>
        </w:tabs>
        <w:spacing w:after="0" w:line="276" w:lineRule="auto"/>
        <w:ind w:left="630"/>
      </w:pPr>
    </w:p>
    <w:p w14:paraId="5F3830CC" w14:textId="344870F4" w:rsidR="005D3368" w:rsidRDefault="005D3368" w:rsidP="00395817">
      <w:pPr>
        <w:tabs>
          <w:tab w:val="clear" w:pos="0"/>
        </w:tabs>
        <w:spacing w:after="0" w:line="276" w:lineRule="auto"/>
        <w:ind w:left="630"/>
      </w:pPr>
      <w:r w:rsidRPr="00043DA4">
        <w:t>resources of the Municipality, based on the latest available information</w:t>
      </w:r>
      <w:r w:rsidR="00BD7100">
        <w:t xml:space="preserve"> and articulate how these assets will be managed from a land use perspective</w:t>
      </w:r>
      <w:r w:rsidRPr="00043DA4">
        <w:t>;</w:t>
      </w:r>
    </w:p>
    <w:p w14:paraId="2C1D83DB" w14:textId="77777777" w:rsidR="008722CE" w:rsidRPr="00043DA4" w:rsidRDefault="008722CE" w:rsidP="00BE3817">
      <w:pPr>
        <w:tabs>
          <w:tab w:val="clear" w:pos="0"/>
        </w:tabs>
        <w:spacing w:after="0" w:line="276" w:lineRule="auto"/>
      </w:pPr>
    </w:p>
    <w:p w14:paraId="09B4DE93" w14:textId="47EDA7FE" w:rsidR="005D3368" w:rsidRPr="00043DA4" w:rsidRDefault="005D3368" w:rsidP="003B76A4">
      <w:pPr>
        <w:numPr>
          <w:ilvl w:val="0"/>
          <w:numId w:val="4"/>
        </w:numPr>
        <w:tabs>
          <w:tab w:val="clear" w:pos="0"/>
        </w:tabs>
        <w:spacing w:after="0" w:line="276" w:lineRule="auto"/>
        <w:ind w:left="630" w:hanging="630"/>
        <w:rPr>
          <w:color w:val="FF0000"/>
        </w:rPr>
      </w:pPr>
      <w:r w:rsidRPr="00043DA4">
        <w:t>Setting out general urban planning and design principles to be applied in</w:t>
      </w:r>
      <w:r w:rsidR="00BD7100">
        <w:t xml:space="preserve"> developing and managing the</w:t>
      </w:r>
      <w:r w:rsidRPr="00043DA4">
        <w:t xml:space="preserve"> settlements located within the municipality; and</w:t>
      </w:r>
    </w:p>
    <w:p w14:paraId="7ACB666B" w14:textId="448EE138" w:rsidR="005D3368" w:rsidRPr="00043DA4" w:rsidRDefault="005D3368" w:rsidP="003B76A4">
      <w:pPr>
        <w:numPr>
          <w:ilvl w:val="0"/>
          <w:numId w:val="4"/>
        </w:numPr>
        <w:tabs>
          <w:tab w:val="clear" w:pos="0"/>
        </w:tabs>
        <w:spacing w:after="0" w:line="276" w:lineRule="auto"/>
        <w:ind w:left="630" w:hanging="630"/>
        <w:rPr>
          <w:color w:val="FF0000"/>
        </w:rPr>
      </w:pPr>
      <w:r w:rsidRPr="00043DA4">
        <w:t>Identifying spatial transformation opportunities and</w:t>
      </w:r>
      <w:r w:rsidR="00F73474">
        <w:t>, where appropriate,</w:t>
      </w:r>
      <w:r w:rsidRPr="00043DA4">
        <w:t xml:space="preserve"> urban expansion opportunities for growth.</w:t>
      </w:r>
    </w:p>
    <w:p w14:paraId="68251FD6" w14:textId="77777777" w:rsidR="005D3368" w:rsidRPr="00043DA4" w:rsidRDefault="005D3368" w:rsidP="005D3368">
      <w:pPr>
        <w:pStyle w:val="NoSpacing"/>
        <w:spacing w:line="276" w:lineRule="auto"/>
        <w:jc w:val="both"/>
        <w:rPr>
          <w:lang w:val="en-GB"/>
        </w:rPr>
      </w:pPr>
    </w:p>
    <w:p w14:paraId="1000E28E" w14:textId="77777777" w:rsidR="005D3368" w:rsidRPr="00043DA4" w:rsidRDefault="005D3368" w:rsidP="005D3368">
      <w:pPr>
        <w:pStyle w:val="NoSpacing"/>
        <w:spacing w:line="276" w:lineRule="auto"/>
        <w:jc w:val="both"/>
        <w:rPr>
          <w:b/>
          <w:lang w:val="en-GB"/>
        </w:rPr>
      </w:pPr>
      <w:r w:rsidRPr="00043DA4">
        <w:rPr>
          <w:lang w:val="en-GB"/>
        </w:rPr>
        <w:t>The MSDF is guided by various National, Provincial, and Local planning legislation and policies, as well as municipal sector plans. The MSDF will guide local-level land development and planning decisions by outlining future development opportunities and constraints. It should be noted that whilst the MSDF does guide land development and land use management decision making, it does not in and of itself give or take away land use rights.</w:t>
      </w:r>
      <w:r w:rsidRPr="00043DA4">
        <w:rPr>
          <w:b/>
          <w:lang w:val="en-GB"/>
        </w:rPr>
        <w:t xml:space="preserve"> </w:t>
      </w:r>
    </w:p>
    <w:p w14:paraId="0D001C1C" w14:textId="77777777" w:rsidR="005D3368" w:rsidRPr="00043DA4" w:rsidRDefault="005D3368" w:rsidP="005D3368">
      <w:pPr>
        <w:pStyle w:val="NoSpacing"/>
        <w:spacing w:line="276" w:lineRule="auto"/>
        <w:jc w:val="both"/>
        <w:rPr>
          <w:lang w:val="en-GB"/>
        </w:rPr>
      </w:pPr>
    </w:p>
    <w:p w14:paraId="58430C54" w14:textId="6EC7A2F4" w:rsidR="005D3368" w:rsidRPr="00043DA4" w:rsidRDefault="005D3368" w:rsidP="00A67C12">
      <w:pPr>
        <w:pStyle w:val="Heading2"/>
        <w:numPr>
          <w:ilvl w:val="1"/>
          <w:numId w:val="2"/>
        </w:numPr>
        <w:tabs>
          <w:tab w:val="clear" w:pos="0"/>
        </w:tabs>
        <w:spacing w:before="40" w:after="200" w:line="276" w:lineRule="auto"/>
        <w:rPr>
          <w:szCs w:val="18"/>
        </w:rPr>
      </w:pPr>
      <w:bookmarkStart w:id="5" w:name="_Toc72388314"/>
      <w:bookmarkStart w:id="6" w:name="_Toc129281581"/>
      <w:r w:rsidRPr="00043DA4">
        <w:rPr>
          <w:szCs w:val="18"/>
        </w:rPr>
        <w:t>PROBLEM STATEMENT</w:t>
      </w:r>
      <w:bookmarkEnd w:id="5"/>
      <w:bookmarkEnd w:id="6"/>
      <w:r w:rsidRPr="00043DA4">
        <w:rPr>
          <w:szCs w:val="18"/>
        </w:rPr>
        <w:t xml:space="preserve"> </w:t>
      </w:r>
    </w:p>
    <w:p w14:paraId="1F3CC829" w14:textId="356DF4AF" w:rsidR="005D3368" w:rsidRPr="00043DA4" w:rsidRDefault="005D3368" w:rsidP="005D3368">
      <w:pPr>
        <w:spacing w:line="276" w:lineRule="auto"/>
      </w:pPr>
      <w:r w:rsidRPr="00043DA4">
        <w:t>The Beaufort West Municipality seeks to compile</w:t>
      </w:r>
      <w:r w:rsidR="008722CE">
        <w:t xml:space="preserve"> a new</w:t>
      </w:r>
      <w:r w:rsidRPr="00043DA4">
        <w:t xml:space="preserve"> MSDF </w:t>
      </w:r>
      <w:r w:rsidR="008722CE" w:rsidRPr="00043DA4">
        <w:t>t</w:t>
      </w:r>
      <w:r w:rsidR="008722CE">
        <w:t>hat will</w:t>
      </w:r>
      <w:r w:rsidR="008722CE" w:rsidRPr="00043DA4">
        <w:t xml:space="preserve"> </w:t>
      </w:r>
      <w:r w:rsidRPr="00043DA4">
        <w:t>coincide with the 5-year term of the new Integrated Development Plan (IDP). Some of the key areas of focus</w:t>
      </w:r>
      <w:r w:rsidR="00CA075C">
        <w:t xml:space="preserve"> or change</w:t>
      </w:r>
      <w:r w:rsidRPr="00043DA4">
        <w:t xml:space="preserve"> </w:t>
      </w:r>
      <w:r w:rsidR="00721895" w:rsidRPr="00043DA4">
        <w:t xml:space="preserve">that </w:t>
      </w:r>
      <w:r w:rsidR="00F82585" w:rsidRPr="00043DA4">
        <w:t>this</w:t>
      </w:r>
      <w:r w:rsidR="00721895" w:rsidRPr="00043DA4">
        <w:t xml:space="preserve"> MSDF</w:t>
      </w:r>
      <w:r w:rsidR="00F82585" w:rsidRPr="00043DA4">
        <w:t xml:space="preserve"> is</w:t>
      </w:r>
      <w:r w:rsidR="00721895" w:rsidRPr="00043DA4">
        <w:t xml:space="preserve"> respond</w:t>
      </w:r>
      <w:r w:rsidR="00F82585" w:rsidRPr="00043DA4">
        <w:t>ing</w:t>
      </w:r>
      <w:r w:rsidR="00721895" w:rsidRPr="00043DA4">
        <w:t xml:space="preserve"> to </w:t>
      </w:r>
      <w:r w:rsidRPr="00043DA4">
        <w:t>are:</w:t>
      </w:r>
    </w:p>
    <w:p w14:paraId="79D797F8" w14:textId="6C4F7486" w:rsidR="005D3368" w:rsidRPr="00043DA4" w:rsidRDefault="005D3368" w:rsidP="003B76A4">
      <w:pPr>
        <w:pStyle w:val="ListParagraph"/>
        <w:numPr>
          <w:ilvl w:val="0"/>
          <w:numId w:val="5"/>
        </w:numPr>
        <w:tabs>
          <w:tab w:val="clear" w:pos="0"/>
        </w:tabs>
        <w:spacing w:line="276" w:lineRule="auto"/>
        <w:ind w:hanging="720"/>
      </w:pPr>
      <w:r w:rsidRPr="00043DA4">
        <w:t xml:space="preserve">Updated Critical Biodiversity Area information and </w:t>
      </w:r>
      <w:r w:rsidR="00F56612">
        <w:t xml:space="preserve">associated Western Cape </w:t>
      </w:r>
      <w:r w:rsidRPr="00043DA4">
        <w:t xml:space="preserve">Biodiversity Spatial Plans; </w:t>
      </w:r>
    </w:p>
    <w:p w14:paraId="5EEE0572" w14:textId="6E74D017" w:rsidR="005D3368" w:rsidRPr="00043DA4" w:rsidRDefault="005D3368" w:rsidP="003B76A4">
      <w:pPr>
        <w:pStyle w:val="ListParagraph"/>
        <w:numPr>
          <w:ilvl w:val="0"/>
          <w:numId w:val="5"/>
        </w:numPr>
        <w:tabs>
          <w:tab w:val="clear" w:pos="0"/>
        </w:tabs>
        <w:spacing w:line="276" w:lineRule="auto"/>
        <w:ind w:hanging="720"/>
      </w:pPr>
      <w:r w:rsidRPr="00043DA4">
        <w:t xml:space="preserve">New population growth figures, economic </w:t>
      </w:r>
      <w:r w:rsidR="00D64362" w:rsidRPr="00043DA4">
        <w:t>data,</w:t>
      </w:r>
      <w:r w:rsidRPr="00043DA4">
        <w:t xml:space="preserve"> and service level data</w:t>
      </w:r>
      <w:r w:rsidR="00F56612">
        <w:t xml:space="preserve"> for the municipal area</w:t>
      </w:r>
      <w:r w:rsidRPr="00043DA4">
        <w:t xml:space="preserve">; </w:t>
      </w:r>
    </w:p>
    <w:p w14:paraId="6C53C618" w14:textId="77777777" w:rsidR="005D3368" w:rsidRPr="00043DA4" w:rsidRDefault="005D3368" w:rsidP="003B76A4">
      <w:pPr>
        <w:pStyle w:val="ListParagraph"/>
        <w:numPr>
          <w:ilvl w:val="0"/>
          <w:numId w:val="5"/>
        </w:numPr>
        <w:tabs>
          <w:tab w:val="clear" w:pos="0"/>
        </w:tabs>
        <w:spacing w:line="276" w:lineRule="auto"/>
        <w:ind w:hanging="720"/>
      </w:pPr>
      <w:r w:rsidRPr="00043DA4">
        <w:t>An evolved policy position on shale gas extraction in the Karoo;</w:t>
      </w:r>
    </w:p>
    <w:p w14:paraId="64E38532" w14:textId="4ADC9289" w:rsidR="005D3368" w:rsidRPr="00043DA4" w:rsidRDefault="00F56612" w:rsidP="003B76A4">
      <w:pPr>
        <w:pStyle w:val="ListParagraph"/>
        <w:numPr>
          <w:ilvl w:val="0"/>
          <w:numId w:val="5"/>
        </w:numPr>
        <w:tabs>
          <w:tab w:val="clear" w:pos="0"/>
        </w:tabs>
        <w:spacing w:line="276" w:lineRule="auto"/>
        <w:ind w:hanging="720"/>
      </w:pPr>
      <w:r>
        <w:t>T</w:t>
      </w:r>
      <w:r w:rsidR="005D3368" w:rsidRPr="00043DA4">
        <w:t>he content requirements of SPLUMA and LUPA</w:t>
      </w:r>
      <w:r w:rsidR="009B6CB8">
        <w:t>, which came into effect after the compilation of the last MSDF</w:t>
      </w:r>
      <w:r w:rsidR="005D3368" w:rsidRPr="00043DA4">
        <w:t>;</w:t>
      </w:r>
    </w:p>
    <w:p w14:paraId="79AD01E0" w14:textId="6A178D2D" w:rsidR="00F855E2" w:rsidRPr="00043DA4" w:rsidRDefault="00F82585" w:rsidP="003B76A4">
      <w:pPr>
        <w:pStyle w:val="ListParagraph"/>
        <w:numPr>
          <w:ilvl w:val="0"/>
          <w:numId w:val="6"/>
        </w:numPr>
        <w:tabs>
          <w:tab w:val="clear" w:pos="0"/>
        </w:tabs>
        <w:spacing w:line="276" w:lineRule="auto"/>
        <w:ind w:left="720" w:hanging="720"/>
      </w:pPr>
      <w:r w:rsidRPr="00043DA4">
        <w:t>Amalgamating</w:t>
      </w:r>
      <w:r w:rsidR="005D3368" w:rsidRPr="00043DA4">
        <w:t xml:space="preserve"> spatial data sets</w:t>
      </w:r>
      <w:r w:rsidR="00347968">
        <w:t xml:space="preserve"> and policy positions</w:t>
      </w:r>
      <w:r w:rsidR="005D3368" w:rsidRPr="00043DA4">
        <w:t xml:space="preserve"> from the</w:t>
      </w:r>
      <w:r w:rsidRPr="00043DA4">
        <w:t xml:space="preserve"> 2020</w:t>
      </w:r>
      <w:r w:rsidR="005D3368" w:rsidRPr="00043DA4">
        <w:t xml:space="preserve"> Central Karoo </w:t>
      </w:r>
      <w:r w:rsidR="008722CE">
        <w:t xml:space="preserve">District </w:t>
      </w:r>
      <w:r w:rsidR="005D3368" w:rsidRPr="00043DA4">
        <w:t xml:space="preserve">MSDF; </w:t>
      </w:r>
    </w:p>
    <w:p w14:paraId="0779C062" w14:textId="7D3A1E92" w:rsidR="005D3368" w:rsidRPr="00043DA4" w:rsidRDefault="00F855E2" w:rsidP="003B76A4">
      <w:pPr>
        <w:pStyle w:val="ListParagraph"/>
        <w:numPr>
          <w:ilvl w:val="0"/>
          <w:numId w:val="6"/>
        </w:numPr>
        <w:tabs>
          <w:tab w:val="clear" w:pos="0"/>
        </w:tabs>
        <w:spacing w:line="276" w:lineRule="auto"/>
        <w:ind w:left="720" w:hanging="720"/>
      </w:pPr>
      <w:r w:rsidRPr="00043DA4">
        <w:lastRenderedPageBreak/>
        <w:t xml:space="preserve">Ensuring alignment with </w:t>
      </w:r>
      <w:r w:rsidR="00EC0955" w:rsidRPr="00043DA4">
        <w:t xml:space="preserve">the </w:t>
      </w:r>
      <w:r w:rsidR="00EC0955">
        <w:t>National</w:t>
      </w:r>
      <w:r w:rsidR="00CA0DA2">
        <w:t xml:space="preserve"> Spatial Development Framework (NSDF)</w:t>
      </w:r>
      <w:r w:rsidR="006C70F7">
        <w:t xml:space="preserve"> vision 2050</w:t>
      </w:r>
      <w:r w:rsidR="00CA0DA2">
        <w:t xml:space="preserve">, the </w:t>
      </w:r>
      <w:r w:rsidR="006C70F7">
        <w:t xml:space="preserve">2014 </w:t>
      </w:r>
      <w:r w:rsidR="00CA0DA2">
        <w:t xml:space="preserve">Western Cape Provincial Spatial Development Framework (PSDF), the </w:t>
      </w:r>
      <w:r w:rsidR="006C70F7">
        <w:t xml:space="preserve">draft </w:t>
      </w:r>
      <w:r w:rsidR="00CA0DA2">
        <w:t>Karoo Regional Spatial Development Framework (KRSDF), the Central Karoo District MSDF,</w:t>
      </w:r>
      <w:r w:rsidR="006C70F7">
        <w:t xml:space="preserve"> </w:t>
      </w:r>
      <w:r w:rsidR="005D3368" w:rsidRPr="00043DA4">
        <w:t>and</w:t>
      </w:r>
      <w:r w:rsidR="00CA0DA2">
        <w:t>;</w:t>
      </w:r>
      <w:r w:rsidR="005D3368" w:rsidRPr="00043DA4">
        <w:t xml:space="preserve"> </w:t>
      </w:r>
    </w:p>
    <w:p w14:paraId="64D634AF" w14:textId="5547596B" w:rsidR="005D3368" w:rsidRPr="00043DA4" w:rsidRDefault="005D3368" w:rsidP="003B76A4">
      <w:pPr>
        <w:pStyle w:val="ListParagraph"/>
        <w:numPr>
          <w:ilvl w:val="0"/>
          <w:numId w:val="6"/>
        </w:numPr>
        <w:tabs>
          <w:tab w:val="clear" w:pos="0"/>
        </w:tabs>
        <w:spacing w:line="276" w:lineRule="auto"/>
        <w:ind w:left="720" w:hanging="720"/>
      </w:pPr>
      <w:r w:rsidRPr="00043DA4">
        <w:t xml:space="preserve">Undertaking </w:t>
      </w:r>
      <w:bookmarkStart w:id="7" w:name="_Hlk125698788"/>
      <w:r w:rsidRPr="00043DA4">
        <w:t xml:space="preserve">preliminary work towards the development of a Capital Expenditure Framework (CEF) and </w:t>
      </w:r>
      <w:r w:rsidR="00CA0DA2">
        <w:t xml:space="preserve">Implementation Framework </w:t>
      </w:r>
      <w:r w:rsidRPr="00043DA4">
        <w:t xml:space="preserve">as required </w:t>
      </w:r>
      <w:r w:rsidR="006C70F7">
        <w:t xml:space="preserve">in terms of </w:t>
      </w:r>
      <w:bookmarkEnd w:id="7"/>
      <w:r w:rsidR="00EC0955">
        <w:t>SPLUMA.</w:t>
      </w:r>
      <w:r w:rsidRPr="00043DA4">
        <w:t xml:space="preserve"> </w:t>
      </w:r>
    </w:p>
    <w:p w14:paraId="39521AFF" w14:textId="7B47D4BC" w:rsidR="00AD0AA4" w:rsidRPr="00043DA4" w:rsidRDefault="00976261" w:rsidP="00AD0AA4">
      <w:pPr>
        <w:tabs>
          <w:tab w:val="clear" w:pos="0"/>
        </w:tabs>
        <w:spacing w:line="276" w:lineRule="auto"/>
      </w:pPr>
      <w:r w:rsidRPr="00043DA4">
        <w:t>In addition, the Beaufort West Municipality is facing a number of pressing challenges relating to water scarcity</w:t>
      </w:r>
      <w:r w:rsidR="0065690B" w:rsidRPr="00043DA4">
        <w:t>,</w:t>
      </w:r>
      <w:r w:rsidRPr="00043DA4">
        <w:t xml:space="preserve"> </w:t>
      </w:r>
      <w:r w:rsidR="00EC0955">
        <w:t xml:space="preserve">flood risk, ageing infrastructure, </w:t>
      </w:r>
      <w:r w:rsidR="00DC2487">
        <w:t>slowing population growth</w:t>
      </w:r>
      <w:r w:rsidR="0065690B" w:rsidRPr="00043DA4">
        <w:t xml:space="preserve">, </w:t>
      </w:r>
      <w:r w:rsidR="00D52AA5" w:rsidRPr="00043DA4">
        <w:t>economic stagnation</w:t>
      </w:r>
      <w:r w:rsidR="004B7A55">
        <w:t>, and increasing urban management issues, particularly around waste management</w:t>
      </w:r>
      <w:r w:rsidR="00EC0955">
        <w:t xml:space="preserve"> which is both an environmental health risk and economic risk</w:t>
      </w:r>
      <w:r w:rsidR="0065690B" w:rsidRPr="00043DA4">
        <w:t xml:space="preserve">. </w:t>
      </w:r>
      <w:r w:rsidR="00D52AA5" w:rsidRPr="00043DA4">
        <w:t>The trajectory of the municipality is also highly uncertain</w:t>
      </w:r>
      <w:r w:rsidR="00AD62F6" w:rsidRPr="00043DA4">
        <w:t xml:space="preserve">, with the potential for shale gas development in the area holding </w:t>
      </w:r>
      <w:r w:rsidR="00CF4D7F">
        <w:t>significant</w:t>
      </w:r>
      <w:r w:rsidR="00AD62F6" w:rsidRPr="00043DA4">
        <w:t xml:space="preserve"> </w:t>
      </w:r>
      <w:r w:rsidR="000C24FD" w:rsidRPr="00043DA4">
        <w:t xml:space="preserve">implications for medium-term economic and </w:t>
      </w:r>
      <w:r w:rsidR="00B86963" w:rsidRPr="00043DA4">
        <w:t>popula</w:t>
      </w:r>
      <w:r w:rsidR="000C24FD" w:rsidRPr="00043DA4">
        <w:t xml:space="preserve">tion </w:t>
      </w:r>
      <w:r w:rsidR="00187C50" w:rsidRPr="00043DA4">
        <w:t>projections</w:t>
      </w:r>
      <w:r w:rsidR="000C24FD" w:rsidRPr="00043DA4">
        <w:t>.</w:t>
      </w:r>
      <w:r w:rsidR="00CF4D7F">
        <w:t xml:space="preserve"> Conversely, the ongoing drought conditions have the potential to have significant and long term economic, social, and environmental consequences.</w:t>
      </w:r>
      <w:r w:rsidR="00874025" w:rsidRPr="00043DA4">
        <w:t xml:space="preserve"> This set of challenges and potential changes </w:t>
      </w:r>
      <w:r w:rsidR="009C4F32" w:rsidRPr="00043DA4">
        <w:t xml:space="preserve">to the municipality </w:t>
      </w:r>
      <w:r w:rsidR="00874025" w:rsidRPr="00043DA4">
        <w:t>necessitate</w:t>
      </w:r>
      <w:r w:rsidR="009C4F32" w:rsidRPr="00043DA4">
        <w:t>s</w:t>
      </w:r>
      <w:r w:rsidR="00874025" w:rsidRPr="00043DA4">
        <w:t xml:space="preserve"> the development of a</w:t>
      </w:r>
      <w:r w:rsidR="007C73EA" w:rsidRPr="00043DA4">
        <w:t>n</w:t>
      </w:r>
      <w:r w:rsidR="00874025" w:rsidRPr="00043DA4">
        <w:t xml:space="preserve"> MSDF </w:t>
      </w:r>
      <w:r w:rsidR="009C4F32" w:rsidRPr="00043DA4">
        <w:t>that</w:t>
      </w:r>
      <w:r w:rsidR="003E5CB4" w:rsidRPr="00043DA4">
        <w:t xml:space="preserve"> bo</w:t>
      </w:r>
      <w:r w:rsidR="00BE3D46" w:rsidRPr="00043DA4">
        <w:t xml:space="preserve">th supports the people of Beaufort West in the current state of </w:t>
      </w:r>
      <w:r w:rsidR="00A869C5">
        <w:t>ecological and economic distress</w:t>
      </w:r>
      <w:r w:rsidR="00563038" w:rsidRPr="00043DA4">
        <w:t xml:space="preserve"> and</w:t>
      </w:r>
      <w:r w:rsidR="00BE3D46" w:rsidRPr="00043DA4">
        <w:t xml:space="preserve"> plans for </w:t>
      </w:r>
      <w:r w:rsidR="00A61D0B" w:rsidRPr="00043DA4">
        <w:t xml:space="preserve">the possibility of population and economic growth in the future. </w:t>
      </w:r>
      <w:r w:rsidR="00BE3D46" w:rsidRPr="00043DA4">
        <w:t xml:space="preserve"> </w:t>
      </w:r>
    </w:p>
    <w:p w14:paraId="08B0098D" w14:textId="0433A866" w:rsidR="005D3368" w:rsidRPr="00043DA4" w:rsidRDefault="005D3368" w:rsidP="00A67C12">
      <w:pPr>
        <w:pStyle w:val="Heading2"/>
        <w:numPr>
          <w:ilvl w:val="1"/>
          <w:numId w:val="7"/>
        </w:numPr>
        <w:tabs>
          <w:tab w:val="clear" w:pos="0"/>
        </w:tabs>
        <w:spacing w:before="40" w:after="200" w:line="276" w:lineRule="auto"/>
        <w:jc w:val="left"/>
        <w:rPr>
          <w:szCs w:val="18"/>
        </w:rPr>
      </w:pPr>
      <w:bookmarkStart w:id="8" w:name="_Toc72388315"/>
      <w:bookmarkStart w:id="9" w:name="_Toc129281582"/>
      <w:r w:rsidRPr="00043DA4">
        <w:rPr>
          <w:szCs w:val="18"/>
        </w:rPr>
        <w:t>PROCESS AND DOCUMENT STRUCTURE</w:t>
      </w:r>
      <w:bookmarkEnd w:id="8"/>
      <w:bookmarkEnd w:id="9"/>
    </w:p>
    <w:p w14:paraId="646B0FE2" w14:textId="441B635E" w:rsidR="005D3368" w:rsidRPr="00043DA4" w:rsidRDefault="005D3368" w:rsidP="00A67C12">
      <w:pPr>
        <w:pStyle w:val="Heading3"/>
        <w:numPr>
          <w:ilvl w:val="2"/>
          <w:numId w:val="7"/>
        </w:numPr>
      </w:pPr>
      <w:bookmarkStart w:id="10" w:name="_Toc72388316"/>
      <w:bookmarkStart w:id="11" w:name="_Ref78540769"/>
      <w:bookmarkStart w:id="12" w:name="_Toc129281583"/>
      <w:r w:rsidRPr="00043DA4">
        <w:t>MSDF Process</w:t>
      </w:r>
      <w:bookmarkEnd w:id="10"/>
      <w:bookmarkEnd w:id="11"/>
      <w:bookmarkEnd w:id="12"/>
      <w:r w:rsidRPr="00043DA4">
        <w:t xml:space="preserve"> </w:t>
      </w:r>
    </w:p>
    <w:p w14:paraId="7A4D2AA3" w14:textId="77544613" w:rsidR="005D3368" w:rsidRPr="00043DA4" w:rsidRDefault="005D3368" w:rsidP="005D3368">
      <w:pPr>
        <w:spacing w:line="276" w:lineRule="auto"/>
      </w:pPr>
      <w:r w:rsidRPr="00043DA4">
        <w:t>The p</w:t>
      </w:r>
      <w:r w:rsidR="00144D29">
        <w:t>rocess</w:t>
      </w:r>
      <w:r w:rsidRPr="00043DA4">
        <w:t xml:space="preserve"> to compile a Spatial Development Framework is set out in the Municipal Systems Act, 2000 (Act 32 of 2000)</w:t>
      </w:r>
      <w:r w:rsidR="00144D29">
        <w:t xml:space="preserve"> (MSA)</w:t>
      </w:r>
      <w:r w:rsidRPr="00043DA4">
        <w:t xml:space="preserve">, </w:t>
      </w:r>
      <w:r w:rsidR="00144D29">
        <w:t>the Spatial Planning and Land Use Management Act, 2013 (Act 16 of 2016) (SPLUMA)</w:t>
      </w:r>
      <w:r w:rsidRPr="00043DA4">
        <w:t xml:space="preserve"> and </w:t>
      </w:r>
      <w:r w:rsidR="00144D29">
        <w:t xml:space="preserve">the Western Cape Land Use, 2014 (Act 3 of 2014) (LUPA) </w:t>
      </w:r>
      <w:r w:rsidRPr="00043DA4">
        <w:t xml:space="preserve">. This process is shown in </w:t>
      </w:r>
      <w:r w:rsidR="0064286C" w:rsidRPr="00000A6C">
        <w:rPr>
          <w:b/>
          <w:bCs/>
        </w:rPr>
        <w:fldChar w:fldCharType="begin"/>
      </w:r>
      <w:r w:rsidR="0064286C" w:rsidRPr="00000A6C">
        <w:rPr>
          <w:b/>
          <w:bCs/>
        </w:rPr>
        <w:instrText xml:space="preserve"> REF _Ref77840347 \h </w:instrText>
      </w:r>
      <w:r w:rsidR="00846B1C" w:rsidRPr="00000A6C">
        <w:rPr>
          <w:b/>
          <w:bCs/>
        </w:rPr>
        <w:instrText xml:space="preserve"> \* MERGEFORMAT </w:instrText>
      </w:r>
      <w:r w:rsidR="0064286C" w:rsidRPr="00000A6C">
        <w:rPr>
          <w:b/>
          <w:bCs/>
        </w:rPr>
      </w:r>
      <w:r w:rsidR="0064286C" w:rsidRPr="00000A6C">
        <w:rPr>
          <w:b/>
          <w:bCs/>
        </w:rPr>
        <w:fldChar w:fldCharType="separate"/>
      </w:r>
      <w:r w:rsidR="00CD6BA3" w:rsidRPr="00000A6C">
        <w:rPr>
          <w:b/>
          <w:bCs/>
        </w:rPr>
        <w:t xml:space="preserve">Figure </w:t>
      </w:r>
      <w:r w:rsidR="00CD6BA3" w:rsidRPr="00000A6C">
        <w:rPr>
          <w:b/>
          <w:bCs/>
          <w:noProof/>
        </w:rPr>
        <w:t>1</w:t>
      </w:r>
      <w:r w:rsidR="0064286C" w:rsidRPr="00000A6C">
        <w:rPr>
          <w:b/>
          <w:bCs/>
        </w:rPr>
        <w:fldChar w:fldCharType="end"/>
      </w:r>
      <w:r w:rsidRPr="00043DA4">
        <w:t>. In short, the process entails the following:</w:t>
      </w:r>
    </w:p>
    <w:p w14:paraId="7D69B1BD" w14:textId="77777777" w:rsidR="005D3368" w:rsidRPr="00043DA4" w:rsidRDefault="005D3368" w:rsidP="003B76A4">
      <w:pPr>
        <w:numPr>
          <w:ilvl w:val="0"/>
          <w:numId w:val="8"/>
        </w:numPr>
        <w:tabs>
          <w:tab w:val="clear" w:pos="0"/>
        </w:tabs>
        <w:spacing w:line="276" w:lineRule="auto"/>
        <w:ind w:left="540" w:hanging="540"/>
        <w:contextualSpacing/>
      </w:pPr>
      <w:r w:rsidRPr="00043DA4">
        <w:t xml:space="preserve">The municipality decides whether to establish an Intergovernmental Steering Committee (ISC); </w:t>
      </w:r>
    </w:p>
    <w:p w14:paraId="5AD489AF" w14:textId="4318CAA5" w:rsidR="005D3368" w:rsidRPr="00043DA4" w:rsidRDefault="00FE287A" w:rsidP="003B76A4">
      <w:pPr>
        <w:numPr>
          <w:ilvl w:val="0"/>
          <w:numId w:val="8"/>
        </w:numPr>
        <w:tabs>
          <w:tab w:val="clear" w:pos="0"/>
        </w:tabs>
        <w:spacing w:line="276" w:lineRule="auto"/>
        <w:ind w:left="540" w:hanging="540"/>
        <w:contextualSpacing/>
      </w:pPr>
      <w:r>
        <w:t>Municipal</w:t>
      </w:r>
      <w:r w:rsidR="005D3368" w:rsidRPr="00043DA4">
        <w:t xml:space="preserve"> Council to give reasonable notice of the intention to compile the MSDF; </w:t>
      </w:r>
    </w:p>
    <w:p w14:paraId="26B2D950" w14:textId="77777777" w:rsidR="005D3368" w:rsidRPr="00043DA4" w:rsidRDefault="005D3368" w:rsidP="003B76A4">
      <w:pPr>
        <w:numPr>
          <w:ilvl w:val="0"/>
          <w:numId w:val="8"/>
        </w:numPr>
        <w:tabs>
          <w:tab w:val="clear" w:pos="0"/>
        </w:tabs>
        <w:spacing w:line="276" w:lineRule="auto"/>
        <w:ind w:left="540" w:hanging="540"/>
        <w:contextualSpacing/>
      </w:pPr>
      <w:r w:rsidRPr="00043DA4">
        <w:t xml:space="preserve">The proposal to compile the MSDF must be published in the media in at least 2 official languages; </w:t>
      </w:r>
    </w:p>
    <w:p w14:paraId="3647AAA1" w14:textId="1949C501" w:rsidR="005D3368" w:rsidRDefault="005D3368" w:rsidP="003B76A4">
      <w:pPr>
        <w:numPr>
          <w:ilvl w:val="0"/>
          <w:numId w:val="8"/>
        </w:numPr>
        <w:tabs>
          <w:tab w:val="clear" w:pos="0"/>
        </w:tabs>
        <w:spacing w:line="276" w:lineRule="auto"/>
        <w:ind w:left="540" w:hanging="540"/>
        <w:contextualSpacing/>
      </w:pPr>
      <w:r w:rsidRPr="00043DA4">
        <w:t xml:space="preserve">The municipality must inform the provincial minster in writing of </w:t>
      </w:r>
      <w:r w:rsidR="00605FA5">
        <w:t>its</w:t>
      </w:r>
      <w:r w:rsidRPr="00043DA4">
        <w:t xml:space="preserve"> intent to compile the MSDF;</w:t>
      </w:r>
    </w:p>
    <w:p w14:paraId="60F9990B" w14:textId="62711F40" w:rsidR="009F3A0E" w:rsidRDefault="009F3A0E" w:rsidP="003B76A4">
      <w:pPr>
        <w:numPr>
          <w:ilvl w:val="0"/>
          <w:numId w:val="8"/>
        </w:numPr>
        <w:tabs>
          <w:tab w:val="clear" w:pos="0"/>
        </w:tabs>
        <w:spacing w:line="276" w:lineRule="auto"/>
        <w:ind w:left="540" w:hanging="540"/>
        <w:contextualSpacing/>
      </w:pPr>
      <w:r w:rsidRPr="009F3A0E">
        <w:t>Register relevant stakeholders who may be invited to comment on the draft SDF</w:t>
      </w:r>
      <w:r>
        <w:t>;</w:t>
      </w:r>
      <w:r w:rsidRPr="009F3A0E">
        <w:t xml:space="preserve"> </w:t>
      </w:r>
    </w:p>
    <w:p w14:paraId="7669B0C9" w14:textId="45F84847" w:rsidR="005D3368" w:rsidRPr="00043DA4" w:rsidRDefault="005D3368" w:rsidP="003B76A4">
      <w:pPr>
        <w:numPr>
          <w:ilvl w:val="0"/>
          <w:numId w:val="8"/>
        </w:numPr>
        <w:tabs>
          <w:tab w:val="clear" w:pos="0"/>
        </w:tabs>
        <w:spacing w:line="276" w:lineRule="auto"/>
        <w:ind w:left="540" w:hanging="540"/>
        <w:contextualSpacing/>
      </w:pPr>
      <w:r w:rsidRPr="00043DA4">
        <w:t xml:space="preserve">The Municipality must establish a project committee; </w:t>
      </w:r>
    </w:p>
    <w:p w14:paraId="74C0F9C4" w14:textId="77777777" w:rsidR="00EF3268" w:rsidRDefault="005D3368" w:rsidP="00ED14B3">
      <w:pPr>
        <w:numPr>
          <w:ilvl w:val="0"/>
          <w:numId w:val="8"/>
        </w:numPr>
        <w:tabs>
          <w:tab w:val="clear" w:pos="0"/>
        </w:tabs>
        <w:spacing w:line="276" w:lineRule="auto"/>
        <w:ind w:left="540" w:hanging="540"/>
        <w:contextualSpacing/>
      </w:pPr>
      <w:r w:rsidRPr="00043DA4">
        <w:t xml:space="preserve">If an ISC is established, then provincial and other departments must be invited to sit on it and provide input on the MSDF; </w:t>
      </w:r>
    </w:p>
    <w:p w14:paraId="232BBED6" w14:textId="0D19CD7A" w:rsidR="00EF3268" w:rsidRDefault="00EF3268" w:rsidP="00ED14B3">
      <w:pPr>
        <w:numPr>
          <w:ilvl w:val="0"/>
          <w:numId w:val="8"/>
        </w:numPr>
        <w:tabs>
          <w:tab w:val="clear" w:pos="0"/>
        </w:tabs>
        <w:spacing w:line="276" w:lineRule="auto"/>
        <w:ind w:left="540" w:hanging="540"/>
        <w:contextualSpacing/>
      </w:pPr>
      <w:r>
        <w:t xml:space="preserve">The project committee should compile a draft status quo report setting out an assessment of the existing levels of development and development challenges and submit it to the ISC for comment (if an ISC was established); </w:t>
      </w:r>
    </w:p>
    <w:p w14:paraId="2819A673" w14:textId="55C6CA97" w:rsidR="00EF3268" w:rsidRDefault="00EF3268" w:rsidP="00ED14B3">
      <w:pPr>
        <w:numPr>
          <w:ilvl w:val="0"/>
          <w:numId w:val="8"/>
        </w:numPr>
        <w:tabs>
          <w:tab w:val="clear" w:pos="0"/>
        </w:tabs>
        <w:spacing w:line="276" w:lineRule="auto"/>
        <w:ind w:left="540" w:hanging="540"/>
        <w:contextualSpacing/>
      </w:pPr>
      <w:r>
        <w:t xml:space="preserve">The project committee must consider the comments of the ISC (if established), finalise the status quo report and submit it the Council for adoption;  </w:t>
      </w:r>
    </w:p>
    <w:p w14:paraId="6EF82887" w14:textId="1E1496B2" w:rsidR="00EF3268" w:rsidRDefault="00EF3268" w:rsidP="00ED14B3">
      <w:pPr>
        <w:numPr>
          <w:ilvl w:val="0"/>
          <w:numId w:val="8"/>
        </w:numPr>
        <w:tabs>
          <w:tab w:val="clear" w:pos="0"/>
        </w:tabs>
        <w:spacing w:line="276" w:lineRule="auto"/>
        <w:ind w:left="540" w:hanging="540"/>
        <w:contextualSpacing/>
      </w:pPr>
      <w:r>
        <w:t xml:space="preserve">The project committee must compile a first draft of the municipal spatial development framework and submit it to the ISC (if established) for comment;  </w:t>
      </w:r>
    </w:p>
    <w:p w14:paraId="4F727D69" w14:textId="3C4BB497" w:rsidR="00EF3268" w:rsidRPr="00043DA4" w:rsidRDefault="00EF3268" w:rsidP="00ED14B3">
      <w:pPr>
        <w:numPr>
          <w:ilvl w:val="0"/>
          <w:numId w:val="8"/>
        </w:numPr>
        <w:tabs>
          <w:tab w:val="clear" w:pos="0"/>
        </w:tabs>
        <w:spacing w:line="276" w:lineRule="auto"/>
        <w:ind w:left="540" w:hanging="540"/>
        <w:contextualSpacing/>
      </w:pPr>
      <w:r>
        <w:t xml:space="preserve">After considering the comments of the ISC (if established), the project committee must finalise the first draft of the municipal SDF and submit it to Council to approve the publication thereof; </w:t>
      </w:r>
    </w:p>
    <w:p w14:paraId="2F33BBAB" w14:textId="7F40E0F6" w:rsidR="005D3368" w:rsidRPr="00043DA4" w:rsidRDefault="005D3368" w:rsidP="00ED14B3">
      <w:pPr>
        <w:numPr>
          <w:ilvl w:val="0"/>
          <w:numId w:val="8"/>
        </w:numPr>
        <w:tabs>
          <w:tab w:val="clear" w:pos="0"/>
        </w:tabs>
        <w:spacing w:line="276" w:lineRule="auto"/>
        <w:ind w:left="540" w:hanging="540"/>
        <w:contextualSpacing/>
      </w:pPr>
      <w:r w:rsidRPr="00043DA4">
        <w:t>Once available, the draft MSDF must be made available for public comment for a period of 60 day</w:t>
      </w:r>
      <w:r w:rsidR="00EF3268">
        <w:t>s;</w:t>
      </w:r>
    </w:p>
    <w:p w14:paraId="6EB34A03" w14:textId="77777777" w:rsidR="005D3368" w:rsidRPr="00043DA4" w:rsidRDefault="005D3368" w:rsidP="00ED14B3">
      <w:pPr>
        <w:numPr>
          <w:ilvl w:val="0"/>
          <w:numId w:val="8"/>
        </w:numPr>
        <w:tabs>
          <w:tab w:val="clear" w:pos="0"/>
        </w:tabs>
        <w:spacing w:line="276" w:lineRule="auto"/>
        <w:ind w:left="540" w:hanging="540"/>
        <w:contextualSpacing/>
      </w:pPr>
      <w:r w:rsidRPr="00043DA4">
        <w:t xml:space="preserve">The Project Committee must consider all comments received and compile a final MSDF for council adoption; </w:t>
      </w:r>
    </w:p>
    <w:p w14:paraId="6F2B4C73" w14:textId="77777777" w:rsidR="005D3368" w:rsidRPr="00043DA4" w:rsidRDefault="005D3368" w:rsidP="00ED14B3">
      <w:pPr>
        <w:numPr>
          <w:ilvl w:val="0"/>
          <w:numId w:val="8"/>
        </w:numPr>
        <w:tabs>
          <w:tab w:val="clear" w:pos="0"/>
        </w:tabs>
        <w:spacing w:line="276" w:lineRule="auto"/>
        <w:ind w:left="540" w:hanging="540"/>
        <w:contextualSpacing/>
      </w:pPr>
      <w:r w:rsidRPr="00043DA4">
        <w:t xml:space="preserve">MSDF is presented to Council for approval; </w:t>
      </w:r>
    </w:p>
    <w:p w14:paraId="6B20BF40" w14:textId="77777777" w:rsidR="005D3368" w:rsidRPr="00043DA4" w:rsidRDefault="005D3368" w:rsidP="00ED14B3">
      <w:pPr>
        <w:numPr>
          <w:ilvl w:val="0"/>
          <w:numId w:val="8"/>
        </w:numPr>
        <w:tabs>
          <w:tab w:val="clear" w:pos="0"/>
        </w:tabs>
        <w:spacing w:line="276" w:lineRule="auto"/>
        <w:ind w:left="540" w:hanging="540"/>
        <w:contextualSpacing/>
      </w:pPr>
      <w:r w:rsidRPr="00043DA4">
        <w:t xml:space="preserve">Once adopted, a notice of adoption must be placed in Provincial Gazette within 14 days; </w:t>
      </w:r>
    </w:p>
    <w:p w14:paraId="6255F49B" w14:textId="575E6727" w:rsidR="005D3368" w:rsidRPr="00043DA4" w:rsidRDefault="005D3368" w:rsidP="00ED14B3">
      <w:pPr>
        <w:numPr>
          <w:ilvl w:val="0"/>
          <w:numId w:val="8"/>
        </w:numPr>
        <w:tabs>
          <w:tab w:val="clear" w:pos="0"/>
        </w:tabs>
        <w:spacing w:line="276" w:lineRule="auto"/>
        <w:ind w:left="540" w:hanging="540"/>
        <w:contextualSpacing/>
      </w:pPr>
      <w:r w:rsidRPr="00043DA4">
        <w:t xml:space="preserve">The MSDF must be submitted to the provincial minister within 10 days of Council approval. </w:t>
      </w:r>
    </w:p>
    <w:p w14:paraId="5BA81AC2" w14:textId="5B176B47" w:rsidR="00DF269E" w:rsidRPr="00043DA4" w:rsidRDefault="00DF269E" w:rsidP="00DF269E">
      <w:pPr>
        <w:tabs>
          <w:tab w:val="clear" w:pos="0"/>
        </w:tabs>
        <w:spacing w:line="276" w:lineRule="auto"/>
        <w:contextualSpacing/>
      </w:pPr>
    </w:p>
    <w:p w14:paraId="2C7B64BA" w14:textId="3B73AFF0" w:rsidR="00DF269E" w:rsidRPr="00043DA4" w:rsidRDefault="00DF269E" w:rsidP="5ACAE844">
      <w:pPr>
        <w:spacing w:line="276" w:lineRule="auto"/>
        <w:contextualSpacing/>
      </w:pPr>
      <w:r>
        <w:t>Due to</w:t>
      </w:r>
      <w:r w:rsidR="03F385C7">
        <w:t xml:space="preserve"> </w:t>
      </w:r>
      <w:r w:rsidR="00C37A57">
        <w:t xml:space="preserve">human resource </w:t>
      </w:r>
      <w:r>
        <w:t>capacity</w:t>
      </w:r>
      <w:r w:rsidR="00C37A57">
        <w:t xml:space="preserve"> and budget</w:t>
      </w:r>
      <w:r>
        <w:t xml:space="preserve"> constraints within the Beaufort West Municipality, the municipality sought assistance</w:t>
      </w:r>
      <w:r w:rsidR="00E1742F">
        <w:t xml:space="preserve"> from the Western Cape Department of Environmental Affairs and Development Planning</w:t>
      </w:r>
      <w:r>
        <w:t xml:space="preserve"> </w:t>
      </w:r>
      <w:r w:rsidR="000F27E4">
        <w:t xml:space="preserve">(DEA&amp;DP) </w:t>
      </w:r>
      <w:r w:rsidR="00144D29">
        <w:t>regarding</w:t>
      </w:r>
      <w:r w:rsidR="00CA0DA2">
        <w:t xml:space="preserve"> </w:t>
      </w:r>
      <w:r>
        <w:t>the compilation of the</w:t>
      </w:r>
      <w:r w:rsidR="00144D29">
        <w:t xml:space="preserve"> new</w:t>
      </w:r>
      <w:r>
        <w:t xml:space="preserve"> MSDF.</w:t>
      </w:r>
      <w:r w:rsidR="00D641D1">
        <w:t xml:space="preserve"> </w:t>
      </w:r>
      <w:r w:rsidR="000F27E4">
        <w:t xml:space="preserve">DEA&amp;DP </w:t>
      </w:r>
      <w:r w:rsidR="001218C0">
        <w:t xml:space="preserve">has </w:t>
      </w:r>
      <w:r w:rsidR="000F27E4">
        <w:t>agreed to provide</w:t>
      </w:r>
      <w:r w:rsidR="001F3BFB">
        <w:t xml:space="preserve"> this</w:t>
      </w:r>
      <w:r w:rsidR="000F27E4">
        <w:t xml:space="preserve"> assistance </w:t>
      </w:r>
      <w:r w:rsidR="004B3309">
        <w:t>in fulfilment of sub-programme 1 of the Western Cape Government’s MSDF Support Programme</w:t>
      </w:r>
      <w:r w:rsidR="004A7FA1">
        <w:t xml:space="preserve">: 2020 </w:t>
      </w:r>
      <w:r w:rsidR="00221444">
        <w:t>-</w:t>
      </w:r>
      <w:r w:rsidR="004A7FA1">
        <w:t xml:space="preserve"> 2024 Plan</w:t>
      </w:r>
      <w:r w:rsidR="004B3309">
        <w:t xml:space="preserve">. </w:t>
      </w:r>
      <w:r w:rsidR="00DC5C6A">
        <w:t>B</w:t>
      </w:r>
      <w:r w:rsidR="00CA7E40">
        <w:t xml:space="preserve">eaufort </w:t>
      </w:r>
      <w:r w:rsidR="00DC5C6A">
        <w:t>W</w:t>
      </w:r>
      <w:r w:rsidR="00CA7E40">
        <w:t xml:space="preserve">est </w:t>
      </w:r>
      <w:r w:rsidR="00DC5C6A">
        <w:t>M</w:t>
      </w:r>
      <w:r w:rsidR="00CA7E40">
        <w:t>unicipality</w:t>
      </w:r>
      <w:r w:rsidR="00DC5C6A">
        <w:t xml:space="preserve"> and DEA&amp;DP held an inception meeting </w:t>
      </w:r>
      <w:r w:rsidR="002F20EF">
        <w:t xml:space="preserve">on 1 June 2021, and </w:t>
      </w:r>
      <w:r w:rsidR="00CA7E40">
        <w:t>the Municipal Council decided</w:t>
      </w:r>
      <w:r w:rsidR="002F20EF">
        <w:t xml:space="preserve"> to establish</w:t>
      </w:r>
      <w:r w:rsidR="00B63A5B">
        <w:t xml:space="preserve"> an</w:t>
      </w:r>
      <w:r w:rsidR="002F20EF">
        <w:t xml:space="preserve"> ISC to oversee the drafting of the MSDF</w:t>
      </w:r>
      <w:r w:rsidR="00462236">
        <w:t xml:space="preserve">. </w:t>
      </w:r>
      <w:r w:rsidR="00BA4FE4">
        <w:t xml:space="preserve">The drafting of the MSDF </w:t>
      </w:r>
      <w:r w:rsidR="00767136">
        <w:t>followed</w:t>
      </w:r>
      <w:r w:rsidR="00C6095B">
        <w:t xml:space="preserve"> the relevant legislative provisions</w:t>
      </w:r>
      <w:r w:rsidR="00BA4FE4">
        <w:t xml:space="preserve"> under the guidance of the ISC. </w:t>
      </w:r>
      <w:r w:rsidR="00FC2576">
        <w:t xml:space="preserve">This process is summarised in </w:t>
      </w:r>
      <w:r>
        <w:fldChar w:fldCharType="begin"/>
      </w:r>
      <w:r>
        <w:instrText xml:space="preserve"> REF _Ref77840347 \h </w:instrText>
      </w:r>
      <w:r>
        <w:fldChar w:fldCharType="separate"/>
      </w:r>
      <w:r w:rsidR="00CD6BA3">
        <w:t xml:space="preserve">Figure </w:t>
      </w:r>
      <w:r w:rsidR="00CD6BA3" w:rsidRPr="5ACAE844">
        <w:rPr>
          <w:noProof/>
        </w:rPr>
        <w:t>1</w:t>
      </w:r>
      <w:r>
        <w:fldChar w:fldCharType="end"/>
      </w:r>
      <w:r w:rsidR="00AD0C50">
        <w:t>.</w:t>
      </w:r>
    </w:p>
    <w:p w14:paraId="2BED6C8D" w14:textId="77777777" w:rsidR="00BF7D14" w:rsidRDefault="00BF7D14" w:rsidP="00E54011">
      <w:pPr>
        <w:pStyle w:val="NoSpacing"/>
        <w:keepNext/>
        <w:spacing w:line="276" w:lineRule="auto"/>
        <w:rPr>
          <w:lang w:val="en-GB"/>
        </w:rPr>
        <w:sectPr w:rsidR="00BF7D14" w:rsidSect="006207DA">
          <w:pgSz w:w="15840" w:h="12240" w:orient="landscape"/>
          <w:pgMar w:top="720" w:right="720" w:bottom="720" w:left="720" w:header="720" w:footer="720" w:gutter="0"/>
          <w:pgNumType w:start="1"/>
          <w:cols w:num="2" w:space="720"/>
          <w:docGrid w:linePitch="360"/>
        </w:sectPr>
      </w:pPr>
    </w:p>
    <w:p w14:paraId="6271929E" w14:textId="3BB50E2B" w:rsidR="00E54011" w:rsidRPr="00043DA4" w:rsidRDefault="00E54011" w:rsidP="00E54011">
      <w:pPr>
        <w:pStyle w:val="NoSpacing"/>
        <w:keepNext/>
        <w:spacing w:line="276" w:lineRule="auto"/>
        <w:rPr>
          <w:lang w:val="en-GB"/>
        </w:rPr>
      </w:pPr>
      <w:r w:rsidRPr="00043DA4">
        <w:rPr>
          <w:noProof/>
          <w:lang w:val="en-GB"/>
        </w:rPr>
        <w:lastRenderedPageBreak/>
        <w:drawing>
          <wp:inline distT="0" distB="0" distL="0" distR="0" wp14:anchorId="3C70FFD2" wp14:editId="40D58C5A">
            <wp:extent cx="8896350" cy="6400429"/>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19010" cy="6416732"/>
                    </a:xfrm>
                    <a:prstGeom prst="rect">
                      <a:avLst/>
                    </a:prstGeom>
                  </pic:spPr>
                </pic:pic>
              </a:graphicData>
            </a:graphic>
          </wp:inline>
        </w:drawing>
      </w:r>
    </w:p>
    <w:p w14:paraId="1695CFFA" w14:textId="4B51058D" w:rsidR="005D3368" w:rsidRPr="00043DA4" w:rsidRDefault="00E54011" w:rsidP="00E54011">
      <w:pPr>
        <w:pStyle w:val="Caption"/>
        <w:jc w:val="left"/>
      </w:pPr>
      <w:bookmarkStart w:id="13" w:name="_Ref77840347"/>
      <w:r w:rsidRPr="00846B1C">
        <w:rPr>
          <w:b/>
          <w:bCs/>
        </w:rPr>
        <w:lastRenderedPageBreak/>
        <w:t xml:space="preserve">Figure </w:t>
      </w:r>
      <w:r w:rsidRPr="00846B1C">
        <w:rPr>
          <w:b/>
          <w:bCs/>
        </w:rPr>
        <w:fldChar w:fldCharType="begin"/>
      </w:r>
      <w:r w:rsidRPr="00846B1C">
        <w:rPr>
          <w:b/>
          <w:bCs/>
        </w:rPr>
        <w:instrText xml:space="preserve"> SEQ Figure \* ARABIC </w:instrText>
      </w:r>
      <w:r w:rsidRPr="00846B1C">
        <w:rPr>
          <w:b/>
          <w:bCs/>
        </w:rPr>
        <w:fldChar w:fldCharType="separate"/>
      </w:r>
      <w:r w:rsidR="004A30A6" w:rsidRPr="00846B1C">
        <w:rPr>
          <w:b/>
          <w:bCs/>
          <w:noProof/>
        </w:rPr>
        <w:t>1</w:t>
      </w:r>
      <w:r w:rsidRPr="00846B1C">
        <w:rPr>
          <w:b/>
          <w:bCs/>
        </w:rPr>
        <w:fldChar w:fldCharType="end"/>
      </w:r>
      <w:bookmarkEnd w:id="13"/>
      <w:r w:rsidRPr="00043DA4">
        <w:t>: MSDF Process Diagram</w:t>
      </w:r>
      <w:r w:rsidR="00FA1477">
        <w:t xml:space="preserve"> </w:t>
      </w:r>
      <w:sdt>
        <w:sdtPr>
          <w:id w:val="-1070350581"/>
          <w:citation/>
        </w:sdtPr>
        <w:sdtContent>
          <w:r w:rsidR="00376A91">
            <w:fldChar w:fldCharType="begin"/>
          </w:r>
          <w:r w:rsidR="009D367F">
            <w:rPr>
              <w:lang w:val="en-ZA"/>
            </w:rPr>
            <w:instrText xml:space="preserve">CITATION Dep17 \l 7177 </w:instrText>
          </w:r>
          <w:r w:rsidR="00376A91">
            <w:fldChar w:fldCharType="separate"/>
          </w:r>
          <w:r w:rsidR="009D367F">
            <w:rPr>
              <w:noProof/>
              <w:lang w:val="en-ZA"/>
            </w:rPr>
            <w:t>(Former Department of Rural Development and Land Reform, 2017)</w:t>
          </w:r>
          <w:r w:rsidR="00376A91">
            <w:fldChar w:fldCharType="end"/>
          </w:r>
        </w:sdtContent>
      </w:sdt>
    </w:p>
    <w:p w14:paraId="2A980E40" w14:textId="0FE534BF" w:rsidR="00BF7D14" w:rsidRDefault="00BF7D14" w:rsidP="00A67C12">
      <w:pPr>
        <w:pStyle w:val="Heading3"/>
        <w:numPr>
          <w:ilvl w:val="2"/>
          <w:numId w:val="7"/>
        </w:numPr>
        <w:sectPr w:rsidR="00BF7D14" w:rsidSect="00BF7D14">
          <w:type w:val="continuous"/>
          <w:pgSz w:w="15840" w:h="12240" w:orient="landscape"/>
          <w:pgMar w:top="720" w:right="720" w:bottom="720" w:left="720" w:header="720" w:footer="720" w:gutter="0"/>
          <w:cols w:space="720"/>
          <w:docGrid w:linePitch="360"/>
        </w:sectPr>
      </w:pPr>
      <w:bookmarkStart w:id="14" w:name="_Toc72388317"/>
    </w:p>
    <w:p w14:paraId="5D959513" w14:textId="34D2A3DD" w:rsidR="005D3368" w:rsidRPr="00043DA4" w:rsidRDefault="005D3368" w:rsidP="00A67C12">
      <w:pPr>
        <w:pStyle w:val="Heading3"/>
        <w:numPr>
          <w:ilvl w:val="2"/>
          <w:numId w:val="7"/>
        </w:numPr>
      </w:pPr>
      <w:bookmarkStart w:id="15" w:name="_Toc129281584"/>
      <w:r w:rsidRPr="00043DA4">
        <w:t>Document Structure</w:t>
      </w:r>
      <w:bookmarkEnd w:id="14"/>
      <w:bookmarkEnd w:id="15"/>
      <w:r w:rsidRPr="00043DA4">
        <w:t xml:space="preserve"> </w:t>
      </w:r>
    </w:p>
    <w:p w14:paraId="6D10606B" w14:textId="77777777" w:rsidR="006471AF" w:rsidRPr="00043DA4" w:rsidRDefault="006471AF" w:rsidP="005D3368">
      <w:pPr>
        <w:spacing w:line="276" w:lineRule="auto"/>
        <w:ind w:left="180"/>
        <w:contextualSpacing/>
      </w:pPr>
    </w:p>
    <w:p w14:paraId="4E84D025" w14:textId="43CE539D" w:rsidR="005D3368" w:rsidRPr="00043DA4" w:rsidRDefault="005D3368" w:rsidP="00ED14B3">
      <w:pPr>
        <w:spacing w:line="276" w:lineRule="auto"/>
        <w:contextualSpacing/>
        <w:rPr>
          <w:b/>
        </w:rPr>
      </w:pPr>
      <w:r w:rsidRPr="00043DA4">
        <w:t>The structure of th</w:t>
      </w:r>
      <w:r w:rsidR="00DB3F10">
        <w:t>is</w:t>
      </w:r>
      <w:r w:rsidRPr="00043DA4">
        <w:t xml:space="preserve"> MSDF</w:t>
      </w:r>
      <w:r w:rsidR="00144D29">
        <w:t xml:space="preserve"> </w:t>
      </w:r>
      <w:r w:rsidRPr="00043DA4">
        <w:t xml:space="preserve">is broadly in alignment with the </w:t>
      </w:r>
      <w:r w:rsidR="00825ECF">
        <w:t>then-</w:t>
      </w:r>
      <w:r w:rsidRPr="00043DA4">
        <w:t>DRDLR Guidelines for SDFs</w:t>
      </w:r>
      <w:sdt>
        <w:sdtPr>
          <w:id w:val="1980028987"/>
          <w:citation/>
        </w:sdtPr>
        <w:sdtContent>
          <w:r w:rsidR="008E70F8" w:rsidRPr="008E70F8">
            <w:fldChar w:fldCharType="begin"/>
          </w:r>
          <w:r w:rsidR="009D367F">
            <w:rPr>
              <w:lang w:val="en-ZA"/>
            </w:rPr>
            <w:instrText xml:space="preserve">CITATION Dep17 \l 7177 </w:instrText>
          </w:r>
          <w:r w:rsidR="008E70F8" w:rsidRPr="008E70F8">
            <w:fldChar w:fldCharType="separate"/>
          </w:r>
          <w:r w:rsidR="009D367F">
            <w:rPr>
              <w:noProof/>
              <w:lang w:val="en-ZA"/>
            </w:rPr>
            <w:t xml:space="preserve"> (Former Department of Rural Development and Land Reform, 2017)</w:t>
          </w:r>
          <w:r w:rsidR="008E70F8" w:rsidRPr="008E70F8">
            <w:fldChar w:fldCharType="end"/>
          </w:r>
        </w:sdtContent>
      </w:sdt>
      <w:r w:rsidRPr="00043DA4">
        <w:t xml:space="preserve"> and follows the document structure shown in </w:t>
      </w:r>
      <w:r w:rsidR="00E21279" w:rsidRPr="00043DA4">
        <w:rPr>
          <w:highlight w:val="yellow"/>
        </w:rPr>
        <w:fldChar w:fldCharType="begin"/>
      </w:r>
      <w:r w:rsidR="00E21279" w:rsidRPr="00043DA4">
        <w:instrText xml:space="preserve"> REF _Ref77840347 \h </w:instrText>
      </w:r>
      <w:r w:rsidR="00E21279" w:rsidRPr="00043DA4">
        <w:rPr>
          <w:highlight w:val="yellow"/>
        </w:rPr>
      </w:r>
      <w:r w:rsidR="00E21279" w:rsidRPr="00043DA4">
        <w:rPr>
          <w:highlight w:val="yellow"/>
        </w:rPr>
        <w:fldChar w:fldCharType="separate"/>
      </w:r>
      <w:r w:rsidR="00CD6BA3" w:rsidRPr="00043DA4">
        <w:t xml:space="preserve">Figure </w:t>
      </w:r>
      <w:r w:rsidR="00CD6BA3">
        <w:rPr>
          <w:noProof/>
        </w:rPr>
        <w:t>1</w:t>
      </w:r>
      <w:r w:rsidR="00E21279" w:rsidRPr="00043DA4">
        <w:rPr>
          <w:highlight w:val="yellow"/>
        </w:rPr>
        <w:fldChar w:fldCharType="end"/>
      </w:r>
      <w:r w:rsidRPr="00043DA4">
        <w:t xml:space="preserve">. This report contains the following Chapters: </w:t>
      </w:r>
    </w:p>
    <w:p w14:paraId="1CAF7D47" w14:textId="525FB130" w:rsidR="00767136" w:rsidRPr="00BE3817" w:rsidRDefault="00767136" w:rsidP="003B76A4">
      <w:pPr>
        <w:pStyle w:val="ListParagraph"/>
        <w:numPr>
          <w:ilvl w:val="0"/>
          <w:numId w:val="9"/>
        </w:numPr>
        <w:tabs>
          <w:tab w:val="clear" w:pos="0"/>
        </w:tabs>
        <w:spacing w:line="276" w:lineRule="auto"/>
        <w:ind w:hanging="720"/>
      </w:pPr>
      <w:r w:rsidRPr="00BE3817">
        <w:rPr>
          <w:b/>
          <w:bCs/>
        </w:rPr>
        <w:t>Chapter 1</w:t>
      </w:r>
      <w:r>
        <w:t xml:space="preserve"> provides an introduction and some background information on the purpose of this report and what it seeks to achieve. It further articulates the process to be followed in compiling the MSDF and sets out the structure of the document.</w:t>
      </w:r>
    </w:p>
    <w:p w14:paraId="5831F7E7" w14:textId="6DA2E170" w:rsidR="005D3368" w:rsidRDefault="005D3368" w:rsidP="003B76A4">
      <w:pPr>
        <w:pStyle w:val="ListParagraph"/>
        <w:numPr>
          <w:ilvl w:val="0"/>
          <w:numId w:val="9"/>
        </w:numPr>
        <w:tabs>
          <w:tab w:val="clear" w:pos="0"/>
        </w:tabs>
        <w:spacing w:line="276" w:lineRule="auto"/>
        <w:ind w:hanging="720"/>
      </w:pPr>
      <w:r w:rsidRPr="00043DA4">
        <w:rPr>
          <w:b/>
          <w:bCs/>
        </w:rPr>
        <w:t>Chapter 2</w:t>
      </w:r>
      <w:r w:rsidRPr="00043DA4">
        <w:t xml:space="preserve"> provides an </w:t>
      </w:r>
      <w:r w:rsidRPr="00043DA4">
        <w:rPr>
          <w:b/>
        </w:rPr>
        <w:t>overview</w:t>
      </w:r>
      <w:r w:rsidRPr="00043DA4">
        <w:t xml:space="preserve"> of the key legislative, policy, strategy and planning context</w:t>
      </w:r>
      <w:r w:rsidR="00672609">
        <w:t>, and the implications for spatial planning and land use management in the municipality</w:t>
      </w:r>
      <w:r w:rsidRPr="00043DA4">
        <w:t xml:space="preserve">. </w:t>
      </w:r>
    </w:p>
    <w:p w14:paraId="54D641AA" w14:textId="77777777" w:rsidR="00A218C3" w:rsidRDefault="00A218C3" w:rsidP="003B76A4">
      <w:pPr>
        <w:pStyle w:val="ListParagraph"/>
        <w:tabs>
          <w:tab w:val="clear" w:pos="0"/>
        </w:tabs>
        <w:spacing w:line="276" w:lineRule="auto"/>
        <w:ind w:hanging="720"/>
      </w:pPr>
    </w:p>
    <w:p w14:paraId="03DFEDAA" w14:textId="5472B273" w:rsidR="00A218C3" w:rsidRPr="00043DA4" w:rsidRDefault="00A218C3" w:rsidP="003B76A4">
      <w:pPr>
        <w:pStyle w:val="ListParagraph"/>
        <w:numPr>
          <w:ilvl w:val="0"/>
          <w:numId w:val="9"/>
        </w:numPr>
        <w:tabs>
          <w:tab w:val="clear" w:pos="0"/>
        </w:tabs>
        <w:spacing w:line="276" w:lineRule="auto"/>
        <w:ind w:hanging="720"/>
      </w:pPr>
      <w:r>
        <w:rPr>
          <w:b/>
          <w:bCs/>
        </w:rPr>
        <w:t xml:space="preserve">Chapter 3 </w:t>
      </w:r>
      <w:r w:rsidRPr="00043DA4">
        <w:t>is a Status Quo Analysis that sets out a comprehensive assessment of key environmental, social, economic, infrastructure and built environment assets in the municipality, concluding with a synthesis, identifying key development issues and opportunities and their spatial implication.</w:t>
      </w:r>
    </w:p>
    <w:p w14:paraId="1000384E" w14:textId="77777777" w:rsidR="005D3368" w:rsidRPr="00043DA4" w:rsidRDefault="005D3368" w:rsidP="003B76A4">
      <w:pPr>
        <w:pStyle w:val="ListParagraph"/>
        <w:ind w:hanging="720"/>
      </w:pPr>
    </w:p>
    <w:p w14:paraId="737CC493" w14:textId="0C71379C" w:rsidR="005D3368" w:rsidRPr="00043DA4" w:rsidRDefault="005D3368" w:rsidP="003B76A4">
      <w:pPr>
        <w:pStyle w:val="ListParagraph"/>
        <w:numPr>
          <w:ilvl w:val="0"/>
          <w:numId w:val="9"/>
        </w:numPr>
        <w:tabs>
          <w:tab w:val="clear" w:pos="0"/>
        </w:tabs>
        <w:spacing w:line="276" w:lineRule="auto"/>
        <w:ind w:hanging="720"/>
      </w:pPr>
      <w:r w:rsidRPr="00043DA4">
        <w:rPr>
          <w:b/>
          <w:bCs/>
        </w:rPr>
        <w:t xml:space="preserve">Chapter </w:t>
      </w:r>
      <w:r w:rsidR="0034362B">
        <w:rPr>
          <w:b/>
          <w:bCs/>
        </w:rPr>
        <w:t>4</w:t>
      </w:r>
      <w:r w:rsidRPr="00043DA4">
        <w:t xml:space="preserve"> sets out a spatial vision and spatial concept for Beaufort West Municipality, which will be the overarching framework that guides all subsequent policy interventions. It then goes on to set out the spatial development strategies, and spatial policies to guide land use planning, management, </w:t>
      </w:r>
      <w:r w:rsidR="00D64362" w:rsidRPr="00043DA4">
        <w:t>regulation,</w:t>
      </w:r>
      <w:r w:rsidRPr="00043DA4">
        <w:t xml:space="preserve"> and investment decisions throughout the municipal area, organised around four spatial strategies that support the spatial development vision. Within each of the strategies there is a stated objective, and an indication of how the municipality intends to measure the successful implementation of it, including identifying the impacts of the MSDF on sector planning.</w:t>
      </w:r>
    </w:p>
    <w:p w14:paraId="148E3D1B" w14:textId="0290D7C9" w:rsidR="005D3368" w:rsidRPr="00043DA4" w:rsidRDefault="005D3368" w:rsidP="003B76A4">
      <w:pPr>
        <w:pStyle w:val="ListParagraph"/>
        <w:ind w:hanging="720"/>
      </w:pPr>
    </w:p>
    <w:p w14:paraId="4EDECEAF" w14:textId="567AA5C7" w:rsidR="005F5BE4" w:rsidRDefault="005D3368" w:rsidP="003B76A4">
      <w:pPr>
        <w:pStyle w:val="ListParagraph"/>
        <w:numPr>
          <w:ilvl w:val="0"/>
          <w:numId w:val="9"/>
        </w:numPr>
        <w:tabs>
          <w:tab w:val="clear" w:pos="0"/>
        </w:tabs>
        <w:spacing w:line="276" w:lineRule="auto"/>
        <w:ind w:hanging="720"/>
      </w:pPr>
      <w:r w:rsidRPr="00043DA4">
        <w:rPr>
          <w:b/>
          <w:bCs/>
        </w:rPr>
        <w:t xml:space="preserve">Chapter </w:t>
      </w:r>
      <w:r w:rsidR="0034362B">
        <w:rPr>
          <w:b/>
          <w:bCs/>
        </w:rPr>
        <w:t>5</w:t>
      </w:r>
      <w:r w:rsidRPr="00043DA4">
        <w:t xml:space="preserve"> sets out preliminary work towards the development of a Capital Expenditure Framework (CEF), which aligns the spatial proposals of the MSDF with the infrastructure plans and municipal budget and in so doing provides as an implementation framework for the municipality between 2022 and 2033. </w:t>
      </w:r>
    </w:p>
    <w:p w14:paraId="6083E17D" w14:textId="77777777" w:rsidR="0034362B" w:rsidRDefault="0034362B" w:rsidP="0034362B">
      <w:pPr>
        <w:pStyle w:val="ListParagraph"/>
      </w:pPr>
    </w:p>
    <w:p w14:paraId="3A36B9D5" w14:textId="0EE412E7" w:rsidR="0034362B" w:rsidRDefault="0034362B" w:rsidP="0034362B">
      <w:pPr>
        <w:tabs>
          <w:tab w:val="clear" w:pos="0"/>
        </w:tabs>
        <w:spacing w:line="276" w:lineRule="auto"/>
      </w:pPr>
    </w:p>
    <w:p w14:paraId="70832B92" w14:textId="67A9F45F" w:rsidR="005D3368" w:rsidRPr="00043DA4" w:rsidRDefault="005D3368" w:rsidP="00A67C12">
      <w:pPr>
        <w:pStyle w:val="Heading2"/>
        <w:numPr>
          <w:ilvl w:val="1"/>
          <w:numId w:val="7"/>
        </w:numPr>
        <w:tabs>
          <w:tab w:val="clear" w:pos="0"/>
        </w:tabs>
        <w:spacing w:before="40" w:after="200" w:line="276" w:lineRule="auto"/>
        <w:jc w:val="left"/>
      </w:pPr>
      <w:bookmarkStart w:id="16" w:name="_Toc129281585"/>
      <w:r w:rsidRPr="00043DA4">
        <w:t>LOCATION</w:t>
      </w:r>
      <w:r w:rsidR="001F264D">
        <w:t xml:space="preserve"> AND CONTEXT</w:t>
      </w:r>
      <w:bookmarkEnd w:id="16"/>
    </w:p>
    <w:p w14:paraId="732B78D2" w14:textId="70AEEB0D" w:rsidR="005D3368" w:rsidRPr="00043DA4" w:rsidRDefault="005D3368" w:rsidP="005D3368">
      <w:pPr>
        <w:spacing w:line="276" w:lineRule="auto"/>
      </w:pPr>
      <w:r w:rsidRPr="00043DA4">
        <w:t xml:space="preserve">The Beaufort West Municipality (WC053) is one of three Category B municipalities in the Central Karoo District Municipality of the Western Cape Province. It lies on the southern edge of the Great Karoo, a semi-desert region. The municipalities within the Central Karoo District are Beaufort West Municipality, Laingsburg Municipality and Prince Albert Municipality (See Figure 1.2). </w:t>
      </w:r>
    </w:p>
    <w:p w14:paraId="1FB11075" w14:textId="3774905D" w:rsidR="005D3368" w:rsidRDefault="005D3368" w:rsidP="005D3368">
      <w:pPr>
        <w:spacing w:line="276" w:lineRule="auto"/>
      </w:pPr>
      <w:r w:rsidRPr="00043DA4">
        <w:t xml:space="preserve">The size of the Beaufort West municipal area is approximately 21 916 square kilometres, which comprises 56.4 per cent of the total Central Karoo District geographic area. The Beaufort West spatial area is the largest in the </w:t>
      </w:r>
      <w:r w:rsidR="00435401" w:rsidRPr="00043DA4">
        <w:t>district</w:t>
      </w:r>
      <w:r w:rsidRPr="00043DA4">
        <w:t>. The N1 (</w:t>
      </w:r>
      <w:r w:rsidR="00435401" w:rsidRPr="00043DA4">
        <w:t>National Road</w:t>
      </w:r>
      <w:r w:rsidRPr="00043DA4">
        <w:t>) cuts through the Municipality. The town of Beauf</w:t>
      </w:r>
      <w:r w:rsidR="00273AA2">
        <w:t>o</w:t>
      </w:r>
      <w:r w:rsidRPr="00043DA4">
        <w:t xml:space="preserve">rt West is the economic hub of the CKD and thus often serves as a popular rest and service area for travellers on the N1. Other small towns in the municipal area include Merweville, Murraysburg and Nelspoort. The N12 runs on a north-south axis through Klaarstroom (Prince Albert Municipality) and connects Oudtshoorn and George in the south to Beaufort West in the north, essentially linking the N1 and the N2. </w:t>
      </w:r>
      <w:r w:rsidR="00D825FD" w:rsidRPr="00846B1C">
        <w:rPr>
          <w:b/>
          <w:bCs/>
        </w:rPr>
        <w:fldChar w:fldCharType="begin"/>
      </w:r>
      <w:r w:rsidR="00D825FD" w:rsidRPr="00846B1C">
        <w:rPr>
          <w:b/>
          <w:bCs/>
        </w:rPr>
        <w:instrText xml:space="preserve"> REF _Ref89274446 \h </w:instrText>
      </w:r>
      <w:r w:rsidR="00846B1C">
        <w:rPr>
          <w:b/>
          <w:bCs/>
        </w:rPr>
        <w:instrText xml:space="preserve"> \* MERGEFORMAT </w:instrText>
      </w:r>
      <w:r w:rsidR="00D825FD" w:rsidRPr="00846B1C">
        <w:rPr>
          <w:b/>
          <w:bCs/>
        </w:rPr>
      </w:r>
      <w:r w:rsidR="00D825FD" w:rsidRPr="00846B1C">
        <w:rPr>
          <w:b/>
          <w:bCs/>
        </w:rPr>
        <w:fldChar w:fldCharType="separate"/>
      </w:r>
      <w:r w:rsidR="00CD6BA3" w:rsidRPr="00846B1C">
        <w:rPr>
          <w:b/>
          <w:bCs/>
        </w:rPr>
        <w:t xml:space="preserve">Figure </w:t>
      </w:r>
      <w:r w:rsidR="00CD6BA3" w:rsidRPr="00846B1C">
        <w:rPr>
          <w:b/>
          <w:bCs/>
          <w:noProof/>
        </w:rPr>
        <w:t>2</w:t>
      </w:r>
      <w:r w:rsidR="00D825FD" w:rsidRPr="00846B1C">
        <w:rPr>
          <w:b/>
          <w:bCs/>
        </w:rPr>
        <w:fldChar w:fldCharType="end"/>
      </w:r>
      <w:r w:rsidR="0073080B">
        <w:t xml:space="preserve"> </w:t>
      </w:r>
      <w:r w:rsidR="00DB3F10">
        <w:t>illustrates</w:t>
      </w:r>
      <w:r w:rsidRPr="00043DA4">
        <w:t xml:space="preserve"> </w:t>
      </w:r>
      <w:r w:rsidR="001245D6" w:rsidRPr="00043DA4">
        <w:t xml:space="preserve">the location of </w:t>
      </w:r>
      <w:r w:rsidR="00DB3F10">
        <w:t xml:space="preserve">the </w:t>
      </w:r>
      <w:r w:rsidR="001245D6" w:rsidRPr="00043DA4">
        <w:t>Beaufort West Munici</w:t>
      </w:r>
      <w:r w:rsidR="00DB3F10">
        <w:t>pal Area within a Western Cape Provincial spatial context.</w:t>
      </w:r>
    </w:p>
    <w:p w14:paraId="601818A3" w14:textId="3EE69078" w:rsidR="00FB1471" w:rsidRDefault="00ED14B3" w:rsidP="00FB1471">
      <w:pPr>
        <w:keepNext/>
        <w:spacing w:line="276" w:lineRule="auto"/>
      </w:pPr>
      <w:r w:rsidRPr="00043DA4">
        <w:rPr>
          <w:noProof/>
        </w:rPr>
        <w:drawing>
          <wp:inline distT="0" distB="0" distL="0" distR="0" wp14:anchorId="2E41200A" wp14:editId="54A11BE6">
            <wp:extent cx="3008376" cy="2395728"/>
            <wp:effectExtent l="0" t="0" r="1905"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08376" cy="2395728"/>
                    </a:xfrm>
                    <a:prstGeom prst="rect">
                      <a:avLst/>
                    </a:prstGeom>
                    <a:noFill/>
                    <a:ln>
                      <a:noFill/>
                    </a:ln>
                  </pic:spPr>
                </pic:pic>
              </a:graphicData>
            </a:graphic>
          </wp:inline>
        </w:drawing>
      </w:r>
    </w:p>
    <w:p w14:paraId="3EBB2C44" w14:textId="43B8202B" w:rsidR="003B76A4" w:rsidRDefault="00FB1471" w:rsidP="00ED14B3">
      <w:pPr>
        <w:pStyle w:val="Caption"/>
      </w:pPr>
      <w:bookmarkStart w:id="17" w:name="_Ref89274446"/>
      <w:bookmarkStart w:id="18" w:name="_Hlk125705653"/>
      <w:r w:rsidRPr="00846B1C">
        <w:rPr>
          <w:b/>
          <w:bCs/>
        </w:rPr>
        <w:t xml:space="preserve">Figure </w:t>
      </w:r>
      <w:r w:rsidRPr="00846B1C">
        <w:rPr>
          <w:b/>
          <w:bCs/>
        </w:rPr>
        <w:fldChar w:fldCharType="begin"/>
      </w:r>
      <w:r w:rsidRPr="00846B1C">
        <w:rPr>
          <w:b/>
          <w:bCs/>
        </w:rPr>
        <w:instrText xml:space="preserve"> SEQ Figure \* ARABIC </w:instrText>
      </w:r>
      <w:r w:rsidRPr="00846B1C">
        <w:rPr>
          <w:b/>
          <w:bCs/>
        </w:rPr>
        <w:fldChar w:fldCharType="separate"/>
      </w:r>
      <w:r w:rsidR="004A30A6" w:rsidRPr="00846B1C">
        <w:rPr>
          <w:b/>
          <w:bCs/>
          <w:noProof/>
        </w:rPr>
        <w:t>2</w:t>
      </w:r>
      <w:r w:rsidRPr="00846B1C">
        <w:rPr>
          <w:b/>
          <w:bCs/>
        </w:rPr>
        <w:fldChar w:fldCharType="end"/>
      </w:r>
      <w:bookmarkEnd w:id="17"/>
      <w:r w:rsidRPr="00846B1C">
        <w:rPr>
          <w:b/>
          <w:bCs/>
        </w:rPr>
        <w:t>:</w:t>
      </w:r>
      <w:r>
        <w:t xml:space="preserve"> Location of Beaufort West Munici</w:t>
      </w:r>
      <w:r w:rsidR="00DB3F10">
        <w:t xml:space="preserve">pal Area </w:t>
      </w:r>
    </w:p>
    <w:p w14:paraId="1BB2F63F" w14:textId="77777777" w:rsidR="003B76A4" w:rsidRDefault="003B76A4" w:rsidP="00377111"/>
    <w:p w14:paraId="28E06A72" w14:textId="77777777" w:rsidR="003B76A4" w:rsidRDefault="003B76A4" w:rsidP="00377111"/>
    <w:p w14:paraId="6A85C83E" w14:textId="3B9D9EC3" w:rsidR="003B76A4" w:rsidRPr="00377111" w:rsidRDefault="003B76A4" w:rsidP="00377111">
      <w:pPr>
        <w:sectPr w:rsidR="003B76A4" w:rsidRPr="00377111" w:rsidSect="00BF7D14">
          <w:type w:val="continuous"/>
          <w:pgSz w:w="15840" w:h="12240" w:orient="landscape"/>
          <w:pgMar w:top="720" w:right="720" w:bottom="720" w:left="720" w:header="720" w:footer="720" w:gutter="0"/>
          <w:cols w:num="2" w:space="720"/>
          <w:docGrid w:linePitch="360"/>
        </w:sectPr>
      </w:pPr>
    </w:p>
    <w:bookmarkEnd w:id="18"/>
    <w:p w14:paraId="4A873875" w14:textId="0DB8C6C3" w:rsidR="005D3368" w:rsidRDefault="005D3368" w:rsidP="00456205">
      <w:pPr>
        <w:pStyle w:val="ListParagraph"/>
        <w:ind w:left="360"/>
      </w:pPr>
    </w:p>
    <w:p w14:paraId="52B4D9D6" w14:textId="04ADF0CC" w:rsidR="00456205" w:rsidRDefault="002335CD" w:rsidP="00456205">
      <w:pPr>
        <w:pStyle w:val="ListParagraph"/>
        <w:ind w:left="360"/>
      </w:pPr>
      <w:r w:rsidRPr="00043DA4">
        <w:rPr>
          <w:noProof/>
        </w:rPr>
        <mc:AlternateContent>
          <mc:Choice Requires="wps">
            <w:drawing>
              <wp:anchor distT="0" distB="0" distL="114300" distR="114300" simplePos="0" relativeHeight="251656192" behindDoc="1" locked="0" layoutInCell="1" allowOverlap="1" wp14:anchorId="7118C525" wp14:editId="0D7E3ECD">
                <wp:simplePos x="0" y="0"/>
                <wp:positionH relativeFrom="margin">
                  <wp:posOffset>-86691</wp:posOffset>
                </wp:positionH>
                <wp:positionV relativeFrom="paragraph">
                  <wp:posOffset>-301183</wp:posOffset>
                </wp:positionV>
                <wp:extent cx="9418320" cy="413385"/>
                <wp:effectExtent l="0" t="0" r="11430" b="24765"/>
                <wp:wrapNone/>
                <wp:docPr id="39" name="Rectangle 39"/>
                <wp:cNvGraphicFramePr/>
                <a:graphic xmlns:a="http://schemas.openxmlformats.org/drawingml/2006/main">
                  <a:graphicData uri="http://schemas.microsoft.com/office/word/2010/wordprocessingShape">
                    <wps:wsp>
                      <wps:cNvSpPr/>
                      <wps:spPr>
                        <a:xfrm>
                          <a:off x="0" y="0"/>
                          <a:ext cx="9418320" cy="413385"/>
                        </a:xfrm>
                        <a:prstGeom prst="rect">
                          <a:avLst/>
                        </a:prstGeom>
                        <a:solidFill>
                          <a:srgbClr val="1F497D"/>
                        </a:solidFill>
                        <a:ln w="25400" cap="flat" cmpd="sng" algn="ctr">
                          <a:solidFill>
                            <a:srgbClr val="4F81BD">
                              <a:shade val="50000"/>
                            </a:srgbClr>
                          </a:solidFill>
                          <a:prstDash val="solid"/>
                        </a:ln>
                        <a:effectLst/>
                      </wps:spPr>
                      <wps:txbx>
                        <w:txbxContent>
                          <w:p w14:paraId="6249192E" w14:textId="77777777" w:rsidR="006F5749" w:rsidRPr="00FA7D6F" w:rsidRDefault="006F5749" w:rsidP="005D3368">
                            <w:pPr>
                              <w:pStyle w:val="Heading1"/>
                              <w:spacing w:before="0"/>
                              <w:jc w:val="center"/>
                              <w:rPr>
                                <w:b w:val="0"/>
                                <w:bCs/>
                                <w:color w:val="FFFFFF" w:themeColor="background1"/>
                                <w:sz w:val="36"/>
                                <w:szCs w:val="36"/>
                              </w:rPr>
                            </w:pPr>
                            <w:bookmarkStart w:id="19" w:name="_Toc78539357"/>
                            <w:bookmarkStart w:id="20" w:name="_Toc89273678"/>
                            <w:bookmarkStart w:id="21" w:name="_Toc129281586"/>
                            <w:r w:rsidRPr="00FA7D6F">
                              <w:rPr>
                                <w:bCs/>
                                <w:color w:val="FFFFFF" w:themeColor="background1"/>
                                <w:sz w:val="36"/>
                                <w:szCs w:val="36"/>
                              </w:rPr>
                              <w:t xml:space="preserve">CHAPTER </w:t>
                            </w:r>
                            <w:r>
                              <w:rPr>
                                <w:bCs/>
                                <w:color w:val="FFFFFF" w:themeColor="background1"/>
                                <w:sz w:val="36"/>
                                <w:szCs w:val="36"/>
                              </w:rPr>
                              <w:t>2</w:t>
                            </w:r>
                            <w:r w:rsidRPr="00FA7D6F">
                              <w:rPr>
                                <w:bCs/>
                                <w:color w:val="FFFFFF" w:themeColor="background1"/>
                                <w:sz w:val="36"/>
                                <w:szCs w:val="36"/>
                              </w:rPr>
                              <w:t xml:space="preserve">: </w:t>
                            </w:r>
                            <w:r>
                              <w:rPr>
                                <w:bCs/>
                                <w:color w:val="FFFFFF" w:themeColor="background1"/>
                                <w:sz w:val="36"/>
                                <w:szCs w:val="36"/>
                              </w:rPr>
                              <w:t>LEGISLATIVE AND POLICY CONTEXT</w:t>
                            </w:r>
                            <w:bookmarkEnd w:id="19"/>
                            <w:bookmarkEnd w:id="20"/>
                            <w:bookmarkEnd w:id="2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8C525" id="Rectangle 39" o:spid="_x0000_s1028" style="position:absolute;left:0;text-align:left;margin-left:-6.85pt;margin-top:-23.7pt;width:741.6pt;height:3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" fillcolor="#1f497d" strokecolor="#385d8a" strokeweight="2pt">
                <v:textbox>
                  <w:txbxContent>
                    <w:p w14:paraId="6249192E" w14:textId="77777777" w:rsidR="006F5749" w:rsidRPr="00FA7D6F" w:rsidRDefault="006F5749" w:rsidP="005D3368">
                      <w:pPr>
                        <w:pStyle w:val="Heading1"/>
                        <w:spacing w:before="0"/>
                        <w:jc w:val="center"/>
                        <w:rPr>
                          <w:b w:val="0"/>
                          <w:bCs/>
                          <w:color w:val="FFFFFF" w:themeColor="background1"/>
                          <w:sz w:val="36"/>
                          <w:szCs w:val="36"/>
                        </w:rPr>
                      </w:pPr>
                      <w:bookmarkStart w:id="22" w:name="_Toc78539357"/>
                      <w:bookmarkStart w:id="23" w:name="_Toc89273678"/>
                      <w:bookmarkStart w:id="24" w:name="_Toc129281586"/>
                      <w:r w:rsidRPr="00FA7D6F">
                        <w:rPr>
                          <w:bCs/>
                          <w:color w:val="FFFFFF" w:themeColor="background1"/>
                          <w:sz w:val="36"/>
                          <w:szCs w:val="36"/>
                        </w:rPr>
                        <w:t xml:space="preserve">CHAPTER </w:t>
                      </w:r>
                      <w:r>
                        <w:rPr>
                          <w:bCs/>
                          <w:color w:val="FFFFFF" w:themeColor="background1"/>
                          <w:sz w:val="36"/>
                          <w:szCs w:val="36"/>
                        </w:rPr>
                        <w:t>2</w:t>
                      </w:r>
                      <w:r w:rsidRPr="00FA7D6F">
                        <w:rPr>
                          <w:bCs/>
                          <w:color w:val="FFFFFF" w:themeColor="background1"/>
                          <w:sz w:val="36"/>
                          <w:szCs w:val="36"/>
                        </w:rPr>
                        <w:t xml:space="preserve">: </w:t>
                      </w:r>
                      <w:r>
                        <w:rPr>
                          <w:bCs/>
                          <w:color w:val="FFFFFF" w:themeColor="background1"/>
                          <w:sz w:val="36"/>
                          <w:szCs w:val="36"/>
                        </w:rPr>
                        <w:t>LEGISLATIVE AND POLICY CONTEXT</w:t>
                      </w:r>
                      <w:bookmarkEnd w:id="22"/>
                      <w:bookmarkEnd w:id="23"/>
                      <w:bookmarkEnd w:id="24"/>
                    </w:p>
                  </w:txbxContent>
                </v:textbox>
                <w10:wrap anchorx="margin"/>
              </v:rect>
            </w:pict>
          </mc:Fallback>
        </mc:AlternateContent>
      </w:r>
    </w:p>
    <w:p w14:paraId="00AF4420" w14:textId="6852AD96" w:rsidR="00456205" w:rsidRDefault="00456205" w:rsidP="00456205">
      <w:pPr>
        <w:pStyle w:val="ListParagraph"/>
        <w:ind w:left="360"/>
      </w:pPr>
    </w:p>
    <w:p w14:paraId="4A0BD377" w14:textId="77777777" w:rsidR="00507164" w:rsidRDefault="00507164" w:rsidP="00560E12">
      <w:pPr>
        <w:sectPr w:rsidR="00507164" w:rsidSect="00BE1558">
          <w:type w:val="continuous"/>
          <w:pgSz w:w="15840" w:h="12240" w:orient="landscape"/>
          <w:pgMar w:top="720" w:right="720" w:bottom="720" w:left="720" w:header="720" w:footer="720" w:gutter="0"/>
          <w:cols w:space="720"/>
          <w:docGrid w:linePitch="360"/>
        </w:sectPr>
      </w:pPr>
      <w:bookmarkStart w:id="25" w:name="_Toc72388322"/>
    </w:p>
    <w:p w14:paraId="4EB98E49" w14:textId="089EAAD1" w:rsidR="00560E12" w:rsidRPr="00043DA4" w:rsidRDefault="00560E12" w:rsidP="00560E12">
      <w:r w:rsidRPr="00043DA4">
        <w:t>The purpose of this chapter is to briefly provide a summary of the policy and legislative landscape informing the Beaufort West MSDF. The MSDF should progressively</w:t>
      </w:r>
      <w:r>
        <w:t xml:space="preserve"> </w:t>
      </w:r>
      <w:r w:rsidRPr="00043DA4">
        <w:t xml:space="preserve">seek to comply with the prescribed process and content requirements of the legislation and policy described below. </w:t>
      </w:r>
    </w:p>
    <w:p w14:paraId="16B444D8" w14:textId="09178E3B" w:rsidR="005D3368" w:rsidRDefault="005D3368" w:rsidP="00EF0888">
      <w:pPr>
        <w:pStyle w:val="Heading2"/>
        <w:numPr>
          <w:ilvl w:val="1"/>
          <w:numId w:val="13"/>
        </w:numPr>
      </w:pPr>
      <w:bookmarkStart w:id="26" w:name="_Toc129281587"/>
      <w:r w:rsidRPr="00043DA4">
        <w:t>RELEVANT NATIONAL POLICY AND LEGISLATION</w:t>
      </w:r>
      <w:bookmarkEnd w:id="25"/>
      <w:bookmarkEnd w:id="26"/>
    </w:p>
    <w:p w14:paraId="27DCCECF" w14:textId="34D0970A" w:rsidR="00E362C1" w:rsidRPr="00E362C1" w:rsidRDefault="007C4CFB" w:rsidP="00E362C1">
      <w:r>
        <w:t>This section</w:t>
      </w:r>
      <w:r w:rsidR="00E362C1">
        <w:t xml:space="preserve"> summarises national policy and legislation informing the Beaufort West MSDF. </w:t>
      </w:r>
    </w:p>
    <w:p w14:paraId="50870D2C" w14:textId="53D54A9C" w:rsidR="00F3564E" w:rsidRDefault="00F3564E" w:rsidP="00EF0888">
      <w:pPr>
        <w:pStyle w:val="Heading3"/>
        <w:numPr>
          <w:ilvl w:val="2"/>
          <w:numId w:val="13"/>
        </w:numPr>
      </w:pPr>
      <w:bookmarkStart w:id="27" w:name="_Toc129281588"/>
      <w:bookmarkStart w:id="28" w:name="_Toc72388323"/>
      <w:r>
        <w:t xml:space="preserve">National </w:t>
      </w:r>
      <w:r w:rsidR="002F2A17">
        <w:t>Development Plan</w:t>
      </w:r>
      <w:r>
        <w:t xml:space="preserve"> 2030</w:t>
      </w:r>
      <w:r w:rsidR="002F2A17">
        <w:t xml:space="preserve"> (NDP)</w:t>
      </w:r>
      <w:bookmarkEnd w:id="27"/>
    </w:p>
    <w:p w14:paraId="1CD92406" w14:textId="33EA0FC1" w:rsidR="00F3564E" w:rsidRPr="00F3564E" w:rsidRDefault="00F3564E" w:rsidP="00F3564E">
      <w:r w:rsidRPr="00F3564E">
        <w:t xml:space="preserve">The National Development Plan 2030 (NDP), </w:t>
      </w:r>
      <w:r w:rsidR="005854FF">
        <w:t xml:space="preserve">which was </w:t>
      </w:r>
      <w:r w:rsidRPr="00F3564E">
        <w:t>developed by the National Planning Commission and adopted in 2012, serves as the strategic framework guiding and structuring the country’s development imperatives and is supported by the New Growth Path (NGP) and other national strategies. In principle, the NDP is underpinned by, and seeks to advance, a paradigm of</w:t>
      </w:r>
      <w:r w:rsidR="002F2A17" w:rsidRPr="002F2A17">
        <w:t xml:space="preserve"> Space Economy, including the upgrading of all informal settlements on suitable, well-located land; increasing urban densities to support public transport and reduce sprawl; promoting mixed housing strategies and compact urban development in close proximity to services and livelihood opportunities; and investing in public transport infrastructure and systems (with a special focus on commuter rail) to ensure more affordable, safe, reliable and coordinated public transport.</w:t>
      </w:r>
    </w:p>
    <w:p w14:paraId="5A4EC49F" w14:textId="7DAB09BB" w:rsidR="002F2A17" w:rsidRDefault="002F2A17" w:rsidP="00EF0888">
      <w:pPr>
        <w:pStyle w:val="Heading3"/>
        <w:numPr>
          <w:ilvl w:val="2"/>
          <w:numId w:val="13"/>
        </w:numPr>
      </w:pPr>
      <w:bookmarkStart w:id="29" w:name="_Toc129281589"/>
      <w:r>
        <w:t>Integrated Urban Development Framework (IUDF)</w:t>
      </w:r>
      <w:bookmarkEnd w:id="29"/>
    </w:p>
    <w:p w14:paraId="25A1521B" w14:textId="477906CE" w:rsidR="002F2A17" w:rsidRDefault="002F2A17" w:rsidP="002F2A17">
      <w:r w:rsidRPr="002F2A17">
        <w:t xml:space="preserve">The Integrated Urban Development Framework (IUDF), approved by National Cabinet in 2016, aims to steer urban growth nationally towards a sustainable model of compact, connected and coordinated towns and cities. The IUDF provides a roadmap to implement the NDP’s vision for spatial transformation, creating liveable, </w:t>
      </w:r>
      <w:r w:rsidR="00D64362" w:rsidRPr="002F2A17">
        <w:t>inclusive,</w:t>
      </w:r>
      <w:r w:rsidRPr="002F2A17">
        <w:t xml:space="preserve"> and resilient towns and cities while reversing apartheid spatial legacy. To achieve this transformative vision, four overall strategic goals are introduced:</w:t>
      </w:r>
    </w:p>
    <w:p w14:paraId="464B96B8" w14:textId="0DAF00FB" w:rsidR="002F2A17" w:rsidRDefault="002F2A17" w:rsidP="00B552F0">
      <w:pPr>
        <w:pStyle w:val="ListParagraph"/>
        <w:numPr>
          <w:ilvl w:val="0"/>
          <w:numId w:val="63"/>
        </w:numPr>
      </w:pPr>
      <w:r w:rsidRPr="002F2A17">
        <w:t>Spatial integration; to forge new spatial forms in settlement, transport, social and economic areas</w:t>
      </w:r>
      <w:r>
        <w:t>;</w:t>
      </w:r>
    </w:p>
    <w:p w14:paraId="22B2AABD" w14:textId="400A48FF" w:rsidR="002F2A17" w:rsidRDefault="002F2A17" w:rsidP="00B552F0">
      <w:pPr>
        <w:pStyle w:val="ListParagraph"/>
        <w:numPr>
          <w:ilvl w:val="0"/>
          <w:numId w:val="63"/>
        </w:numPr>
      </w:pPr>
      <w:r w:rsidRPr="002F2A17">
        <w:t xml:space="preserve">Inclusion and access; to ensure people have access to social and economic services, </w:t>
      </w:r>
      <w:r w:rsidR="00D64362" w:rsidRPr="002F2A17">
        <w:t>opportunities,</w:t>
      </w:r>
      <w:r w:rsidRPr="002F2A17">
        <w:t xml:space="preserve"> and choices</w:t>
      </w:r>
      <w:r>
        <w:t>;</w:t>
      </w:r>
    </w:p>
    <w:p w14:paraId="1BE47905" w14:textId="008A1B72" w:rsidR="002F2A17" w:rsidRDefault="002F2A17" w:rsidP="00B552F0">
      <w:pPr>
        <w:pStyle w:val="ListParagraph"/>
        <w:numPr>
          <w:ilvl w:val="0"/>
          <w:numId w:val="63"/>
        </w:numPr>
      </w:pPr>
      <w:r w:rsidRPr="002F2A17">
        <w:t>Growth: to harness urban dynamism for inclusive, sustainable economic growth and development</w:t>
      </w:r>
      <w:r>
        <w:t>;</w:t>
      </w:r>
      <w:r w:rsidR="006256EA">
        <w:t xml:space="preserve"> and </w:t>
      </w:r>
    </w:p>
    <w:p w14:paraId="00C0FBD3" w14:textId="4D4B8BD3" w:rsidR="002F2A17" w:rsidRDefault="002F2A17" w:rsidP="00B552F0">
      <w:pPr>
        <w:pStyle w:val="ListParagraph"/>
        <w:numPr>
          <w:ilvl w:val="0"/>
          <w:numId w:val="63"/>
        </w:numPr>
      </w:pPr>
      <w:r w:rsidRPr="002F2A17">
        <w:t>Governance; to enhance the capacity of the state and its citizens to work together to achieve spatial and social integration.</w:t>
      </w:r>
    </w:p>
    <w:p w14:paraId="66400C52" w14:textId="43A6E418" w:rsidR="006256EA" w:rsidRDefault="006256EA" w:rsidP="006256EA">
      <w:r w:rsidRPr="006256EA">
        <w:t xml:space="preserve">These strategic goals inform the priority objectives of nine policy levers, premised on the understanding that integrated urban planning forms the basis for achieving integrated urban development, which follows a special sequence of urban policy actions. Integrated transport needs to inform targeted investments into integrated human settlements, underpinned by integrated infrastructure network systems and efficient land governance. The IUDF states that, taken all together, these levers can trigger economic diversification, </w:t>
      </w:r>
      <w:r w:rsidR="00D64362" w:rsidRPr="006256EA">
        <w:t>inclusion,</w:t>
      </w:r>
      <w:r w:rsidRPr="006256EA">
        <w:t xml:space="preserve"> and empowered communities, if supported by effective governance and financial reform.</w:t>
      </w:r>
    </w:p>
    <w:p w14:paraId="5268F45A" w14:textId="6FF4C8B9" w:rsidR="005D3368" w:rsidRPr="00043DA4" w:rsidRDefault="005D3368" w:rsidP="00EF0888">
      <w:pPr>
        <w:pStyle w:val="Heading3"/>
        <w:numPr>
          <w:ilvl w:val="2"/>
          <w:numId w:val="13"/>
        </w:numPr>
      </w:pPr>
      <w:bookmarkStart w:id="30" w:name="_Toc129281590"/>
      <w:r w:rsidRPr="00043DA4">
        <w:t>The National Spatial Development Framework 2050</w:t>
      </w:r>
      <w:bookmarkEnd w:id="28"/>
      <w:r w:rsidRPr="00043DA4">
        <w:t xml:space="preserve"> </w:t>
      </w:r>
      <w:r w:rsidR="006256EA" w:rsidRPr="006256EA">
        <w:t>(NSDF)</w:t>
      </w:r>
      <w:bookmarkEnd w:id="30"/>
    </w:p>
    <w:p w14:paraId="6D09E9CB" w14:textId="4DDD9C5D" w:rsidR="00E25E67" w:rsidRDefault="00E25E67" w:rsidP="00624D27">
      <w:pPr>
        <w:tabs>
          <w:tab w:val="left" w:pos="1080"/>
          <w:tab w:val="left" w:pos="1980"/>
        </w:tabs>
        <w:spacing w:line="256" w:lineRule="auto"/>
        <w:ind w:right="405"/>
      </w:pPr>
      <w:r>
        <w:t xml:space="preserve">The National Spatial Development Framework (NSDF), which is the first of its kind in South Africa was approved by National Cabinet in 2022 and seeks to make a bold and decisive contribution to bringing about the peaceful, </w:t>
      </w:r>
      <w:r w:rsidR="00D64362">
        <w:t>prosperous,</w:t>
      </w:r>
      <w:r>
        <w:t xml:space="preserve"> and truly transformed South Africa, as articulated in the Freedom Charter, the Reconstruction and Development Programme and the NDP.</w:t>
      </w:r>
    </w:p>
    <w:p w14:paraId="6BEE28D2" w14:textId="3E6894AD" w:rsidR="00E25E67" w:rsidRDefault="00E25E67" w:rsidP="00624D27">
      <w:pPr>
        <w:tabs>
          <w:tab w:val="left" w:pos="1080"/>
          <w:tab w:val="left" w:pos="1980"/>
        </w:tabs>
        <w:spacing w:line="256" w:lineRule="auto"/>
        <w:ind w:right="405"/>
      </w:pPr>
      <w:r>
        <w:t xml:space="preserve">In summary, and as illustrated in </w:t>
      </w:r>
      <w:r w:rsidRPr="00846B1C">
        <w:rPr>
          <w:b/>
          <w:bCs/>
        </w:rPr>
        <w:t>Figure 3</w:t>
      </w:r>
      <w:r>
        <w:t xml:space="preserve"> (below), </w:t>
      </w:r>
      <w:r w:rsidRPr="00E25E67">
        <w:t>the NSDF must, within the broader ‘family’ of strategic and sector plans of government</w:t>
      </w:r>
      <w:r>
        <w:t>:</w:t>
      </w:r>
    </w:p>
    <w:p w14:paraId="4D1C7B07" w14:textId="6ECBC17D" w:rsidR="00E25E67" w:rsidRDefault="00846B1C" w:rsidP="00B552F0">
      <w:pPr>
        <w:pStyle w:val="ListParagraph"/>
        <w:numPr>
          <w:ilvl w:val="0"/>
          <w:numId w:val="64"/>
        </w:numPr>
        <w:tabs>
          <w:tab w:val="left" w:pos="1080"/>
          <w:tab w:val="left" w:pos="1980"/>
        </w:tabs>
        <w:spacing w:line="256" w:lineRule="auto"/>
        <w:ind w:right="405"/>
      </w:pPr>
      <w:r w:rsidRPr="00846B1C">
        <w:t>Target and direct all infrastructure investment and development spending decisions by all national sector departments and SOEs;</w:t>
      </w:r>
    </w:p>
    <w:p w14:paraId="19CACDAD" w14:textId="736A98FA" w:rsidR="00846B1C" w:rsidRDefault="00846B1C" w:rsidP="00B552F0">
      <w:pPr>
        <w:pStyle w:val="ListParagraph"/>
        <w:numPr>
          <w:ilvl w:val="0"/>
          <w:numId w:val="64"/>
        </w:numPr>
        <w:tabs>
          <w:tab w:val="left" w:pos="1080"/>
          <w:tab w:val="left" w:pos="1980"/>
        </w:tabs>
        <w:spacing w:line="256" w:lineRule="auto"/>
        <w:ind w:right="405"/>
      </w:pPr>
      <w:r w:rsidRPr="00846B1C">
        <w:t xml:space="preserve">Guide and align plan-preparation, </w:t>
      </w:r>
      <w:r w:rsidR="00D64362" w:rsidRPr="00846B1C">
        <w:t>budgeting,</w:t>
      </w:r>
      <w:r w:rsidRPr="00846B1C">
        <w:t xml:space="preserve"> and implementation in and across the three spheres, and between the sectors of government;</w:t>
      </w:r>
    </w:p>
    <w:p w14:paraId="0F5E93D2" w14:textId="4F6FC8D3" w:rsidR="00846B1C" w:rsidRDefault="00846B1C" w:rsidP="00B552F0">
      <w:pPr>
        <w:pStyle w:val="ListParagraph"/>
        <w:numPr>
          <w:ilvl w:val="0"/>
          <w:numId w:val="64"/>
        </w:numPr>
        <w:tabs>
          <w:tab w:val="left" w:pos="1080"/>
          <w:tab w:val="left" w:pos="1980"/>
        </w:tabs>
        <w:spacing w:line="256" w:lineRule="auto"/>
        <w:ind w:right="405"/>
      </w:pPr>
      <w:r w:rsidRPr="00846B1C">
        <w:t xml:space="preserve">Frame, guide and coordinate provincial, </w:t>
      </w:r>
      <w:r w:rsidR="00D64362" w:rsidRPr="00846B1C">
        <w:t>regional,</w:t>
      </w:r>
      <w:r w:rsidRPr="00846B1C">
        <w:t xml:space="preserve"> and municipal spatial development frameworks; and</w:t>
      </w:r>
    </w:p>
    <w:p w14:paraId="1E245DD4" w14:textId="62FE54A5" w:rsidR="00846B1C" w:rsidRDefault="00846B1C" w:rsidP="00B552F0">
      <w:pPr>
        <w:pStyle w:val="ListParagraph"/>
        <w:numPr>
          <w:ilvl w:val="0"/>
          <w:numId w:val="64"/>
        </w:numPr>
        <w:tabs>
          <w:tab w:val="left" w:pos="1080"/>
          <w:tab w:val="left" w:pos="1980"/>
        </w:tabs>
        <w:spacing w:line="256" w:lineRule="auto"/>
        <w:ind w:right="405"/>
      </w:pPr>
      <w:r w:rsidRPr="00846B1C">
        <w:t xml:space="preserve">Together with other stakeholders, notably those in the Department of Forestry, </w:t>
      </w:r>
      <w:r w:rsidR="00D64362" w:rsidRPr="00846B1C">
        <w:t>Fisheries,</w:t>
      </w:r>
      <w:r w:rsidRPr="00846B1C">
        <w:t xml:space="preserve"> and the Environment (DFFE) and representatives of coastal provinces and municipalities, (1) clarify the interface of spatial planning with marine planning, </w:t>
      </w:r>
      <w:r w:rsidRPr="00846B1C">
        <w:lastRenderedPageBreak/>
        <w:t xml:space="preserve">and (2) ensure that the NSDF is both informed </w:t>
      </w:r>
      <w:r w:rsidR="00435401" w:rsidRPr="00846B1C">
        <w:t>by and</w:t>
      </w:r>
      <w:r w:rsidRPr="00846B1C">
        <w:t xml:space="preserve"> informs marine spatial planning processes and products.</w:t>
      </w:r>
    </w:p>
    <w:p w14:paraId="613AC15A" w14:textId="77777777" w:rsidR="003B76A4" w:rsidRDefault="003B76A4" w:rsidP="00FD2FC3">
      <w:pPr>
        <w:tabs>
          <w:tab w:val="left" w:pos="1080"/>
          <w:tab w:val="left" w:pos="1980"/>
        </w:tabs>
        <w:spacing w:line="256" w:lineRule="auto"/>
        <w:ind w:left="180" w:right="405"/>
      </w:pPr>
    </w:p>
    <w:p w14:paraId="172E513E" w14:textId="77777777" w:rsidR="003B76A4" w:rsidRDefault="003B76A4" w:rsidP="00FD2FC3">
      <w:pPr>
        <w:tabs>
          <w:tab w:val="left" w:pos="1080"/>
          <w:tab w:val="left" w:pos="1980"/>
        </w:tabs>
        <w:spacing w:line="256" w:lineRule="auto"/>
        <w:ind w:left="180" w:right="405"/>
      </w:pPr>
    </w:p>
    <w:p w14:paraId="70D89900" w14:textId="77777777" w:rsidR="003B76A4" w:rsidRPr="00846B1C" w:rsidRDefault="003B76A4" w:rsidP="003B76A4">
      <w:pPr>
        <w:tabs>
          <w:tab w:val="left" w:pos="1080"/>
          <w:tab w:val="left" w:pos="1980"/>
        </w:tabs>
        <w:spacing w:line="256" w:lineRule="auto"/>
        <w:ind w:left="180" w:right="405"/>
        <w:rPr>
          <w:i/>
          <w:iCs/>
          <w:color w:val="44546A" w:themeColor="text2"/>
          <w:szCs w:val="18"/>
        </w:rPr>
      </w:pPr>
      <w:r w:rsidRPr="00846B1C">
        <w:rPr>
          <w:b/>
          <w:bCs/>
          <w:i/>
          <w:iCs/>
          <w:color w:val="44546A" w:themeColor="text2"/>
          <w:szCs w:val="18"/>
        </w:rPr>
        <w:t>Figure 3:</w:t>
      </w:r>
      <w:r w:rsidRPr="00846B1C">
        <w:rPr>
          <w:i/>
          <w:iCs/>
          <w:color w:val="44546A" w:themeColor="text2"/>
          <w:szCs w:val="18"/>
        </w:rPr>
        <w:t xml:space="preserve"> The role of the NSDF within the ‘Family’ of Strategic and Sector Plans of Government </w:t>
      </w:r>
    </w:p>
    <w:p w14:paraId="69CA8F11" w14:textId="66EF6288" w:rsidR="00ED397C" w:rsidRPr="00043DA4" w:rsidRDefault="005D3368" w:rsidP="00FD2FC3">
      <w:pPr>
        <w:tabs>
          <w:tab w:val="left" w:pos="1080"/>
          <w:tab w:val="left" w:pos="1980"/>
        </w:tabs>
        <w:spacing w:line="256" w:lineRule="auto"/>
        <w:ind w:left="180" w:right="405"/>
      </w:pPr>
      <w:r w:rsidRPr="00043DA4">
        <w:t>The foundation for the NSDF</w:t>
      </w:r>
      <w:r w:rsidR="00624D27">
        <w:t xml:space="preserve"> is premised on the main frame for the Ideal Post-Apartheid National Spatial Development Plan as spatially illustrated in </w:t>
      </w:r>
      <w:r w:rsidR="00624D27" w:rsidRPr="00624D27">
        <w:rPr>
          <w:b/>
          <w:bCs/>
        </w:rPr>
        <w:t>Figure 4</w:t>
      </w:r>
      <w:r w:rsidR="00624D27">
        <w:t xml:space="preserve"> and</w:t>
      </w:r>
      <w:r w:rsidRPr="00043DA4">
        <w:t xml:space="preserve"> five </w:t>
      </w:r>
      <w:r w:rsidR="00FD2FC3" w:rsidRPr="00043DA4">
        <w:t>sub-</w:t>
      </w:r>
      <w:r w:rsidRPr="00043DA4">
        <w:t xml:space="preserve">frames. These emanate from the National Development Plan 2030 priorities, the National Spatial Development Vision and Logic, as well as development issues identified through the analysis process. </w:t>
      </w:r>
    </w:p>
    <w:p w14:paraId="7D3A5F0C" w14:textId="08321215" w:rsidR="007B1A48" w:rsidRPr="00043DA4" w:rsidRDefault="00571F95" w:rsidP="007B1A48">
      <w:pPr>
        <w:keepNext/>
        <w:tabs>
          <w:tab w:val="left" w:pos="1080"/>
          <w:tab w:val="left" w:pos="1980"/>
        </w:tabs>
        <w:spacing w:line="256" w:lineRule="auto"/>
        <w:ind w:left="180" w:right="405"/>
      </w:pPr>
      <w:r>
        <w:rPr>
          <w:noProof/>
        </w:rPr>
        <w:drawing>
          <wp:anchor distT="0" distB="0" distL="114300" distR="114300" simplePos="0" relativeHeight="251668480" behindDoc="1" locked="0" layoutInCell="1" allowOverlap="1" wp14:anchorId="75A515FE" wp14:editId="14B60F30">
            <wp:simplePos x="0" y="0"/>
            <wp:positionH relativeFrom="margin">
              <wp:align>left</wp:align>
            </wp:positionH>
            <wp:positionV relativeFrom="paragraph">
              <wp:posOffset>-1640840</wp:posOffset>
            </wp:positionV>
            <wp:extent cx="4343400" cy="3306445"/>
            <wp:effectExtent l="0" t="0" r="0" b="8255"/>
            <wp:wrapTight wrapText="bothSides">
              <wp:wrapPolygon edited="0">
                <wp:start x="0" y="0"/>
                <wp:lineTo x="0" y="21529"/>
                <wp:lineTo x="21505" y="21529"/>
                <wp:lineTo x="21505" y="0"/>
                <wp:lineTo x="0" y="0"/>
              </wp:wrapPolygon>
            </wp:wrapTight>
            <wp:docPr id="43015" name="Picture 4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3400" cy="3306445"/>
                    </a:xfrm>
                    <a:prstGeom prst="rect">
                      <a:avLst/>
                    </a:prstGeom>
                    <a:noFill/>
                    <a:ln>
                      <a:noFill/>
                    </a:ln>
                  </pic:spPr>
                </pic:pic>
              </a:graphicData>
            </a:graphic>
            <wp14:sizeRelH relativeFrom="page">
              <wp14:pctWidth>0</wp14:pctWidth>
            </wp14:sizeRelH>
            <wp14:sizeRelV relativeFrom="page">
              <wp14:pctHeight>0</wp14:pctHeight>
            </wp14:sizeRelV>
          </wp:anchor>
        </w:drawing>
      </w:r>
      <w:r w:rsidR="0035017A" w:rsidRPr="00043DA4">
        <w:rPr>
          <w:noProof/>
        </w:rPr>
        <w:drawing>
          <wp:inline distT="0" distB="0" distL="0" distR="0" wp14:anchorId="4E25F361" wp14:editId="7F708262">
            <wp:extent cx="4343400" cy="2720975"/>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43400" cy="2720975"/>
                    </a:xfrm>
                    <a:prstGeom prst="rect">
                      <a:avLst/>
                    </a:prstGeom>
                  </pic:spPr>
                </pic:pic>
              </a:graphicData>
            </a:graphic>
          </wp:inline>
        </w:drawing>
      </w:r>
    </w:p>
    <w:p w14:paraId="0B8559A5" w14:textId="789DAE9F" w:rsidR="00ED397C" w:rsidRPr="00043DA4" w:rsidRDefault="00624D27" w:rsidP="007B1A48">
      <w:pPr>
        <w:pStyle w:val="Caption"/>
      </w:pPr>
      <w:r w:rsidRPr="00624D27">
        <w:rPr>
          <w:b/>
          <w:bCs/>
        </w:rPr>
        <w:t>Figure 4:</w:t>
      </w:r>
      <w:r w:rsidR="007B1A48" w:rsidRPr="00043DA4">
        <w:t xml:space="preserve"> The NSDF </w:t>
      </w:r>
      <w:r>
        <w:t>Main-Frame: The Ideal Post-Apartheid National Spatial Development Plan</w:t>
      </w:r>
    </w:p>
    <w:p w14:paraId="0486E796" w14:textId="3C645809" w:rsidR="00FD2FC3" w:rsidRPr="00043DA4" w:rsidRDefault="005D3368" w:rsidP="00DE5E58">
      <w:pPr>
        <w:tabs>
          <w:tab w:val="left" w:pos="1080"/>
          <w:tab w:val="left" w:pos="1980"/>
        </w:tabs>
        <w:spacing w:line="256" w:lineRule="auto"/>
        <w:ind w:right="405"/>
      </w:pPr>
      <w:r w:rsidRPr="00043DA4">
        <w:t xml:space="preserve">The five </w:t>
      </w:r>
      <w:r w:rsidR="00DE5E58">
        <w:t>Sub-F</w:t>
      </w:r>
      <w:r w:rsidRPr="00043DA4">
        <w:t>rames forming the foundation for the NSDF are listed below</w:t>
      </w:r>
      <w:r w:rsidR="00D16FDD" w:rsidRPr="00043DA4">
        <w:t xml:space="preserve">, </w:t>
      </w:r>
      <w:r w:rsidR="00FB2394" w:rsidRPr="00043DA4">
        <w:t>along with</w:t>
      </w:r>
      <w:r w:rsidR="00D16FDD" w:rsidRPr="00043DA4">
        <w:t xml:space="preserve"> an analysis of </w:t>
      </w:r>
      <w:r w:rsidR="00105967" w:rsidRPr="00043DA4">
        <w:t>the key spatial implications for Beaufort West Municipality</w:t>
      </w:r>
      <w:r w:rsidRPr="00043DA4">
        <w:t xml:space="preserve">: </w:t>
      </w:r>
    </w:p>
    <w:p w14:paraId="0F0BA947" w14:textId="2BBBB30C" w:rsidR="00FD2FC3" w:rsidRDefault="00FD2FC3" w:rsidP="00ED14B3">
      <w:pPr>
        <w:pStyle w:val="ListParagraph"/>
        <w:numPr>
          <w:ilvl w:val="0"/>
          <w:numId w:val="15"/>
        </w:numPr>
        <w:tabs>
          <w:tab w:val="left" w:pos="1080"/>
          <w:tab w:val="left" w:pos="1980"/>
        </w:tabs>
        <w:spacing w:line="256" w:lineRule="auto"/>
        <w:ind w:right="405" w:hanging="900"/>
      </w:pPr>
      <w:r w:rsidRPr="00043DA4">
        <w:rPr>
          <w:b/>
          <w:bCs/>
        </w:rPr>
        <w:t xml:space="preserve">NSDF Sub-Frame One: </w:t>
      </w:r>
      <w:r w:rsidRPr="00043DA4">
        <w:t>Inter-Regional Connectivity</w:t>
      </w:r>
      <w:r w:rsidR="001C36E0" w:rsidRPr="00043DA4">
        <w:t xml:space="preserve">. </w:t>
      </w:r>
      <w:r w:rsidR="00CA1734" w:rsidRPr="00043DA4">
        <w:t xml:space="preserve">This sub-frame is focused on connections to other SADC countries, but </w:t>
      </w:r>
      <w:r w:rsidR="00CA1734" w:rsidRPr="00395817">
        <w:t>the national rail link between Cape Town and Johannesburg</w:t>
      </w:r>
      <w:r w:rsidR="00C46FEE" w:rsidRPr="00395817">
        <w:t xml:space="preserve"> is highlighted as an inter-regional Rail Corridor. This corridor passes</w:t>
      </w:r>
      <w:r w:rsidR="00882FE9" w:rsidRPr="00395817">
        <w:t xml:space="preserve"> </w:t>
      </w:r>
      <w:r w:rsidR="00C46FEE" w:rsidRPr="00395817">
        <w:t>through Beaufort West Municipality and is an important spatial informant to the municipality</w:t>
      </w:r>
      <w:r w:rsidR="00D610E8" w:rsidRPr="00395817">
        <w:t>. The town of Beaufort West, and other settlements along this rail route, have inherent latent future potential to benefit passing passenger and freight rail</w:t>
      </w:r>
      <w:r w:rsidR="00D610E8" w:rsidRPr="00D610E8">
        <w:t xml:space="preserve">. These opportunities should be identified, and space made provision for them to materialise; </w:t>
      </w:r>
    </w:p>
    <w:p w14:paraId="5AD09FA3" w14:textId="77777777" w:rsidR="00CC1BA1" w:rsidRPr="00043DA4" w:rsidRDefault="00CC1BA1" w:rsidP="00ED14B3">
      <w:pPr>
        <w:pStyle w:val="ListParagraph"/>
        <w:tabs>
          <w:tab w:val="left" w:pos="1080"/>
          <w:tab w:val="left" w:pos="1980"/>
        </w:tabs>
        <w:spacing w:line="256" w:lineRule="auto"/>
        <w:ind w:left="900" w:right="405" w:hanging="900"/>
      </w:pPr>
    </w:p>
    <w:p w14:paraId="254CF57C" w14:textId="33AFC616" w:rsidR="00F347CD" w:rsidRDefault="00FD2FC3" w:rsidP="00ED14B3">
      <w:pPr>
        <w:pStyle w:val="ListParagraph"/>
        <w:numPr>
          <w:ilvl w:val="0"/>
          <w:numId w:val="15"/>
        </w:numPr>
        <w:tabs>
          <w:tab w:val="left" w:pos="1080"/>
          <w:tab w:val="left" w:pos="1980"/>
        </w:tabs>
        <w:spacing w:line="256" w:lineRule="auto"/>
        <w:ind w:right="405" w:hanging="900"/>
      </w:pPr>
      <w:r w:rsidRPr="00043DA4">
        <w:rPr>
          <w:b/>
          <w:bCs/>
        </w:rPr>
        <w:t xml:space="preserve">NSDF Sub-Frame Two: </w:t>
      </w:r>
      <w:r w:rsidRPr="00043DA4">
        <w:t>The National System of Nodes and Corridors</w:t>
      </w:r>
      <w:r w:rsidR="00127524" w:rsidRPr="00043DA4">
        <w:t xml:space="preserve">. The key spatial implication of this sub-frame is that Beaufort West Town is listed as a </w:t>
      </w:r>
      <w:r w:rsidR="00954426" w:rsidRPr="00043DA4">
        <w:t xml:space="preserve">Regional Development Anchor. </w:t>
      </w:r>
      <w:r w:rsidR="008071D8" w:rsidRPr="00043DA4">
        <w:t xml:space="preserve">It is identified </w:t>
      </w:r>
      <w:r w:rsidR="00FB12FD" w:rsidRPr="00043DA4">
        <w:t xml:space="preserve">as an example of </w:t>
      </w:r>
      <w:r w:rsidR="00F61524" w:rsidRPr="00043DA4">
        <w:t xml:space="preserve">one of the anchors </w:t>
      </w:r>
      <w:r w:rsidR="00196656" w:rsidRPr="00043DA4">
        <w:t>under stress and in need of support through targeted settlement</w:t>
      </w:r>
      <w:r w:rsidR="00015148" w:rsidRPr="00043DA4">
        <w:t xml:space="preserve"> </w:t>
      </w:r>
      <w:r w:rsidR="00196656" w:rsidRPr="00043DA4">
        <w:t xml:space="preserve">planning and development, higher-order social infrastructure provision, </w:t>
      </w:r>
      <w:r w:rsidR="00196656" w:rsidRPr="00043DA4">
        <w:lastRenderedPageBreak/>
        <w:t>and focused support for small</w:t>
      </w:r>
      <w:r w:rsidR="00015148" w:rsidRPr="00043DA4">
        <w:t xml:space="preserve"> </w:t>
      </w:r>
      <w:r w:rsidR="00196656" w:rsidRPr="00043DA4">
        <w:t xml:space="preserve">and medium-sized enterprise development, </w:t>
      </w:r>
      <w:r w:rsidR="00D64362" w:rsidRPr="00043DA4">
        <w:t>industrialisation,</w:t>
      </w:r>
      <w:r w:rsidR="00196656" w:rsidRPr="00043DA4">
        <w:t xml:space="preserve"> and economic diversification.</w:t>
      </w:r>
      <w:r w:rsidR="00DC4F00" w:rsidRPr="00043DA4">
        <w:t xml:space="preserve"> Regional connections to neighbouring anchors De A</w:t>
      </w:r>
      <w:r w:rsidR="004B65CF" w:rsidRPr="00043DA4">
        <w:t>a</w:t>
      </w:r>
      <w:r w:rsidR="00DC4F00" w:rsidRPr="00043DA4">
        <w:t>r</w:t>
      </w:r>
      <w:r w:rsidR="004B65CF" w:rsidRPr="00043DA4">
        <w:t xml:space="preserve"> (in the Northern Cape)</w:t>
      </w:r>
      <w:r w:rsidR="00DC4F00" w:rsidRPr="00043DA4">
        <w:t xml:space="preserve"> </w:t>
      </w:r>
      <w:r w:rsidR="00DC4F00" w:rsidRPr="00395817">
        <w:t>and Oudtshoorn are</w:t>
      </w:r>
      <w:r w:rsidR="004B65CF" w:rsidRPr="00395817">
        <w:t xml:space="preserve"> also</w:t>
      </w:r>
      <w:r w:rsidR="00DC4F00" w:rsidRPr="00395817">
        <w:t xml:space="preserve"> important</w:t>
      </w:r>
      <w:r w:rsidR="00FB2394" w:rsidRPr="00395817">
        <w:t xml:space="preserve"> at the national scale</w:t>
      </w:r>
      <w:r w:rsidR="004B65CF" w:rsidRPr="00395817">
        <w:t>.</w:t>
      </w:r>
      <w:r w:rsidR="007A2CFC" w:rsidRPr="00395817">
        <w:t xml:space="preserve"> As a Regional Development Anchor, the town of Beaufort West is the primary investment node for certain government and private sector services and facilities. Future potential facility and service opportunities should be identified and enabled by the municipality, to promote employment</w:t>
      </w:r>
      <w:r w:rsidR="007A2CFC" w:rsidRPr="007A2CFC">
        <w:t xml:space="preserve"> creation and maintain the multiplier effect of ensuring funds generated within the municipal area are reinvested within the businesses of the towns of the municipality</w:t>
      </w:r>
      <w:r w:rsidR="00184302">
        <w:t>;</w:t>
      </w:r>
    </w:p>
    <w:p w14:paraId="73A4C0E5" w14:textId="77777777" w:rsidR="00CC1BA1" w:rsidRDefault="00CC1BA1" w:rsidP="00ED14B3">
      <w:pPr>
        <w:pStyle w:val="ListParagraph"/>
        <w:ind w:hanging="900"/>
      </w:pPr>
    </w:p>
    <w:p w14:paraId="2923D250" w14:textId="000EF6B6" w:rsidR="00FD2FC3" w:rsidRDefault="00FD2FC3" w:rsidP="00ED14B3">
      <w:pPr>
        <w:pStyle w:val="ListParagraph"/>
        <w:numPr>
          <w:ilvl w:val="0"/>
          <w:numId w:val="15"/>
        </w:numPr>
        <w:tabs>
          <w:tab w:val="left" w:pos="1080"/>
          <w:tab w:val="left" w:pos="1980"/>
        </w:tabs>
        <w:spacing w:line="256" w:lineRule="auto"/>
        <w:ind w:right="405" w:hanging="900"/>
      </w:pPr>
      <w:r w:rsidRPr="00043DA4">
        <w:rPr>
          <w:b/>
          <w:bCs/>
        </w:rPr>
        <w:t xml:space="preserve">NSDF Sub-Frame Three: </w:t>
      </w:r>
      <w:r w:rsidRPr="00043DA4">
        <w:t>The National Resource Economy Regions</w:t>
      </w:r>
      <w:r w:rsidR="004C62F6" w:rsidRPr="00043DA4">
        <w:t>. Beaufort West falls into the National A</w:t>
      </w:r>
      <w:r w:rsidR="00DF0526" w:rsidRPr="00043DA4">
        <w:t>rid-Agri Innovation Regi</w:t>
      </w:r>
      <w:r w:rsidR="00CC1BA1">
        <w:t xml:space="preserve">on as illustrated in </w:t>
      </w:r>
      <w:r w:rsidR="00CC1BA1" w:rsidRPr="00CC1BA1">
        <w:rPr>
          <w:b/>
          <w:bCs/>
        </w:rPr>
        <w:t>Figure 5</w:t>
      </w:r>
      <w:r w:rsidR="00DF0526" w:rsidRPr="00043DA4">
        <w:t>.</w:t>
      </w:r>
      <w:r w:rsidR="00A0111D" w:rsidRPr="00043DA4">
        <w:t xml:space="preserve"> The </w:t>
      </w:r>
      <w:r w:rsidR="00EA3C40" w:rsidRPr="00043DA4">
        <w:t>NSDF notes that</w:t>
      </w:r>
      <w:r w:rsidR="008D7163" w:rsidRPr="00043DA4">
        <w:t xml:space="preserve">, for the </w:t>
      </w:r>
      <w:r w:rsidR="00207217" w:rsidRPr="00043DA4">
        <w:t>region that Beaufort West falls into,</w:t>
      </w:r>
      <w:r w:rsidR="00EA3C40" w:rsidRPr="00043DA4">
        <w:t xml:space="preserve"> changing climatic conditions will significantly impact on</w:t>
      </w:r>
      <w:r w:rsidR="008D7163" w:rsidRPr="00043DA4">
        <w:t xml:space="preserve"> </w:t>
      </w:r>
      <w:r w:rsidR="00EA3C40" w:rsidRPr="00043DA4">
        <w:t>national food production and require regional agricultural</w:t>
      </w:r>
      <w:r w:rsidR="008D7163" w:rsidRPr="00043DA4">
        <w:t xml:space="preserve"> </w:t>
      </w:r>
      <w:r w:rsidR="00EA3C40" w:rsidRPr="00043DA4">
        <w:t xml:space="preserve">adaptation and effective land use </w:t>
      </w:r>
      <w:r w:rsidR="00EA3C40" w:rsidRPr="00395817">
        <w:t>management</w:t>
      </w:r>
      <w:r w:rsidR="00207217" w:rsidRPr="00395817">
        <w:t xml:space="preserve">. Additionally, it </w:t>
      </w:r>
      <w:r w:rsidR="00F37135" w:rsidRPr="00395817">
        <w:t>states</w:t>
      </w:r>
      <w:r w:rsidR="00207217" w:rsidRPr="00395817">
        <w:t xml:space="preserve"> that </w:t>
      </w:r>
      <w:r w:rsidR="00F37135" w:rsidRPr="00395817">
        <w:t>within remote and arid regions in the western and north-western parts of the country, the cumulative impact of a growing number of wind farms, solar plants and mining and energy-related projects should be carefully evaluated in regional context. The growth of existing towns close to these areas is supported, but new and on-site settlement far away from existing towns is not.</w:t>
      </w:r>
      <w:r w:rsidR="00FC06CB" w:rsidRPr="00395817">
        <w:t xml:space="preserve"> In the context of Beaufort West, shale gas extraction and renewable energy development zones have been identified as future potential industries.</w:t>
      </w:r>
      <w:r w:rsidR="00FC06CB" w:rsidRPr="00FC06CB">
        <w:t xml:space="preserve"> The spatial planning categories of the MSDF must make provision for the location and management of these activities, being clear where it is appropriate to accommodate them, and where such activities should not be accommodated (and provide reasons for this – whether it is due to landscape character considerations, important scenic viewsheds routes, or from a biodiversity or riverine constraints perspective).</w:t>
      </w:r>
    </w:p>
    <w:p w14:paraId="0816D2B5" w14:textId="77777777" w:rsidR="00CC1BA1" w:rsidRPr="00043DA4" w:rsidRDefault="00CC1BA1" w:rsidP="00ED14B3">
      <w:pPr>
        <w:pStyle w:val="ListParagraph"/>
        <w:tabs>
          <w:tab w:val="left" w:pos="1080"/>
          <w:tab w:val="left" w:pos="1980"/>
        </w:tabs>
        <w:spacing w:line="256" w:lineRule="auto"/>
        <w:ind w:left="900" w:right="405" w:hanging="900"/>
      </w:pPr>
    </w:p>
    <w:p w14:paraId="0C6E7A45" w14:textId="5B53FB14" w:rsidR="00FD2FC3" w:rsidRDefault="00FD2FC3" w:rsidP="00ED14B3">
      <w:pPr>
        <w:pStyle w:val="ListParagraph"/>
        <w:numPr>
          <w:ilvl w:val="0"/>
          <w:numId w:val="15"/>
        </w:numPr>
        <w:tabs>
          <w:tab w:val="left" w:pos="1080"/>
          <w:tab w:val="left" w:pos="1980"/>
        </w:tabs>
        <w:spacing w:line="256" w:lineRule="auto"/>
        <w:ind w:right="405" w:hanging="900"/>
      </w:pPr>
      <w:r w:rsidRPr="00043DA4">
        <w:rPr>
          <w:b/>
          <w:bCs/>
        </w:rPr>
        <w:t xml:space="preserve">NSDF Sub-Frame Four: </w:t>
      </w:r>
      <w:r w:rsidRPr="00043DA4">
        <w:t>The National Movement and Connectivity Infrastructure System</w:t>
      </w:r>
      <w:r w:rsidR="00F37135" w:rsidRPr="00043DA4">
        <w:t xml:space="preserve">. </w:t>
      </w:r>
      <w:r w:rsidR="00295F47" w:rsidRPr="00043DA4">
        <w:t xml:space="preserve">Beaufort West sits on </w:t>
      </w:r>
      <w:r w:rsidR="004F467F" w:rsidRPr="00043DA4">
        <w:t xml:space="preserve">an Inter-regional National Road and </w:t>
      </w:r>
      <w:r w:rsidR="00332D2F">
        <w:t xml:space="preserve">under-utilised </w:t>
      </w:r>
      <w:r w:rsidR="004F467F" w:rsidRPr="00043DA4">
        <w:t xml:space="preserve">Rail Corridor, with both the N1 and railway highlighted as being of national importance. </w:t>
      </w:r>
      <w:r w:rsidR="00CC1BA1" w:rsidRPr="00043DA4">
        <w:t>Similarly,</w:t>
      </w:r>
      <w:r w:rsidR="004C778A" w:rsidRPr="00043DA4">
        <w:t xml:space="preserve"> the access roads to rural hinterlands </w:t>
      </w:r>
      <w:r w:rsidR="004F3FCA" w:rsidRPr="00043DA4">
        <w:t xml:space="preserve">are important for the NSDF’s </w:t>
      </w:r>
      <w:r w:rsidR="00641E86" w:rsidRPr="00043DA4">
        <w:t>regional-rural development mode</w:t>
      </w:r>
      <w:r w:rsidR="00CC1BA1">
        <w:t xml:space="preserve"> as illustrated in </w:t>
      </w:r>
      <w:r w:rsidR="00CC1BA1" w:rsidRPr="000E7CC2">
        <w:rPr>
          <w:b/>
          <w:bCs/>
        </w:rPr>
        <w:t>Figure 6</w:t>
      </w:r>
      <w:r w:rsidR="00CC1BA1">
        <w:t>.</w:t>
      </w:r>
      <w:r w:rsidR="00AF3D4B">
        <w:t xml:space="preserve"> </w:t>
      </w:r>
      <w:r w:rsidR="00AF3D4B" w:rsidRPr="00AF3D4B">
        <w:t xml:space="preserve">Future rail opportunities exist in significantly increasing </w:t>
      </w:r>
      <w:r w:rsidR="00AF3D4B" w:rsidRPr="00AF3D4B">
        <w:t>passenger and freight rail. The potential also exists for high-speed rail opportunities between Cape Town and Gauteng (and potential connections through Beaufort West) which bring</w:t>
      </w:r>
      <w:r w:rsidR="00AF3D4B">
        <w:t>s</w:t>
      </w:r>
      <w:r w:rsidR="00AF3D4B" w:rsidRPr="00AF3D4B">
        <w:t xml:space="preserve"> economic opportunities</w:t>
      </w:r>
      <w:r w:rsidR="00AF3D4B">
        <w:t>;</w:t>
      </w:r>
      <w:r w:rsidR="00AF3D4B" w:rsidRPr="00AF3D4B">
        <w:t xml:space="preserve"> </w:t>
      </w:r>
    </w:p>
    <w:p w14:paraId="3420FA3C" w14:textId="77777777" w:rsidR="00CC1BA1" w:rsidRDefault="00CC1BA1" w:rsidP="00ED14B3">
      <w:pPr>
        <w:pStyle w:val="ListParagraph"/>
        <w:ind w:hanging="900"/>
      </w:pPr>
    </w:p>
    <w:p w14:paraId="2EFE025A" w14:textId="7880D5E0" w:rsidR="00FD2FC3" w:rsidRPr="00043DA4" w:rsidRDefault="00FD2FC3" w:rsidP="00ED14B3">
      <w:pPr>
        <w:pStyle w:val="ListParagraph"/>
        <w:numPr>
          <w:ilvl w:val="0"/>
          <w:numId w:val="15"/>
        </w:numPr>
        <w:tabs>
          <w:tab w:val="left" w:pos="1080"/>
          <w:tab w:val="left" w:pos="1980"/>
        </w:tabs>
        <w:spacing w:line="256" w:lineRule="auto"/>
        <w:ind w:right="405" w:hanging="900"/>
      </w:pPr>
      <w:r w:rsidRPr="00043DA4">
        <w:rPr>
          <w:b/>
          <w:bCs/>
        </w:rPr>
        <w:t xml:space="preserve">NSDF Sub-Frame Five: </w:t>
      </w:r>
      <w:r w:rsidRPr="00043DA4">
        <w:t>The National Ecological Infrastructure and Natural Resource System</w:t>
      </w:r>
      <w:r w:rsidR="00891DD7" w:rsidRPr="00043DA4">
        <w:t xml:space="preserve">. The Karoo National Park is identified as a </w:t>
      </w:r>
      <w:r w:rsidR="00B542D8" w:rsidRPr="00043DA4">
        <w:t>key ecological resource at the national scale</w:t>
      </w:r>
      <w:r w:rsidR="00F45660">
        <w:t xml:space="preserve">. </w:t>
      </w:r>
      <w:r w:rsidR="00F45660" w:rsidRPr="00F45660">
        <w:t>Various critical biodiversity areas, environmental support areas, and other natural areas have been identified in the Western Cape’s biodiversity spatial plan, which builds on SANBI’s extensive biodiversity information and knowledge management systems</w:t>
      </w:r>
      <w:r w:rsidR="00B542D8" w:rsidRPr="00043DA4">
        <w:t xml:space="preserve">. </w:t>
      </w:r>
    </w:p>
    <w:p w14:paraId="5FC2EECE" w14:textId="77777777" w:rsidR="00FD2FC3" w:rsidRPr="00043DA4" w:rsidRDefault="00FD2FC3" w:rsidP="00FD2FC3">
      <w:pPr>
        <w:tabs>
          <w:tab w:val="left" w:pos="1080"/>
          <w:tab w:val="left" w:pos="1980"/>
        </w:tabs>
        <w:spacing w:line="256" w:lineRule="auto"/>
        <w:ind w:right="405"/>
      </w:pPr>
    </w:p>
    <w:p w14:paraId="4F563BF7" w14:textId="77777777" w:rsidR="00223E56" w:rsidRPr="00043DA4" w:rsidRDefault="00223E56" w:rsidP="00BE27A5"/>
    <w:p w14:paraId="5FA9E82C" w14:textId="77777777" w:rsidR="00223E56" w:rsidRPr="00043DA4" w:rsidRDefault="00223E56" w:rsidP="00C40673"/>
    <w:p w14:paraId="4044B3F8" w14:textId="0AB13DBF" w:rsidR="007919DA" w:rsidRPr="00043DA4" w:rsidRDefault="00641E86" w:rsidP="00C76D1B">
      <w:r w:rsidRPr="00043DA4">
        <w:rPr>
          <w:noProof/>
        </w:rPr>
        <w:lastRenderedPageBreak/>
        <w:drawing>
          <wp:inline distT="0" distB="0" distL="0" distR="0" wp14:anchorId="1F787F1D" wp14:editId="2FEBF206">
            <wp:extent cx="4343400" cy="4965065"/>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43400" cy="4965065"/>
                    </a:xfrm>
                    <a:prstGeom prst="rect">
                      <a:avLst/>
                    </a:prstGeom>
                  </pic:spPr>
                </pic:pic>
              </a:graphicData>
            </a:graphic>
          </wp:inline>
        </w:drawing>
      </w:r>
    </w:p>
    <w:p w14:paraId="788F26DF" w14:textId="6A0A868C" w:rsidR="00223E56" w:rsidRPr="00043DA4" w:rsidRDefault="007919DA" w:rsidP="007919DA">
      <w:pPr>
        <w:pStyle w:val="Caption"/>
      </w:pPr>
      <w:bookmarkStart w:id="31" w:name="_Ref78448872"/>
      <w:r w:rsidRPr="000E7CC2">
        <w:rPr>
          <w:b/>
          <w:bCs/>
        </w:rPr>
        <w:t xml:space="preserve">Figure </w:t>
      </w:r>
      <w:r w:rsidR="000E7CC2" w:rsidRPr="000E7CC2">
        <w:rPr>
          <w:b/>
          <w:bCs/>
        </w:rPr>
        <w:t>5</w:t>
      </w:r>
      <w:bookmarkEnd w:id="31"/>
      <w:r w:rsidR="000E7CC2">
        <w:t>:</w:t>
      </w:r>
      <w:r w:rsidRPr="00043DA4">
        <w:t xml:space="preserve"> Arid Innovation Region</w:t>
      </w:r>
      <w:sdt>
        <w:sdtPr>
          <w:id w:val="-1435052799"/>
          <w:citation/>
        </w:sdtPr>
        <w:sdtContent>
          <w:r w:rsidR="003D015F" w:rsidRPr="00043DA4">
            <w:fldChar w:fldCharType="begin"/>
          </w:r>
          <w:r w:rsidR="003D015F" w:rsidRPr="00043DA4">
            <w:instrText xml:space="preserve"> CITATION Rep19 \l 7177 </w:instrText>
          </w:r>
          <w:r w:rsidR="003D015F" w:rsidRPr="00043DA4">
            <w:fldChar w:fldCharType="separate"/>
          </w:r>
          <w:r w:rsidR="00CD6BA3">
            <w:rPr>
              <w:noProof/>
            </w:rPr>
            <w:t xml:space="preserve"> </w:t>
          </w:r>
          <w:r w:rsidR="00CD6BA3" w:rsidRPr="00CD6BA3">
            <w:rPr>
              <w:noProof/>
            </w:rPr>
            <w:t>(Republic of South Africa, 2019)</w:t>
          </w:r>
          <w:r w:rsidR="003D015F" w:rsidRPr="00043DA4">
            <w:fldChar w:fldCharType="end"/>
          </w:r>
        </w:sdtContent>
      </w:sdt>
    </w:p>
    <w:p w14:paraId="06028110" w14:textId="77777777" w:rsidR="00223E56" w:rsidRPr="00043DA4" w:rsidRDefault="00223E56" w:rsidP="00C40673"/>
    <w:p w14:paraId="6D6ABAA5" w14:textId="4AD65E15" w:rsidR="003D015F" w:rsidRPr="00043DA4" w:rsidRDefault="00223E56" w:rsidP="00C76D1B">
      <w:r w:rsidRPr="00043DA4">
        <w:rPr>
          <w:noProof/>
        </w:rPr>
        <w:drawing>
          <wp:inline distT="0" distB="0" distL="0" distR="0" wp14:anchorId="76E3184C" wp14:editId="7DEF6217">
            <wp:extent cx="4343400" cy="32448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43400" cy="3244850"/>
                    </a:xfrm>
                    <a:prstGeom prst="rect">
                      <a:avLst/>
                    </a:prstGeom>
                  </pic:spPr>
                </pic:pic>
              </a:graphicData>
            </a:graphic>
          </wp:inline>
        </w:drawing>
      </w:r>
    </w:p>
    <w:p w14:paraId="26ECC7DB" w14:textId="5504A46A" w:rsidR="005D3368" w:rsidRPr="00043DA4" w:rsidRDefault="003D015F" w:rsidP="003D015F">
      <w:pPr>
        <w:pStyle w:val="Caption"/>
      </w:pPr>
      <w:bookmarkStart w:id="32" w:name="_Ref78448889"/>
      <w:r w:rsidRPr="000E7CC2">
        <w:rPr>
          <w:b/>
          <w:bCs/>
        </w:rPr>
        <w:t xml:space="preserve">Figure </w:t>
      </w:r>
      <w:bookmarkEnd w:id="32"/>
      <w:r w:rsidR="000E7CC2" w:rsidRPr="000E7CC2">
        <w:rPr>
          <w:b/>
          <w:bCs/>
        </w:rPr>
        <w:t>6:</w:t>
      </w:r>
      <w:r w:rsidRPr="00043DA4">
        <w:t xml:space="preserve"> NSDF Regional-Rural Development Model</w:t>
      </w:r>
      <w:r w:rsidR="00556232">
        <w:t xml:space="preserve"> </w:t>
      </w:r>
      <w:sdt>
        <w:sdtPr>
          <w:id w:val="-494182955"/>
          <w:citation/>
        </w:sdtPr>
        <w:sdtContent>
          <w:r w:rsidR="007D4401">
            <w:fldChar w:fldCharType="begin"/>
          </w:r>
          <w:r w:rsidR="007D4401">
            <w:rPr>
              <w:lang w:val="en-ZA"/>
            </w:rPr>
            <w:instrText xml:space="preserve"> CITATION Rep19 \l 7177 </w:instrText>
          </w:r>
          <w:r w:rsidR="007D4401">
            <w:fldChar w:fldCharType="separate"/>
          </w:r>
          <w:r w:rsidR="00CD6BA3">
            <w:rPr>
              <w:noProof/>
              <w:lang w:val="en-ZA"/>
            </w:rPr>
            <w:t>(Republic of South Africa, 2019)</w:t>
          </w:r>
          <w:r w:rsidR="007D4401">
            <w:fldChar w:fldCharType="end"/>
          </w:r>
        </w:sdtContent>
      </w:sdt>
    </w:p>
    <w:p w14:paraId="6514873D" w14:textId="6F0E0121" w:rsidR="008151C2" w:rsidRPr="00043DA4" w:rsidRDefault="005D3368" w:rsidP="00EF0888">
      <w:pPr>
        <w:pStyle w:val="Heading3"/>
        <w:numPr>
          <w:ilvl w:val="2"/>
          <w:numId w:val="13"/>
        </w:numPr>
      </w:pPr>
      <w:bookmarkStart w:id="33" w:name="_Toc129281591"/>
      <w:r w:rsidRPr="00043DA4">
        <w:t>The</w:t>
      </w:r>
      <w:r w:rsidR="00F749A4">
        <w:t xml:space="preserve"> draft</w:t>
      </w:r>
      <w:r w:rsidRPr="00043DA4">
        <w:t xml:space="preserve"> Karoo Regional Spatial Development Framework (</w:t>
      </w:r>
      <w:r w:rsidR="00754069" w:rsidRPr="00043DA4">
        <w:t>K</w:t>
      </w:r>
      <w:r w:rsidRPr="00043DA4">
        <w:t>RSDF)</w:t>
      </w:r>
      <w:bookmarkEnd w:id="33"/>
    </w:p>
    <w:p w14:paraId="1B67640F" w14:textId="6E5B5603" w:rsidR="007464D8" w:rsidRPr="00043DA4" w:rsidRDefault="005D3368" w:rsidP="007464D8">
      <w:pPr>
        <w:tabs>
          <w:tab w:val="left" w:pos="90"/>
          <w:tab w:val="left" w:pos="1080"/>
          <w:tab w:val="left" w:pos="1980"/>
        </w:tabs>
        <w:spacing w:line="256" w:lineRule="auto"/>
      </w:pPr>
      <w:r w:rsidRPr="00043DA4">
        <w:t>The Karoo RSDF</w:t>
      </w:r>
      <w:r w:rsidR="00B2311D" w:rsidRPr="00043DA4">
        <w:t xml:space="preserve"> </w:t>
      </w:r>
      <w:r w:rsidRPr="00043DA4">
        <w:t>is the first RSDF to be drafted under SPLUMA. It covers a region that encompasses 40% of South Africa’s surface area, including the Central Karoo District Municipality and Beaufort West Municipality</w:t>
      </w:r>
      <w:r w:rsidR="007500DF">
        <w:t xml:space="preserve"> as illustrated in </w:t>
      </w:r>
      <w:r w:rsidR="007500DF" w:rsidRPr="007500DF">
        <w:rPr>
          <w:b/>
          <w:bCs/>
        </w:rPr>
        <w:t>Figure 7</w:t>
      </w:r>
      <w:r w:rsidR="00F749A4">
        <w:t xml:space="preserve">, and </w:t>
      </w:r>
      <w:r w:rsidR="007500DF">
        <w:t xml:space="preserve">it also </w:t>
      </w:r>
      <w:r w:rsidR="00F749A4">
        <w:t>gives expression to the Arid-Agri Innovation region identified in the NSDF</w:t>
      </w:r>
      <w:r w:rsidRPr="00043DA4">
        <w:t xml:space="preserve">. </w:t>
      </w:r>
    </w:p>
    <w:p w14:paraId="6644F57F" w14:textId="103F66F9" w:rsidR="00B2311D" w:rsidRPr="00043DA4" w:rsidRDefault="007500DF" w:rsidP="00395817">
      <w:pPr>
        <w:pStyle w:val="Caption"/>
      </w:pPr>
      <w:r w:rsidRPr="00395817">
        <w:rPr>
          <w:b/>
          <w:bCs/>
          <w:noProof/>
        </w:rPr>
        <w:lastRenderedPageBreak/>
        <w:drawing>
          <wp:anchor distT="0" distB="0" distL="114300" distR="114300" simplePos="0" relativeHeight="251669504" behindDoc="1" locked="0" layoutInCell="1" allowOverlap="1" wp14:anchorId="1B396626" wp14:editId="57141ED8">
            <wp:simplePos x="0" y="0"/>
            <wp:positionH relativeFrom="column">
              <wp:posOffset>0</wp:posOffset>
            </wp:positionH>
            <wp:positionV relativeFrom="paragraph">
              <wp:posOffset>2540</wp:posOffset>
            </wp:positionV>
            <wp:extent cx="4343400" cy="2922905"/>
            <wp:effectExtent l="0" t="0" r="0" b="0"/>
            <wp:wrapTight wrapText="bothSides">
              <wp:wrapPolygon edited="0">
                <wp:start x="0" y="0"/>
                <wp:lineTo x="0" y="21398"/>
                <wp:lineTo x="21505" y="21398"/>
                <wp:lineTo x="21505" y="0"/>
                <wp:lineTo x="0" y="0"/>
              </wp:wrapPolygon>
            </wp:wrapTight>
            <wp:docPr id="43049" name="Picture 43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3400" cy="29229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4" w:name="_Ref78454610"/>
      <w:r w:rsidR="0019315D" w:rsidRPr="00395817">
        <w:rPr>
          <w:b/>
          <w:bCs/>
        </w:rPr>
        <w:t>Figure</w:t>
      </w:r>
      <w:bookmarkEnd w:id="34"/>
      <w:r w:rsidRPr="00395817">
        <w:rPr>
          <w:b/>
          <w:bCs/>
        </w:rPr>
        <w:t xml:space="preserve"> 7</w:t>
      </w:r>
      <w:r w:rsidR="0019315D" w:rsidRPr="00043DA4">
        <w:t xml:space="preserve">: </w:t>
      </w:r>
      <w:r w:rsidR="002B779F">
        <w:t xml:space="preserve">Draft </w:t>
      </w:r>
      <w:r w:rsidR="0019315D" w:rsidRPr="00043DA4">
        <w:t xml:space="preserve">Karoo Regional Spatial Development Framework </w:t>
      </w:r>
    </w:p>
    <w:p w14:paraId="1D5260C6" w14:textId="1CE11BB9" w:rsidR="00F61719" w:rsidRPr="00043DA4" w:rsidRDefault="003423EF" w:rsidP="007464D8">
      <w:pPr>
        <w:tabs>
          <w:tab w:val="left" w:pos="90"/>
          <w:tab w:val="left" w:pos="1080"/>
          <w:tab w:val="left" w:pos="1980"/>
        </w:tabs>
        <w:spacing w:line="256" w:lineRule="auto"/>
      </w:pPr>
      <w:r w:rsidRPr="00043DA4">
        <w:t xml:space="preserve">The </w:t>
      </w:r>
      <w:r w:rsidR="001A6F46">
        <w:t xml:space="preserve">dart </w:t>
      </w:r>
      <w:r w:rsidRPr="00043DA4">
        <w:t xml:space="preserve">KRSDF </w:t>
      </w:r>
      <w:r w:rsidR="001A6F46">
        <w:t xml:space="preserve">in its current form </w:t>
      </w:r>
      <w:r w:rsidRPr="00043DA4">
        <w:t>aligns with the NSDF in identifying Beaufort West Town as a Regional Development Anchor</w:t>
      </w:r>
      <w:r w:rsidR="009F2DBC" w:rsidRPr="00043DA4">
        <w:t xml:space="preserve"> and highlighting the importance of the N1 and rail route as being connectors of high national importance. </w:t>
      </w:r>
      <w:r w:rsidR="00F61719" w:rsidRPr="00043DA4">
        <w:t xml:space="preserve">A major additional layer to the KRSDF is the demarcation of a Renewable Energy Development Zone (REDZ) that covers much of Beaufort West Municipality. </w:t>
      </w:r>
      <w:r w:rsidR="00883185" w:rsidRPr="00043DA4">
        <w:t xml:space="preserve">This REDZ forms part of </w:t>
      </w:r>
      <w:r w:rsidR="00C60ACD" w:rsidRPr="00043DA4">
        <w:t>an Economic Functional Region</w:t>
      </w:r>
      <w:r w:rsidR="00883185" w:rsidRPr="00043DA4">
        <w:t xml:space="preserve"> centred around</w:t>
      </w:r>
      <w:r w:rsidR="00F61719" w:rsidRPr="00043DA4">
        <w:t xml:space="preserve"> Beaufort West</w:t>
      </w:r>
      <w:r w:rsidR="00883185" w:rsidRPr="00043DA4">
        <w:t xml:space="preserve"> </w:t>
      </w:r>
      <w:r w:rsidR="001A6F46">
        <w:t xml:space="preserve">as illustrated in </w:t>
      </w:r>
      <w:r w:rsidR="001A6F46" w:rsidRPr="001A6F46">
        <w:rPr>
          <w:b/>
          <w:bCs/>
        </w:rPr>
        <w:t>Figure 8</w:t>
      </w:r>
      <w:r w:rsidR="009F2DBC" w:rsidRPr="00043DA4">
        <w:t xml:space="preserve">. </w:t>
      </w:r>
    </w:p>
    <w:p w14:paraId="0131BF4C" w14:textId="5BFE18C8" w:rsidR="00FE7225" w:rsidRPr="00043DA4" w:rsidRDefault="00FE7225" w:rsidP="00FE7225">
      <w:pPr>
        <w:tabs>
          <w:tab w:val="left" w:pos="90"/>
          <w:tab w:val="left" w:pos="1080"/>
          <w:tab w:val="left" w:pos="1980"/>
        </w:tabs>
        <w:spacing w:line="256" w:lineRule="auto"/>
      </w:pPr>
      <w:r w:rsidRPr="00043DA4">
        <w:t xml:space="preserve">As </w:t>
      </w:r>
      <w:r w:rsidR="00E76021" w:rsidRPr="00043DA4">
        <w:t xml:space="preserve">a result of these </w:t>
      </w:r>
      <w:r w:rsidR="00465A81" w:rsidRPr="00043DA4">
        <w:t>factors, t</w:t>
      </w:r>
      <w:r w:rsidRPr="00043DA4">
        <w:t>he KRSDF proposes the following roles for the Beaufort West settlement:</w:t>
      </w:r>
    </w:p>
    <w:p w14:paraId="6C847B0F" w14:textId="77777777" w:rsidR="00FE7225" w:rsidRPr="00043DA4" w:rsidRDefault="00FE7225" w:rsidP="003B76A4">
      <w:pPr>
        <w:pStyle w:val="ListParagraph"/>
        <w:numPr>
          <w:ilvl w:val="0"/>
          <w:numId w:val="29"/>
        </w:numPr>
        <w:tabs>
          <w:tab w:val="left" w:pos="90"/>
          <w:tab w:val="left" w:pos="1080"/>
          <w:tab w:val="left" w:pos="1980"/>
        </w:tabs>
        <w:spacing w:line="256" w:lineRule="auto"/>
        <w:ind w:hanging="630"/>
      </w:pPr>
      <w:r w:rsidRPr="00B0149E">
        <w:rPr>
          <w:b/>
          <w:bCs/>
        </w:rPr>
        <w:t xml:space="preserve">Economic Focus and Opportunity: </w:t>
      </w:r>
      <w:r w:rsidRPr="00043DA4">
        <w:t>Extensive agriculture, regional transit node: connecting point for regional and national routes, tourism gateway and eco-tourism.</w:t>
      </w:r>
    </w:p>
    <w:p w14:paraId="3171CDFC" w14:textId="77602D12" w:rsidR="00FE7225" w:rsidRPr="00043DA4" w:rsidRDefault="00FE7225" w:rsidP="003B76A4">
      <w:pPr>
        <w:pStyle w:val="ListParagraph"/>
        <w:numPr>
          <w:ilvl w:val="0"/>
          <w:numId w:val="29"/>
        </w:numPr>
        <w:tabs>
          <w:tab w:val="left" w:pos="90"/>
          <w:tab w:val="left" w:pos="1080"/>
          <w:tab w:val="left" w:pos="1980"/>
        </w:tabs>
        <w:spacing w:line="256" w:lineRule="auto"/>
        <w:ind w:hanging="630"/>
      </w:pPr>
      <w:r w:rsidRPr="00B0149E">
        <w:rPr>
          <w:b/>
          <w:bCs/>
        </w:rPr>
        <w:t xml:space="preserve">Economic Infrastructure and Expansion in Functional Region: </w:t>
      </w:r>
      <w:r w:rsidRPr="00043DA4">
        <w:t>REDZ, power corridors, on the national road network, on the national rail network, Agri-</w:t>
      </w:r>
      <w:r w:rsidR="00D64362" w:rsidRPr="00043DA4">
        <w:t>Hub,</w:t>
      </w:r>
      <w:r w:rsidRPr="00043DA4">
        <w:t xml:space="preserve"> and Farmer Production Support Units.</w:t>
      </w:r>
    </w:p>
    <w:p w14:paraId="75F81256" w14:textId="77777777" w:rsidR="00FE7225" w:rsidRPr="00043DA4" w:rsidRDefault="00FE7225" w:rsidP="00FE7225">
      <w:pPr>
        <w:tabs>
          <w:tab w:val="left" w:pos="90"/>
          <w:tab w:val="left" w:pos="1080"/>
          <w:tab w:val="left" w:pos="1980"/>
        </w:tabs>
        <w:spacing w:line="256" w:lineRule="auto"/>
      </w:pPr>
      <w:r w:rsidRPr="00043DA4">
        <w:t>It notes the following supportive actions for the anchor and region:</w:t>
      </w:r>
    </w:p>
    <w:p w14:paraId="48E46C9F" w14:textId="77777777" w:rsidR="00FE7225" w:rsidRPr="00043DA4" w:rsidRDefault="00FE7225" w:rsidP="00237CE6">
      <w:pPr>
        <w:pStyle w:val="ListParagraph"/>
        <w:numPr>
          <w:ilvl w:val="0"/>
          <w:numId w:val="30"/>
        </w:numPr>
        <w:tabs>
          <w:tab w:val="left" w:pos="720"/>
          <w:tab w:val="left" w:pos="1080"/>
          <w:tab w:val="left" w:pos="1980"/>
        </w:tabs>
        <w:spacing w:line="256" w:lineRule="auto"/>
        <w:ind w:hanging="720"/>
      </w:pPr>
      <w:r w:rsidRPr="00043DA4">
        <w:t>Investigate the feasibility of commercial airport to strengthen the gateway function.</w:t>
      </w:r>
    </w:p>
    <w:p w14:paraId="7E27E181" w14:textId="77777777" w:rsidR="00FE7225" w:rsidRPr="00043DA4" w:rsidRDefault="00FE7225" w:rsidP="00EF0888">
      <w:pPr>
        <w:pStyle w:val="ListParagraph"/>
        <w:numPr>
          <w:ilvl w:val="0"/>
          <w:numId w:val="16"/>
        </w:numPr>
        <w:tabs>
          <w:tab w:val="left" w:pos="90"/>
          <w:tab w:val="left" w:pos="1080"/>
          <w:tab w:val="left" w:pos="1980"/>
        </w:tabs>
        <w:spacing w:line="256" w:lineRule="auto"/>
      </w:pPr>
      <w:r w:rsidRPr="00043DA4">
        <w:t>Improve ICT connectivity.</w:t>
      </w:r>
    </w:p>
    <w:p w14:paraId="5B031895" w14:textId="77777777" w:rsidR="00FE7225" w:rsidRPr="00043DA4" w:rsidRDefault="00FE7225" w:rsidP="00EF0888">
      <w:pPr>
        <w:pStyle w:val="ListParagraph"/>
        <w:numPr>
          <w:ilvl w:val="0"/>
          <w:numId w:val="16"/>
        </w:numPr>
        <w:tabs>
          <w:tab w:val="left" w:pos="90"/>
          <w:tab w:val="left" w:pos="1080"/>
          <w:tab w:val="left" w:pos="1980"/>
        </w:tabs>
        <w:spacing w:line="256" w:lineRule="auto"/>
      </w:pPr>
      <w:r w:rsidRPr="00043DA4">
        <w:t>Support services for sustainable energy generation.</w:t>
      </w:r>
    </w:p>
    <w:p w14:paraId="20D2FCC0" w14:textId="77777777" w:rsidR="00FE7225" w:rsidRPr="00043DA4" w:rsidRDefault="00FE7225" w:rsidP="00EF0888">
      <w:pPr>
        <w:pStyle w:val="ListParagraph"/>
        <w:numPr>
          <w:ilvl w:val="0"/>
          <w:numId w:val="16"/>
        </w:numPr>
        <w:tabs>
          <w:tab w:val="left" w:pos="90"/>
          <w:tab w:val="left" w:pos="1080"/>
          <w:tab w:val="left" w:pos="1980"/>
        </w:tabs>
        <w:spacing w:line="256" w:lineRule="auto"/>
      </w:pPr>
      <w:r w:rsidRPr="00043DA4">
        <w:t>Risk management:</w:t>
      </w:r>
    </w:p>
    <w:p w14:paraId="2ED8F35B" w14:textId="77777777" w:rsidR="00FE7225" w:rsidRPr="00043DA4" w:rsidRDefault="00FE7225" w:rsidP="00EF0888">
      <w:pPr>
        <w:pStyle w:val="ListParagraph"/>
        <w:numPr>
          <w:ilvl w:val="1"/>
          <w:numId w:val="16"/>
        </w:numPr>
        <w:tabs>
          <w:tab w:val="left" w:pos="90"/>
          <w:tab w:val="left" w:pos="1080"/>
          <w:tab w:val="left" w:pos="1980"/>
        </w:tabs>
        <w:spacing w:line="256" w:lineRule="auto"/>
      </w:pPr>
      <w:r w:rsidRPr="00043DA4">
        <w:t>Potential shale gas extraction;</w:t>
      </w:r>
    </w:p>
    <w:p w14:paraId="53FCB716" w14:textId="77777777" w:rsidR="00FE7225" w:rsidRPr="00043DA4" w:rsidRDefault="00FE7225" w:rsidP="00EF0888">
      <w:pPr>
        <w:pStyle w:val="ListParagraph"/>
        <w:numPr>
          <w:ilvl w:val="1"/>
          <w:numId w:val="16"/>
        </w:numPr>
        <w:tabs>
          <w:tab w:val="left" w:pos="90"/>
          <w:tab w:val="left" w:pos="1080"/>
          <w:tab w:val="left" w:pos="1980"/>
        </w:tabs>
        <w:spacing w:line="256" w:lineRule="auto"/>
      </w:pPr>
      <w:r w:rsidRPr="00043DA4">
        <w:t>Climate change impact: decreased rainfall;</w:t>
      </w:r>
    </w:p>
    <w:p w14:paraId="21089658" w14:textId="77777777" w:rsidR="00FE7225" w:rsidRPr="00043DA4" w:rsidRDefault="00FE7225" w:rsidP="00EF0888">
      <w:pPr>
        <w:pStyle w:val="ListParagraph"/>
        <w:numPr>
          <w:ilvl w:val="1"/>
          <w:numId w:val="16"/>
        </w:numPr>
        <w:tabs>
          <w:tab w:val="left" w:pos="90"/>
          <w:tab w:val="left" w:pos="1080"/>
          <w:tab w:val="left" w:pos="1980"/>
        </w:tabs>
        <w:spacing w:line="256" w:lineRule="auto"/>
      </w:pPr>
      <w:r w:rsidRPr="00043DA4">
        <w:t>Stressed water catchment area; and</w:t>
      </w:r>
    </w:p>
    <w:p w14:paraId="617C6F28" w14:textId="77777777" w:rsidR="00FE7225" w:rsidRPr="00043DA4" w:rsidRDefault="00FE7225" w:rsidP="00EF0888">
      <w:pPr>
        <w:pStyle w:val="ListParagraph"/>
        <w:numPr>
          <w:ilvl w:val="1"/>
          <w:numId w:val="16"/>
        </w:numPr>
        <w:tabs>
          <w:tab w:val="left" w:pos="90"/>
          <w:tab w:val="left" w:pos="1080"/>
          <w:tab w:val="left" w:pos="1980"/>
        </w:tabs>
        <w:spacing w:line="256" w:lineRule="auto"/>
      </w:pPr>
      <w:r w:rsidRPr="00043DA4">
        <w:t>The strategic gas pipeline network.</w:t>
      </w:r>
    </w:p>
    <w:p w14:paraId="42CEC39C" w14:textId="77777777" w:rsidR="0059246C" w:rsidRPr="00043DA4" w:rsidRDefault="000E1E21" w:rsidP="0059246C">
      <w:pPr>
        <w:keepNext/>
        <w:tabs>
          <w:tab w:val="left" w:pos="90"/>
          <w:tab w:val="left" w:pos="1080"/>
          <w:tab w:val="left" w:pos="1980"/>
        </w:tabs>
        <w:spacing w:line="256" w:lineRule="auto"/>
      </w:pPr>
      <w:r w:rsidRPr="00043DA4">
        <w:rPr>
          <w:noProof/>
        </w:rPr>
        <w:drawing>
          <wp:inline distT="0" distB="0" distL="0" distR="0" wp14:anchorId="7BE88B6D" wp14:editId="7283A26E">
            <wp:extent cx="4343400" cy="3060065"/>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43400" cy="3060065"/>
                    </a:xfrm>
                    <a:prstGeom prst="rect">
                      <a:avLst/>
                    </a:prstGeom>
                  </pic:spPr>
                </pic:pic>
              </a:graphicData>
            </a:graphic>
          </wp:inline>
        </w:drawing>
      </w:r>
    </w:p>
    <w:p w14:paraId="7A195BB8" w14:textId="47B17896" w:rsidR="00883185" w:rsidRPr="00043DA4" w:rsidRDefault="0059246C" w:rsidP="0059246C">
      <w:pPr>
        <w:pStyle w:val="Caption"/>
      </w:pPr>
      <w:bookmarkStart w:id="35" w:name="_Ref78467818"/>
      <w:r w:rsidRPr="00395817">
        <w:rPr>
          <w:b/>
          <w:bCs/>
        </w:rPr>
        <w:t xml:space="preserve">Figure </w:t>
      </w:r>
      <w:bookmarkEnd w:id="35"/>
      <w:r w:rsidR="007F7CF3" w:rsidRPr="00395817">
        <w:rPr>
          <w:b/>
          <w:bCs/>
        </w:rPr>
        <w:t>8</w:t>
      </w:r>
      <w:r w:rsidRPr="00395817">
        <w:rPr>
          <w:b/>
          <w:bCs/>
        </w:rPr>
        <w:t>:</w:t>
      </w:r>
      <w:r w:rsidRPr="00043DA4">
        <w:t xml:space="preserve"> Economic </w:t>
      </w:r>
      <w:r w:rsidR="00C60ACD" w:rsidRPr="00043DA4">
        <w:t>Functional Regions</w:t>
      </w:r>
      <w:r w:rsidRPr="00043DA4">
        <w:t xml:space="preserve"> in the</w:t>
      </w:r>
      <w:r w:rsidR="002B779F">
        <w:t xml:space="preserve"> draft</w:t>
      </w:r>
      <w:r w:rsidRPr="00043DA4">
        <w:t xml:space="preserve"> KRSDF</w:t>
      </w:r>
      <w:sdt>
        <w:sdtPr>
          <w:id w:val="1692105913"/>
          <w:citation/>
        </w:sdtPr>
        <w:sdtContent>
          <w:r w:rsidR="007D4401">
            <w:fldChar w:fldCharType="begin"/>
          </w:r>
          <w:r w:rsidR="007D4401">
            <w:rPr>
              <w:lang w:val="en-ZA"/>
            </w:rPr>
            <w:instrText xml:space="preserve"> CITATION Kar20 \l 7177 </w:instrText>
          </w:r>
          <w:r w:rsidR="007D4401">
            <w:fldChar w:fldCharType="separate"/>
          </w:r>
          <w:r w:rsidR="00CD6BA3">
            <w:rPr>
              <w:noProof/>
              <w:lang w:val="en-ZA"/>
            </w:rPr>
            <w:t xml:space="preserve"> (Karoo Regional Spatial Development Framework, 2020)</w:t>
          </w:r>
          <w:r w:rsidR="007D4401">
            <w:fldChar w:fldCharType="end"/>
          </w:r>
        </w:sdtContent>
      </w:sdt>
    </w:p>
    <w:p w14:paraId="3548B36B" w14:textId="528A76A0" w:rsidR="00B2311D" w:rsidRPr="00043DA4" w:rsidRDefault="00465A81" w:rsidP="007464D8">
      <w:pPr>
        <w:tabs>
          <w:tab w:val="left" w:pos="90"/>
          <w:tab w:val="left" w:pos="1080"/>
          <w:tab w:val="left" w:pos="1980"/>
        </w:tabs>
        <w:spacing w:line="256" w:lineRule="auto"/>
      </w:pPr>
      <w:r w:rsidRPr="00043DA4">
        <w:t xml:space="preserve">In addition, the </w:t>
      </w:r>
      <w:r w:rsidR="001A6F46">
        <w:t xml:space="preserve">draft </w:t>
      </w:r>
      <w:r w:rsidRPr="00043DA4">
        <w:t>KRSDF highlights the following issues that are relevant to Beaufort West Municipality:</w:t>
      </w:r>
    </w:p>
    <w:p w14:paraId="6016B663" w14:textId="4AA3B69F" w:rsidR="003423EF" w:rsidRPr="00043DA4" w:rsidRDefault="003423EF" w:rsidP="00ED14B3">
      <w:pPr>
        <w:pStyle w:val="ListParagraph"/>
        <w:numPr>
          <w:ilvl w:val="0"/>
          <w:numId w:val="12"/>
        </w:numPr>
        <w:tabs>
          <w:tab w:val="left" w:pos="90"/>
          <w:tab w:val="left" w:pos="1080"/>
          <w:tab w:val="left" w:pos="1980"/>
        </w:tabs>
        <w:spacing w:line="256" w:lineRule="auto"/>
        <w:ind w:hanging="630"/>
      </w:pPr>
      <w:r w:rsidRPr="00043DA4">
        <w:t>Critical biodiversity areas and protected areas adjacent to the Northern Cape have special significance for smaller towns in this region to serve as assets considering conservation tourism (attracting tourists);</w:t>
      </w:r>
    </w:p>
    <w:p w14:paraId="0FF0CB15" w14:textId="3D1791FA" w:rsidR="005D3368" w:rsidRPr="00043DA4" w:rsidRDefault="005D3368" w:rsidP="00ED14B3">
      <w:pPr>
        <w:pStyle w:val="ListParagraph"/>
        <w:numPr>
          <w:ilvl w:val="0"/>
          <w:numId w:val="12"/>
        </w:numPr>
        <w:tabs>
          <w:tab w:val="clear" w:pos="0"/>
          <w:tab w:val="left" w:pos="90"/>
          <w:tab w:val="left" w:pos="1080"/>
          <w:tab w:val="left" w:pos="1980"/>
        </w:tabs>
        <w:spacing w:after="200" w:line="256" w:lineRule="auto"/>
        <w:ind w:hanging="630"/>
      </w:pPr>
      <w:r w:rsidRPr="00043DA4">
        <w:t>Water is a shared</w:t>
      </w:r>
      <w:r w:rsidR="00BD4DB6">
        <w:t xml:space="preserve"> and scarce</w:t>
      </w:r>
      <w:r w:rsidRPr="00043DA4">
        <w:t xml:space="preserve"> resource and a determining factor</w:t>
      </w:r>
      <w:r w:rsidR="009916E5">
        <w:t xml:space="preserve"> for growth and expansion of</w:t>
      </w:r>
      <w:r w:rsidRPr="00043DA4">
        <w:t xml:space="preserve"> towns located in the more arid</w:t>
      </w:r>
      <w:r w:rsidR="00E940E3">
        <w:t xml:space="preserve"> parts of the</w:t>
      </w:r>
      <w:r w:rsidRPr="00043DA4">
        <w:t xml:space="preserve"> Karoo;</w:t>
      </w:r>
    </w:p>
    <w:p w14:paraId="23ABAF1C" w14:textId="0F60C7D3" w:rsidR="005D3368" w:rsidRPr="00043DA4" w:rsidRDefault="005D3368" w:rsidP="00237CE6">
      <w:pPr>
        <w:pStyle w:val="ListParagraph"/>
        <w:numPr>
          <w:ilvl w:val="0"/>
          <w:numId w:val="12"/>
        </w:numPr>
        <w:tabs>
          <w:tab w:val="clear" w:pos="0"/>
          <w:tab w:val="left" w:pos="90"/>
          <w:tab w:val="left" w:pos="1080"/>
          <w:tab w:val="left" w:pos="1980"/>
        </w:tabs>
        <w:spacing w:after="200" w:line="256" w:lineRule="auto"/>
        <w:ind w:left="810" w:hanging="720"/>
      </w:pPr>
      <w:r w:rsidRPr="00043DA4">
        <w:t>Extraction of mineral resources is a concern given water constraints</w:t>
      </w:r>
      <w:r w:rsidR="00E940E3">
        <w:t xml:space="preserve"> and the potential impact mineral resource extraction could have on </w:t>
      </w:r>
      <w:r w:rsidR="00E940E3">
        <w:lastRenderedPageBreak/>
        <w:t>the water resource</w:t>
      </w:r>
      <w:r w:rsidRPr="00043DA4">
        <w:t xml:space="preserve"> – </w:t>
      </w:r>
      <w:r w:rsidR="00E940E3">
        <w:t xml:space="preserve">this is particularly </w:t>
      </w:r>
      <w:r w:rsidRPr="00043DA4">
        <w:t xml:space="preserve">an issue in the Shale Gas </w:t>
      </w:r>
      <w:r w:rsidR="00F77553">
        <w:t>exploration a</w:t>
      </w:r>
      <w:r w:rsidRPr="00043DA4">
        <w:t>rea</w:t>
      </w:r>
      <w:r w:rsidR="00F77553">
        <w:t>s</w:t>
      </w:r>
      <w:r w:rsidRPr="00043DA4">
        <w:t xml:space="preserve"> </w:t>
      </w:r>
      <w:r w:rsidR="00F77553">
        <w:t>i</w:t>
      </w:r>
      <w:r w:rsidRPr="00043DA4">
        <w:t>n</w:t>
      </w:r>
      <w:r w:rsidR="00F77553">
        <w:t xml:space="preserve"> the</w:t>
      </w:r>
      <w:r w:rsidRPr="00043DA4">
        <w:t xml:space="preserve"> Karoo Basin;</w:t>
      </w:r>
    </w:p>
    <w:p w14:paraId="0C698DC8" w14:textId="2B58DF53" w:rsidR="005D3368" w:rsidRPr="00043DA4" w:rsidRDefault="005D3368" w:rsidP="00237CE6">
      <w:pPr>
        <w:pStyle w:val="ListParagraph"/>
        <w:numPr>
          <w:ilvl w:val="0"/>
          <w:numId w:val="12"/>
        </w:numPr>
        <w:tabs>
          <w:tab w:val="clear" w:pos="0"/>
          <w:tab w:val="left" w:pos="90"/>
          <w:tab w:val="left" w:pos="1080"/>
          <w:tab w:val="left" w:pos="1980"/>
        </w:tabs>
        <w:spacing w:after="200" w:line="256" w:lineRule="auto"/>
        <w:ind w:left="810" w:hanging="720"/>
      </w:pPr>
      <w:r w:rsidRPr="00043DA4">
        <w:t>Landscape and scenic are mostly road-based attractors that also benefit the more isolated municipalities and towns</w:t>
      </w:r>
      <w:r w:rsidR="00A22028">
        <w:t>,</w:t>
      </w:r>
      <w:r w:rsidRPr="00043DA4">
        <w:t xml:space="preserve"> bringing</w:t>
      </w:r>
      <w:r w:rsidR="00A22028">
        <w:t xml:space="preserve"> in</w:t>
      </w:r>
      <w:r w:rsidRPr="00043DA4">
        <w:t xml:space="preserve"> visitors. This places a requirement to align road infrastructure maintenance at the scale of the RSD</w:t>
      </w:r>
      <w:r w:rsidR="008D7C15">
        <w:t>F</w:t>
      </w:r>
      <w:r w:rsidRPr="00043DA4">
        <w:t>;</w:t>
      </w:r>
    </w:p>
    <w:p w14:paraId="4870E582" w14:textId="61660769" w:rsidR="005D3368" w:rsidRPr="00043DA4" w:rsidRDefault="005D3368" w:rsidP="00237CE6">
      <w:pPr>
        <w:pStyle w:val="ListParagraph"/>
        <w:numPr>
          <w:ilvl w:val="0"/>
          <w:numId w:val="12"/>
        </w:numPr>
        <w:tabs>
          <w:tab w:val="clear" w:pos="0"/>
          <w:tab w:val="left" w:pos="90"/>
          <w:tab w:val="left" w:pos="1080"/>
          <w:tab w:val="left" w:pos="1980"/>
        </w:tabs>
        <w:spacing w:after="200" w:line="256" w:lineRule="auto"/>
        <w:ind w:left="810" w:hanging="720"/>
      </w:pPr>
      <w:r w:rsidRPr="00043DA4">
        <w:t>Ener</w:t>
      </w:r>
      <w:r w:rsidR="00BD19FF">
        <w:t>gy systems:</w:t>
      </w:r>
      <w:r w:rsidRPr="00043DA4">
        <w:t xml:space="preserve"> </w:t>
      </w:r>
      <w:r w:rsidRPr="00043DA4">
        <w:rPr>
          <w:b/>
          <w:bCs/>
        </w:rPr>
        <w:t>Rural development nodes near Beaufort West and Laingsburg are remote and need to be connected with ICT and have appropriate road connections/conditions</w:t>
      </w:r>
      <w:r w:rsidR="00C02CB1">
        <w:t>;</w:t>
      </w:r>
      <w:r w:rsidRPr="00043DA4">
        <w:t xml:space="preserve"> </w:t>
      </w:r>
    </w:p>
    <w:p w14:paraId="5560A005" w14:textId="2FE52DAA" w:rsidR="005D3368" w:rsidRPr="00043DA4" w:rsidRDefault="005D3368" w:rsidP="00237CE6">
      <w:pPr>
        <w:pStyle w:val="ListParagraph"/>
        <w:numPr>
          <w:ilvl w:val="0"/>
          <w:numId w:val="12"/>
        </w:numPr>
        <w:tabs>
          <w:tab w:val="clear" w:pos="0"/>
          <w:tab w:val="left" w:pos="90"/>
          <w:tab w:val="left" w:pos="1080"/>
          <w:tab w:val="left" w:pos="1980"/>
        </w:tabs>
        <w:spacing w:after="200" w:line="256" w:lineRule="auto"/>
        <w:ind w:left="810" w:hanging="720"/>
      </w:pPr>
      <w:r w:rsidRPr="00043DA4">
        <w:t>Accessibility challenges are significant in the central and southern Karoo regions, which creates a need for coordinated social service deliver</w:t>
      </w:r>
      <w:r w:rsidR="00C02CB1">
        <w:t>y</w:t>
      </w:r>
      <w:r w:rsidRPr="00043DA4">
        <w:t>;</w:t>
      </w:r>
    </w:p>
    <w:p w14:paraId="76E7D646" w14:textId="738CDF4C" w:rsidR="005D3368" w:rsidRPr="00043DA4" w:rsidRDefault="005D3368" w:rsidP="00237CE6">
      <w:pPr>
        <w:pStyle w:val="ListParagraph"/>
        <w:numPr>
          <w:ilvl w:val="0"/>
          <w:numId w:val="12"/>
        </w:numPr>
        <w:tabs>
          <w:tab w:val="clear" w:pos="0"/>
          <w:tab w:val="left" w:pos="90"/>
          <w:tab w:val="left" w:pos="1080"/>
          <w:tab w:val="left" w:pos="1980"/>
        </w:tabs>
        <w:spacing w:after="200" w:line="256" w:lineRule="auto"/>
        <w:ind w:left="810" w:hanging="720"/>
      </w:pPr>
      <w:r w:rsidRPr="00043DA4">
        <w:t>Housing: Isolated housing projects (sites) carry a risk of creating</w:t>
      </w:r>
      <w:r w:rsidR="00BA5519">
        <w:t xml:space="preserve"> </w:t>
      </w:r>
      <w:r w:rsidR="00BA5519" w:rsidRPr="00BA5519">
        <w:t xml:space="preserve">pockets of poverty, far from employment opportunities, and </w:t>
      </w:r>
      <w:r w:rsidR="005E1981" w:rsidRPr="00BA5519">
        <w:t>requisite</w:t>
      </w:r>
      <w:r w:rsidR="00BA5519" w:rsidRPr="00BA5519">
        <w:t xml:space="preserve"> facilities and services to support vulnerable and indigent populations. This creates additional burdens on the education, health, social </w:t>
      </w:r>
      <w:r w:rsidR="00D64362" w:rsidRPr="00BA5519">
        <w:t>services,</w:t>
      </w:r>
      <w:r w:rsidR="00BA5519" w:rsidRPr="00BA5519">
        <w:t xml:space="preserve"> and other government functions in serving these area</w:t>
      </w:r>
      <w:r w:rsidR="005E1981">
        <w:t>s</w:t>
      </w:r>
      <w:r w:rsidR="005C0DCC">
        <w:t xml:space="preserve">. All new subsidy housing should be delivered as </w:t>
      </w:r>
      <w:r w:rsidRPr="00043DA4">
        <w:t xml:space="preserve">integrated settlement housing </w:t>
      </w:r>
      <w:r w:rsidR="005C0DCC">
        <w:t xml:space="preserve">opportunities, within existing settlements </w:t>
      </w:r>
      <w:r w:rsidRPr="00043DA4">
        <w:t>(consider growth/decline trends); and</w:t>
      </w:r>
    </w:p>
    <w:p w14:paraId="3714424D" w14:textId="3A1710BD" w:rsidR="005D3368" w:rsidRPr="00043DA4" w:rsidRDefault="005D3368" w:rsidP="00237CE6">
      <w:pPr>
        <w:pStyle w:val="ListParagraph"/>
        <w:numPr>
          <w:ilvl w:val="0"/>
          <w:numId w:val="12"/>
        </w:numPr>
        <w:tabs>
          <w:tab w:val="clear" w:pos="0"/>
          <w:tab w:val="left" w:pos="90"/>
          <w:tab w:val="left" w:pos="1080"/>
          <w:tab w:val="left" w:pos="1980"/>
        </w:tabs>
        <w:spacing w:after="200" w:line="256" w:lineRule="auto"/>
        <w:ind w:left="810" w:hanging="720"/>
      </w:pPr>
      <w:r w:rsidRPr="00043DA4">
        <w:t xml:space="preserve">Growth potential of towns: Most towns in the southern part of the Karoo RSDF (in the Western Cape Province) do not have </w:t>
      </w:r>
      <w:r w:rsidR="008562D6">
        <w:t>significant</w:t>
      </w:r>
      <w:r w:rsidRPr="00043DA4">
        <w:t xml:space="preserve"> growth prospects; some might even decline further in future</w:t>
      </w:r>
      <w:r w:rsidR="008562D6">
        <w:t>, both in economic and population terms</w:t>
      </w:r>
      <w:r w:rsidRPr="00043DA4">
        <w:t>.</w:t>
      </w:r>
    </w:p>
    <w:p w14:paraId="24B21281" w14:textId="25D59A83" w:rsidR="005D3368" w:rsidRPr="00043DA4" w:rsidRDefault="005D3368" w:rsidP="00EF0888">
      <w:pPr>
        <w:pStyle w:val="Heading3"/>
        <w:numPr>
          <w:ilvl w:val="2"/>
          <w:numId w:val="13"/>
        </w:numPr>
      </w:pPr>
      <w:bookmarkStart w:id="36" w:name="_Toc72388325"/>
      <w:bookmarkStart w:id="37" w:name="_Toc129281592"/>
      <w:r w:rsidRPr="00043DA4">
        <w:t>The Spatial Planning and Land Use Management Act, 2013 (Act 16 of 2013)</w:t>
      </w:r>
      <w:bookmarkEnd w:id="36"/>
      <w:bookmarkEnd w:id="37"/>
    </w:p>
    <w:p w14:paraId="6C93BEF0" w14:textId="20BE44E4" w:rsidR="005D3368" w:rsidRPr="00043DA4" w:rsidRDefault="005D3368" w:rsidP="005D3368">
      <w:pPr>
        <w:tabs>
          <w:tab w:val="left" w:pos="1080"/>
          <w:tab w:val="left" w:pos="1980"/>
        </w:tabs>
        <w:spacing w:line="256" w:lineRule="auto"/>
        <w:ind w:left="90"/>
        <w:contextualSpacing/>
      </w:pPr>
      <w:r w:rsidRPr="00043DA4">
        <w:t>SPLUMA sets out the process to develop an MSDF, as well as the minimum content requirements of an MSDF. Some of the notable outcomes that an MSDF must achieve are:</w:t>
      </w:r>
    </w:p>
    <w:p w14:paraId="7B10F2D2" w14:textId="77777777" w:rsidR="005D3368" w:rsidRPr="00043DA4" w:rsidRDefault="005D3368" w:rsidP="005D3368">
      <w:pPr>
        <w:tabs>
          <w:tab w:val="left" w:pos="1080"/>
          <w:tab w:val="left" w:pos="1980"/>
        </w:tabs>
        <w:spacing w:line="256" w:lineRule="auto"/>
        <w:ind w:left="540" w:hanging="450"/>
        <w:contextualSpacing/>
      </w:pPr>
    </w:p>
    <w:p w14:paraId="54406962" w14:textId="77777777" w:rsidR="005D3368" w:rsidRPr="00043DA4" w:rsidRDefault="005D3368" w:rsidP="00237CE6">
      <w:pPr>
        <w:numPr>
          <w:ilvl w:val="0"/>
          <w:numId w:val="10"/>
        </w:numPr>
        <w:tabs>
          <w:tab w:val="clear" w:pos="0"/>
          <w:tab w:val="left" w:pos="630"/>
          <w:tab w:val="left" w:pos="1080"/>
          <w:tab w:val="left" w:pos="1980"/>
        </w:tabs>
        <w:spacing w:line="256" w:lineRule="auto"/>
        <w:ind w:left="630" w:hanging="540"/>
        <w:contextualSpacing/>
      </w:pPr>
      <w:r w:rsidRPr="00043DA4">
        <w:t xml:space="preserve">Set out and be informed of a longer-term spatial vision; </w:t>
      </w:r>
    </w:p>
    <w:p w14:paraId="4617C19F" w14:textId="77777777" w:rsidR="005D3368" w:rsidRPr="00043DA4" w:rsidRDefault="005D3368" w:rsidP="00237CE6">
      <w:pPr>
        <w:numPr>
          <w:ilvl w:val="0"/>
          <w:numId w:val="10"/>
        </w:numPr>
        <w:tabs>
          <w:tab w:val="clear" w:pos="0"/>
          <w:tab w:val="left" w:pos="630"/>
          <w:tab w:val="left" w:pos="1080"/>
          <w:tab w:val="left" w:pos="1980"/>
        </w:tabs>
        <w:spacing w:line="256" w:lineRule="auto"/>
        <w:ind w:left="630" w:hanging="540"/>
        <w:contextualSpacing/>
      </w:pPr>
      <w:r w:rsidRPr="00043DA4">
        <w:t>Guide all planning of all spheres of government;</w:t>
      </w:r>
    </w:p>
    <w:p w14:paraId="186BD59E" w14:textId="77777777" w:rsidR="005D3368" w:rsidRPr="00043DA4" w:rsidRDefault="005D3368" w:rsidP="00237CE6">
      <w:pPr>
        <w:numPr>
          <w:ilvl w:val="0"/>
          <w:numId w:val="10"/>
        </w:numPr>
        <w:tabs>
          <w:tab w:val="clear" w:pos="0"/>
          <w:tab w:val="left" w:pos="630"/>
          <w:tab w:val="left" w:pos="1080"/>
          <w:tab w:val="left" w:pos="1980"/>
        </w:tabs>
        <w:spacing w:line="256" w:lineRule="auto"/>
        <w:ind w:left="630" w:hanging="540"/>
        <w:contextualSpacing/>
      </w:pPr>
      <w:r w:rsidRPr="00043DA4">
        <w:t xml:space="preserve">Identify risks associated with developments; </w:t>
      </w:r>
    </w:p>
    <w:p w14:paraId="7BEED49A" w14:textId="77777777" w:rsidR="005D3368" w:rsidRPr="00043DA4" w:rsidRDefault="005D3368" w:rsidP="00237CE6">
      <w:pPr>
        <w:numPr>
          <w:ilvl w:val="0"/>
          <w:numId w:val="10"/>
        </w:numPr>
        <w:tabs>
          <w:tab w:val="clear" w:pos="0"/>
          <w:tab w:val="left" w:pos="630"/>
          <w:tab w:val="left" w:pos="1080"/>
          <w:tab w:val="left" w:pos="1980"/>
        </w:tabs>
        <w:spacing w:line="256" w:lineRule="auto"/>
        <w:ind w:left="630" w:hanging="540"/>
        <w:contextualSpacing/>
      </w:pPr>
      <w:r w:rsidRPr="00043DA4">
        <w:t xml:space="preserve">Identify and quantify engineering infrastructure needed for future growth; </w:t>
      </w:r>
    </w:p>
    <w:p w14:paraId="145F1FB8" w14:textId="62F29D75" w:rsidR="005D3368" w:rsidRPr="00043DA4" w:rsidRDefault="005D3368" w:rsidP="00237CE6">
      <w:pPr>
        <w:numPr>
          <w:ilvl w:val="0"/>
          <w:numId w:val="10"/>
        </w:numPr>
        <w:tabs>
          <w:tab w:val="clear" w:pos="0"/>
          <w:tab w:val="left" w:pos="630"/>
          <w:tab w:val="left" w:pos="1080"/>
          <w:tab w:val="left" w:pos="1980"/>
        </w:tabs>
        <w:spacing w:line="256" w:lineRule="auto"/>
        <w:ind w:left="630" w:hanging="540"/>
        <w:contextualSpacing/>
      </w:pPr>
      <w:r w:rsidRPr="00043DA4">
        <w:t xml:space="preserve">Provide the spatial expression of the coordination, </w:t>
      </w:r>
      <w:r w:rsidR="00D64362" w:rsidRPr="00043DA4">
        <w:t>alignment,</w:t>
      </w:r>
      <w:r w:rsidRPr="00043DA4">
        <w:t xml:space="preserve"> and integration of all sector plans.</w:t>
      </w:r>
    </w:p>
    <w:p w14:paraId="20508E6B" w14:textId="77777777" w:rsidR="005D3368" w:rsidRPr="00043DA4" w:rsidRDefault="005D3368" w:rsidP="005D3368">
      <w:pPr>
        <w:tabs>
          <w:tab w:val="left" w:pos="1080"/>
          <w:tab w:val="left" w:pos="1980"/>
        </w:tabs>
        <w:spacing w:line="256" w:lineRule="auto"/>
        <w:ind w:left="540" w:hanging="450"/>
        <w:contextualSpacing/>
      </w:pPr>
    </w:p>
    <w:p w14:paraId="4D7457AB" w14:textId="77777777" w:rsidR="005D3368" w:rsidRPr="00043DA4" w:rsidRDefault="005D3368" w:rsidP="005D3368">
      <w:pPr>
        <w:tabs>
          <w:tab w:val="left" w:pos="1080"/>
          <w:tab w:val="left" w:pos="1980"/>
        </w:tabs>
        <w:spacing w:line="256" w:lineRule="auto"/>
        <w:contextualSpacing/>
      </w:pPr>
      <w:r w:rsidRPr="00043DA4">
        <w:t xml:space="preserve">SPLUMA also includes a set of 5 development principles which must guide the preparation, adoption and implementation of any SDF, policy and/or by-law </w:t>
      </w:r>
      <w:r w:rsidRPr="00043DA4">
        <w:t>concerning spatial planning and the development or use of land. These principles are set out below:</w:t>
      </w:r>
    </w:p>
    <w:p w14:paraId="035408D3" w14:textId="77777777" w:rsidR="005D3368" w:rsidRPr="00043DA4" w:rsidRDefault="005D3368" w:rsidP="005D3368">
      <w:pPr>
        <w:tabs>
          <w:tab w:val="left" w:pos="1080"/>
          <w:tab w:val="left" w:pos="1980"/>
        </w:tabs>
        <w:spacing w:line="256" w:lineRule="auto"/>
        <w:ind w:left="540" w:hanging="450"/>
        <w:contextualSpacing/>
      </w:pPr>
    </w:p>
    <w:p w14:paraId="49E347FD" w14:textId="789F09FE" w:rsidR="005D3368" w:rsidRPr="00043DA4" w:rsidRDefault="005D3368" w:rsidP="005D3368">
      <w:pPr>
        <w:tabs>
          <w:tab w:val="left" w:pos="1080"/>
          <w:tab w:val="left" w:pos="1980"/>
        </w:tabs>
        <w:spacing w:line="256" w:lineRule="auto"/>
        <w:contextualSpacing/>
      </w:pPr>
      <w:r w:rsidRPr="00043DA4">
        <w:rPr>
          <w:b/>
          <w:bCs/>
        </w:rPr>
        <w:t>Spatial Justice</w:t>
      </w:r>
      <w:r w:rsidRPr="00043DA4">
        <w:t xml:space="preserve"> refers to the need to redress the past apartheid spatial development imbalances and aim for equity in the provision of access to opportunities, facilities, </w:t>
      </w:r>
      <w:r w:rsidR="00D64362" w:rsidRPr="00043DA4">
        <w:t>services,</w:t>
      </w:r>
      <w:r w:rsidRPr="00043DA4">
        <w:t xml:space="preserve"> and land. In the broadest sense, it seeks to promote the integration of communities and the creation of settlements that allow the poorest of the poor to access opportunities. </w:t>
      </w:r>
    </w:p>
    <w:p w14:paraId="2F4D9DBD" w14:textId="77777777" w:rsidR="005D3368" w:rsidRPr="00043DA4" w:rsidRDefault="005D3368" w:rsidP="005D3368">
      <w:pPr>
        <w:tabs>
          <w:tab w:val="left" w:pos="1080"/>
          <w:tab w:val="left" w:pos="1980"/>
        </w:tabs>
        <w:spacing w:line="256" w:lineRule="auto"/>
        <w:contextualSpacing/>
      </w:pPr>
    </w:p>
    <w:p w14:paraId="4FA92A8F" w14:textId="77777777" w:rsidR="005D3368" w:rsidRPr="00043DA4" w:rsidRDefault="005D3368" w:rsidP="005D3368">
      <w:pPr>
        <w:tabs>
          <w:tab w:val="left" w:pos="1080"/>
          <w:tab w:val="left" w:pos="1980"/>
        </w:tabs>
        <w:spacing w:line="256" w:lineRule="auto"/>
        <w:contextualSpacing/>
      </w:pPr>
      <w:r w:rsidRPr="00043DA4">
        <w:rPr>
          <w:b/>
          <w:bCs/>
        </w:rPr>
        <w:t>Spatial Sustainability</w:t>
      </w:r>
      <w:r w:rsidRPr="00043DA4">
        <w:t xml:space="preserve"> refers to a sustainable form of development. A part of this means promoting less resource consumptive development typologies that promote compaction, pedestrianisation and mixed-use urban environments which allow for the development of a functional public transport system and space economy. A spatially sustainable settlement will be one which has an equitable land market, while ensuring the protection of valuable agricultural land, environmentally sensitive and biodiversity rich areas, as well as scenic and cultural landscapes and ultimately limited urban sprawl. </w:t>
      </w:r>
    </w:p>
    <w:p w14:paraId="27D2940E" w14:textId="77777777" w:rsidR="005D3368" w:rsidRPr="00043DA4" w:rsidRDefault="005D3368" w:rsidP="005D3368">
      <w:pPr>
        <w:tabs>
          <w:tab w:val="left" w:pos="1080"/>
          <w:tab w:val="left" w:pos="1980"/>
        </w:tabs>
        <w:spacing w:line="256" w:lineRule="auto"/>
        <w:contextualSpacing/>
      </w:pPr>
    </w:p>
    <w:p w14:paraId="5486AA56" w14:textId="680F4F74" w:rsidR="005D3368" w:rsidRDefault="005D3368" w:rsidP="005D3368">
      <w:pPr>
        <w:tabs>
          <w:tab w:val="left" w:pos="1080"/>
          <w:tab w:val="left" w:pos="1980"/>
        </w:tabs>
        <w:spacing w:line="256" w:lineRule="auto"/>
        <w:contextualSpacing/>
      </w:pPr>
      <w:r w:rsidRPr="00043DA4">
        <w:rPr>
          <w:b/>
          <w:bCs/>
        </w:rPr>
        <w:t>Efficiency</w:t>
      </w:r>
      <w:r w:rsidRPr="00043DA4">
        <w:t xml:space="preserve"> the principle of spatial resilience refers to ‘flexibility in spatial plans, policies and land use management systems are accommodated to ensure sustainable livelihoods in communities most likely to suffer the impacts of economic and environmental shocks. </w:t>
      </w:r>
    </w:p>
    <w:p w14:paraId="2E68162B" w14:textId="6A274137" w:rsidR="00F42FD6" w:rsidRDefault="00F42FD6" w:rsidP="005D3368">
      <w:pPr>
        <w:tabs>
          <w:tab w:val="left" w:pos="1080"/>
          <w:tab w:val="left" w:pos="1980"/>
        </w:tabs>
        <w:spacing w:line="256" w:lineRule="auto"/>
        <w:contextualSpacing/>
      </w:pPr>
    </w:p>
    <w:p w14:paraId="7EFDD3C3" w14:textId="3DCA735E" w:rsidR="00F42FD6" w:rsidRPr="00043DA4" w:rsidRDefault="00F42FD6" w:rsidP="00F42FD6">
      <w:pPr>
        <w:tabs>
          <w:tab w:val="left" w:pos="1080"/>
          <w:tab w:val="left" w:pos="1980"/>
        </w:tabs>
        <w:spacing w:line="256" w:lineRule="auto"/>
        <w:contextualSpacing/>
      </w:pPr>
      <w:r w:rsidRPr="00F42FD6">
        <w:rPr>
          <w:b/>
          <w:bCs/>
        </w:rPr>
        <w:t>Spatial Resilience</w:t>
      </w:r>
      <w:r>
        <w:t xml:space="preserve"> in the context of land use planning refers to the need to promote the development of sustainable livelihoods for the poor (</w:t>
      </w:r>
      <w:r w:rsidR="00D64362">
        <w:t>i.e.,</w:t>
      </w:r>
      <w:r>
        <w:t xml:space="preserve"> communities that are most likely to suffer the impacts of economic and environmental shocks). The spatial plans, policies and land use management systems should enable the communities to be able to resist, absorb and accommodate shocks and to recover from these shocks in a timely and efficient manner. This includes the preservation and restoration of essential basic infrastructure and functions, and also long-term adaptation in order to ensure increased resilience in terms of future shocks </w:t>
      </w:r>
      <w:r w:rsidRPr="00E16BE3">
        <w:t>(United Nations Office for Disaster Risk Reduction, 2009).</w:t>
      </w:r>
    </w:p>
    <w:p w14:paraId="4D41897F" w14:textId="77777777" w:rsidR="005D3368" w:rsidRPr="00043DA4" w:rsidRDefault="005D3368" w:rsidP="005D3368">
      <w:pPr>
        <w:tabs>
          <w:tab w:val="left" w:pos="1080"/>
          <w:tab w:val="left" w:pos="1980"/>
        </w:tabs>
        <w:spacing w:line="256" w:lineRule="auto"/>
        <w:contextualSpacing/>
      </w:pPr>
    </w:p>
    <w:p w14:paraId="6644A853" w14:textId="7502A552" w:rsidR="005D3368" w:rsidRPr="00043DA4" w:rsidRDefault="005D3368" w:rsidP="005D3368">
      <w:pPr>
        <w:tabs>
          <w:tab w:val="left" w:pos="1080"/>
          <w:tab w:val="left" w:pos="1980"/>
        </w:tabs>
        <w:spacing w:line="256" w:lineRule="auto"/>
        <w:contextualSpacing/>
      </w:pPr>
      <w:r w:rsidRPr="00043DA4">
        <w:rPr>
          <w:b/>
          <w:bCs/>
        </w:rPr>
        <w:t>Good administration</w:t>
      </w:r>
      <w:r w:rsidRPr="00043DA4">
        <w:t xml:space="preserve"> in the context of land use planning refers to the promotion of integrated, consultative planning practices in which all spheres of government and other role-players ensure a joint planning approach is pursued. Furthermore, it is critical that decisions made in terms of land use planning seek to minimise the negative financial, social, </w:t>
      </w:r>
      <w:r w:rsidR="00D64362" w:rsidRPr="00043DA4">
        <w:t>economic,</w:t>
      </w:r>
      <w:r w:rsidRPr="00043DA4">
        <w:t xml:space="preserve"> and environmental impacts of a development. Additionally, ‘good administration’ in the context of land use planning refers to a system which is efficient, well run and where the timeframe requirements are adhered to. </w:t>
      </w:r>
    </w:p>
    <w:p w14:paraId="72FA5429" w14:textId="77777777" w:rsidR="005D3368" w:rsidRPr="00043DA4" w:rsidRDefault="005D3368" w:rsidP="005D3368">
      <w:pPr>
        <w:tabs>
          <w:tab w:val="left" w:pos="1080"/>
          <w:tab w:val="left" w:pos="1980"/>
        </w:tabs>
        <w:spacing w:line="256" w:lineRule="auto"/>
        <w:contextualSpacing/>
      </w:pPr>
    </w:p>
    <w:p w14:paraId="087BAB33" w14:textId="77777777" w:rsidR="005D3368" w:rsidRPr="00043DA4" w:rsidRDefault="005D3368" w:rsidP="005D3368">
      <w:pPr>
        <w:tabs>
          <w:tab w:val="left" w:pos="1080"/>
          <w:tab w:val="left" w:pos="1980"/>
        </w:tabs>
        <w:spacing w:line="256" w:lineRule="auto"/>
        <w:contextualSpacing/>
      </w:pPr>
      <w:r w:rsidRPr="00043DA4">
        <w:rPr>
          <w:b/>
          <w:bCs/>
        </w:rPr>
        <w:lastRenderedPageBreak/>
        <w:t>Key message</w:t>
      </w:r>
      <w:r w:rsidRPr="00043DA4">
        <w:t>: spatial planning is a normative (value driven) process that must be underpinned by five principles that seek to jointly guide all actors in delivery of infrastructure and services in space.</w:t>
      </w:r>
    </w:p>
    <w:p w14:paraId="53A6229C" w14:textId="12597AD6" w:rsidR="00965FAE" w:rsidRPr="00043DA4" w:rsidRDefault="005D3368" w:rsidP="00EF0888">
      <w:pPr>
        <w:pStyle w:val="Heading3"/>
        <w:numPr>
          <w:ilvl w:val="2"/>
          <w:numId w:val="13"/>
        </w:numPr>
      </w:pPr>
      <w:bookmarkStart w:id="38" w:name="_Toc72388326"/>
      <w:bookmarkStart w:id="39" w:name="_Toc129281593"/>
      <w:r w:rsidRPr="00043DA4">
        <w:t>Municipal Systems Act, 2000 (ACT 32 OF 2000)</w:t>
      </w:r>
      <w:bookmarkEnd w:id="38"/>
      <w:bookmarkEnd w:id="39"/>
    </w:p>
    <w:p w14:paraId="01213B51" w14:textId="77777777" w:rsidR="005D3368" w:rsidRPr="00043DA4" w:rsidRDefault="005D3368" w:rsidP="005D3368">
      <w:pPr>
        <w:tabs>
          <w:tab w:val="left" w:pos="1080"/>
          <w:tab w:val="left" w:pos="1980"/>
        </w:tabs>
        <w:spacing w:line="256" w:lineRule="auto"/>
        <w:contextualSpacing/>
      </w:pPr>
      <w:r w:rsidRPr="00043DA4">
        <w:t>Section 24 of the MSA notes that planning undertaken by a municipality must be aligned with, and complement, the development plans and strategies of other affected municipalities and organs of state. This is to give effect to the principles of co-operative governance contained in Section 41 of the Constitution. Its further notes that municipalities must participate in national and provincial development programmes as required in section 153(b) of the Constitution, and it requires municipal planning to reflect this as well.</w:t>
      </w:r>
    </w:p>
    <w:p w14:paraId="72ED40A7" w14:textId="77777777" w:rsidR="005D3368" w:rsidRPr="00043DA4" w:rsidRDefault="005D3368" w:rsidP="005D3368">
      <w:pPr>
        <w:tabs>
          <w:tab w:val="left" w:pos="1080"/>
          <w:tab w:val="left" w:pos="1980"/>
        </w:tabs>
        <w:spacing w:line="256" w:lineRule="auto"/>
        <w:contextualSpacing/>
      </w:pPr>
    </w:p>
    <w:p w14:paraId="12D649A6" w14:textId="77777777" w:rsidR="005D3368" w:rsidRPr="00043DA4" w:rsidRDefault="005D3368" w:rsidP="005D3368">
      <w:pPr>
        <w:tabs>
          <w:tab w:val="left" w:pos="1080"/>
          <w:tab w:val="left" w:pos="1980"/>
        </w:tabs>
        <w:spacing w:line="256" w:lineRule="auto"/>
        <w:contextualSpacing/>
      </w:pPr>
      <w:r w:rsidRPr="00043DA4">
        <w:rPr>
          <w:b/>
          <w:bCs/>
        </w:rPr>
        <w:t>Key message</w:t>
      </w:r>
      <w:r w:rsidRPr="00043DA4">
        <w:t>: Planning must be joint, integrated and aligned and give expression to the development plans and programmes of all spheres of government within the municipal space.</w:t>
      </w:r>
    </w:p>
    <w:p w14:paraId="1CCA4173" w14:textId="48EBB53D" w:rsidR="00856C2A" w:rsidRPr="00856C2A" w:rsidRDefault="005D3368" w:rsidP="00856C2A">
      <w:pPr>
        <w:pStyle w:val="Heading3"/>
        <w:numPr>
          <w:ilvl w:val="2"/>
          <w:numId w:val="13"/>
        </w:numPr>
      </w:pPr>
      <w:bookmarkStart w:id="40" w:name="_Toc72388327"/>
      <w:bookmarkStart w:id="41" w:name="_Toc129281594"/>
      <w:r w:rsidRPr="00043DA4">
        <w:t>The Local Government: Municipal Planning and Performance Management Regulations, 2001 (LG: MP&amp;PM REGULATIONS)</w:t>
      </w:r>
      <w:bookmarkEnd w:id="40"/>
      <w:bookmarkEnd w:id="41"/>
    </w:p>
    <w:p w14:paraId="46B5DE62" w14:textId="54A8408C" w:rsidR="009D6C40" w:rsidRDefault="005D3368" w:rsidP="005D3368">
      <w:pPr>
        <w:tabs>
          <w:tab w:val="left" w:pos="1080"/>
          <w:tab w:val="left" w:pos="1980"/>
        </w:tabs>
        <w:spacing w:line="256" w:lineRule="auto"/>
        <w:contextualSpacing/>
      </w:pPr>
      <w:r w:rsidRPr="00043DA4">
        <w:t xml:space="preserve">Chapter 2 of the LG:MP&amp;PM regulations, published in terms of the Municipal Systems Act, 2000 (Act 32 of 2000), provides some detail as to what MSDFs should seek to achieve. In brief, it is articulated that an MSDF must set out the desired spatial form of the municipality, contain strategies and policies of how these will be met, and set out basic guidelines for the land use management system, amongst other things. It should be noted that SPLUMA provides greater detail to these requirements. </w:t>
      </w:r>
    </w:p>
    <w:p w14:paraId="55C12183" w14:textId="6D2F7295" w:rsidR="00856C2A" w:rsidRDefault="00856C2A" w:rsidP="005D3368">
      <w:pPr>
        <w:tabs>
          <w:tab w:val="left" w:pos="1080"/>
          <w:tab w:val="left" w:pos="1980"/>
        </w:tabs>
        <w:spacing w:line="256" w:lineRule="auto"/>
        <w:contextualSpacing/>
      </w:pPr>
    </w:p>
    <w:p w14:paraId="504BAFB8" w14:textId="46A256C6" w:rsidR="00856C2A" w:rsidRDefault="00D85663" w:rsidP="00856C2A">
      <w:pPr>
        <w:pStyle w:val="Heading3"/>
        <w:numPr>
          <w:ilvl w:val="2"/>
          <w:numId w:val="13"/>
        </w:numPr>
      </w:pPr>
      <w:bookmarkStart w:id="42" w:name="_Toc129281595"/>
      <w:r>
        <w:t>The National Biodiversity Strategy and Action Plan 2015-2025</w:t>
      </w:r>
      <w:bookmarkEnd w:id="42"/>
    </w:p>
    <w:p w14:paraId="6973A20A" w14:textId="0AF8AE21" w:rsidR="00D85663" w:rsidRDefault="00D85663" w:rsidP="00D85663">
      <w:r w:rsidRPr="00D85663">
        <w:t>The National Biodiversity Strategy and Action Plan (NBSAP) has endeavoured to integrate the country’s obligations under the Convention of Biological Diversity and Global Development Agenda into South Africa’s national development and sectoral planning frameworks. It provides a framework to integrate biodiversity needs into sectoral plans and strategies. The National Biodiversity Strategy and Action Plan outlines a path to ensure the management of biodiversity assets and ecological infrastructure continue to support South Africa’s development path and play an important role in underpinning the economy. The vision of the National Biodiversity Strategy and Action Plan articulates the long-term goal for the state of biodiversity in the country. Six strategic objectives1 reflect the most pressing issues that the National Biodiversity Strategy and Action Plan seeks to address in support of the vision.</w:t>
      </w:r>
    </w:p>
    <w:p w14:paraId="193332EC" w14:textId="4CA9811E" w:rsidR="00F109FA" w:rsidRDefault="00C10C21" w:rsidP="00C10C21">
      <w:pPr>
        <w:pStyle w:val="Heading3"/>
        <w:numPr>
          <w:ilvl w:val="2"/>
          <w:numId w:val="13"/>
        </w:numPr>
      </w:pPr>
      <w:bookmarkStart w:id="43" w:name="_Toc129281596"/>
      <w:r>
        <w:t>The National Environmental Management</w:t>
      </w:r>
      <w:r w:rsidR="00F109FA">
        <w:t xml:space="preserve"> Act</w:t>
      </w:r>
      <w:bookmarkEnd w:id="43"/>
      <w:r>
        <w:t xml:space="preserve"> </w:t>
      </w:r>
    </w:p>
    <w:p w14:paraId="1DCB4B78" w14:textId="19297E4B" w:rsidR="00F109FA" w:rsidRDefault="00E30A08" w:rsidP="00F109FA">
      <w:r w:rsidRPr="00E30A08">
        <w:t xml:space="preserve">Similar to SPLUMA, the National Environmental Management Act, </w:t>
      </w:r>
      <w:r w:rsidR="00435401" w:rsidRPr="00E30A08">
        <w:t>act</w:t>
      </w:r>
      <w:r w:rsidRPr="00E30A08">
        <w:t xml:space="preserve"> 107 of 1998 (NEMA), is identified as “framework legislation”, intended to define overarching and generally applicable principles to guide related legislation as well as all activities integral to environmental management. Its broad purpose is to provide for co-operative environmental governance by establishing principles for decision-making on matters effecting the environment, institutions that will promote co-operative governance and procedures for coordinating environmental functions exercised by organs of the state, provide for certain aspects of the administration and enforcement of other environmental management laws, and related matters</w:t>
      </w:r>
      <w:r>
        <w:t>.</w:t>
      </w:r>
    </w:p>
    <w:p w14:paraId="43F47858" w14:textId="7D9DBDE9" w:rsidR="00E30A08" w:rsidRPr="00F109FA" w:rsidRDefault="00E30A08" w:rsidP="00F109FA">
      <w:r w:rsidRPr="00E30A08">
        <w:t>NEMA is critical in so far as the issues of environmental sustainability, resilience to climate change, and wise use of the natural resource base, are key to the current and future socio-economic wellbeing of residents in the municipal area</w:t>
      </w:r>
      <w:r>
        <w:t>.</w:t>
      </w:r>
      <w:r w:rsidRPr="00E30A08">
        <w:t xml:space="preserve"> This </w:t>
      </w:r>
      <w:r>
        <w:t>i</w:t>
      </w:r>
      <w:r w:rsidRPr="00E30A08">
        <w:t xml:space="preserve">s especially </w:t>
      </w:r>
      <w:r w:rsidR="007F7CF3">
        <w:t>as a result of</w:t>
      </w:r>
      <w:r w:rsidRPr="00E30A08">
        <w:t xml:space="preserve"> the fact that sectors such as agriculture and tourism, which all rely to a great extent on the natural assets of the area, remain of great importance to the local economy and are likely to do so in future. In this regard, the National Environmental Management Principles are important and are to be applied in tandem with the development principles set out in SPLUMA. It is also notable that both SPLUMA and NEMA provide for an integrated and coordinated approach towards managing land use and land development processes. This approach is based on co-operative governance and envisages the utilization of spatial planning and environmental management “instruments” such as SDFs and environmental management frameworks to align the imperatives of enabling development whilst ensuring that biodiversity and other critical elements of the natural environment are adequately protected to ensure sustainability.</w:t>
      </w:r>
    </w:p>
    <w:p w14:paraId="433253E4" w14:textId="6CEFF57C" w:rsidR="006A7016" w:rsidRDefault="00F109FA" w:rsidP="00F109FA">
      <w:pPr>
        <w:pStyle w:val="Heading3"/>
        <w:numPr>
          <w:ilvl w:val="2"/>
          <w:numId w:val="13"/>
        </w:numPr>
      </w:pPr>
      <w:bookmarkStart w:id="44" w:name="_Toc129281597"/>
      <w:r>
        <w:t xml:space="preserve">The National Environmental Management Act: </w:t>
      </w:r>
      <w:r w:rsidR="00C10C21">
        <w:t>Protected Areas Act</w:t>
      </w:r>
      <w:bookmarkEnd w:id="44"/>
    </w:p>
    <w:p w14:paraId="354152EB" w14:textId="77777777" w:rsidR="00C10C21" w:rsidRDefault="00C10C21" w:rsidP="00C10C21">
      <w:r w:rsidRPr="00C10C21">
        <w:t xml:space="preserve">The Protected Areas Act provides for the formal protection of a network of ecologically viable areas that are representative of South Africa’s biodiversity and natural landscapes. It deals with stewardship programmes, such as conservancies. The Act intends to: </w:t>
      </w:r>
    </w:p>
    <w:p w14:paraId="54D64472" w14:textId="13F509AD" w:rsidR="00C10C21" w:rsidRDefault="00C10C21" w:rsidP="00B552F0">
      <w:pPr>
        <w:pStyle w:val="ListParagraph"/>
        <w:numPr>
          <w:ilvl w:val="0"/>
          <w:numId w:val="45"/>
        </w:numPr>
      </w:pPr>
      <w:r w:rsidRPr="00C10C21">
        <w:t xml:space="preserve">provide for the protection and conservation of ecologically viable areas representative of South Africa's biological diversity and its natural landscapes and seascapes; </w:t>
      </w:r>
    </w:p>
    <w:p w14:paraId="6F5E4098" w14:textId="734972BC" w:rsidR="00C10C21" w:rsidRDefault="00753D57" w:rsidP="00B552F0">
      <w:pPr>
        <w:pStyle w:val="ListParagraph"/>
        <w:numPr>
          <w:ilvl w:val="0"/>
          <w:numId w:val="45"/>
        </w:numPr>
      </w:pPr>
      <w:r>
        <w:t>establish</w:t>
      </w:r>
      <w:r w:rsidR="00C10C21" w:rsidRPr="00C10C21">
        <w:t xml:space="preserve"> a national register of all national, </w:t>
      </w:r>
      <w:r w:rsidR="00D64362" w:rsidRPr="00C10C21">
        <w:t>provincial,</w:t>
      </w:r>
      <w:r w:rsidR="00C10C21" w:rsidRPr="00C10C21">
        <w:t xml:space="preserve"> and local protected areas; </w:t>
      </w:r>
    </w:p>
    <w:p w14:paraId="08A7FCDF" w14:textId="69392EE3" w:rsidR="00C10C21" w:rsidRDefault="00753D57" w:rsidP="00B552F0">
      <w:pPr>
        <w:pStyle w:val="ListParagraph"/>
        <w:numPr>
          <w:ilvl w:val="0"/>
          <w:numId w:val="45"/>
        </w:numPr>
      </w:pPr>
      <w:r>
        <w:t>ensure</w:t>
      </w:r>
      <w:r w:rsidR="00C10C21" w:rsidRPr="00C10C21">
        <w:t xml:space="preserve"> the management of those areas in accordance with national norms and standards; </w:t>
      </w:r>
    </w:p>
    <w:p w14:paraId="26FABDF5" w14:textId="1F968932" w:rsidR="00C10C21" w:rsidRDefault="00753D57" w:rsidP="00B552F0">
      <w:pPr>
        <w:pStyle w:val="ListParagraph"/>
        <w:numPr>
          <w:ilvl w:val="0"/>
          <w:numId w:val="45"/>
        </w:numPr>
      </w:pPr>
      <w:r>
        <w:lastRenderedPageBreak/>
        <w:t>enable</w:t>
      </w:r>
      <w:r w:rsidR="00C10C21" w:rsidRPr="00C10C21">
        <w:t xml:space="preserve"> intergovernmental co-operation and public consultation in matters concerning protected areas; and </w:t>
      </w:r>
    </w:p>
    <w:p w14:paraId="21C5C987" w14:textId="331020CD" w:rsidR="00677C62" w:rsidRDefault="00677C62" w:rsidP="00B552F0">
      <w:pPr>
        <w:pStyle w:val="ListParagraph"/>
        <w:numPr>
          <w:ilvl w:val="0"/>
          <w:numId w:val="45"/>
        </w:numPr>
      </w:pPr>
      <w:r>
        <w:t>deal with other</w:t>
      </w:r>
      <w:r w:rsidR="00C10C21" w:rsidRPr="00C10C21">
        <w:t xml:space="preserve"> matters in connection therewith.</w:t>
      </w:r>
    </w:p>
    <w:p w14:paraId="0CC722E1" w14:textId="62A60D88" w:rsidR="00AD1CB8" w:rsidRDefault="00AD1CB8" w:rsidP="00AD1CB8">
      <w:pPr>
        <w:pStyle w:val="Heading3"/>
        <w:numPr>
          <w:ilvl w:val="2"/>
          <w:numId w:val="13"/>
        </w:numPr>
      </w:pPr>
      <w:bookmarkStart w:id="45" w:name="_Toc129281598"/>
      <w:r>
        <w:t xml:space="preserve">The National Environmental Management: </w:t>
      </w:r>
      <w:r w:rsidR="00551D29">
        <w:t>Waste Management</w:t>
      </w:r>
      <w:r>
        <w:t xml:space="preserve"> Act</w:t>
      </w:r>
      <w:bookmarkEnd w:id="45"/>
    </w:p>
    <w:p w14:paraId="6705D7C2" w14:textId="0B9D00F8" w:rsidR="00AD1CB8" w:rsidRPr="00AD1CB8" w:rsidRDefault="00BD5352" w:rsidP="00AD1CB8">
      <w:r>
        <w:t>The NEM</w:t>
      </w:r>
      <w:r w:rsidR="00551D29">
        <w:t>WA is indirectly</w:t>
      </w:r>
      <w:r w:rsidRPr="00BD5352">
        <w:t xml:space="preserve"> linked to development, but in this municipality, it is of extreme importance </w:t>
      </w:r>
      <w:r w:rsidR="00551D29">
        <w:t>considering that</w:t>
      </w:r>
      <w:r w:rsidRPr="00BD5352">
        <w:t xml:space="preserve"> the landfill is not up to standard and considering that opportunities exist in the waste minimisation field</w:t>
      </w:r>
      <w:r w:rsidR="005A6039">
        <w:t xml:space="preserve"> that</w:t>
      </w:r>
      <w:r w:rsidRPr="00BD5352">
        <w:t xml:space="preserve"> can go beyond infrastructure, but into job creation.</w:t>
      </w:r>
    </w:p>
    <w:p w14:paraId="0E96F227" w14:textId="5EFBC1A6" w:rsidR="00677C62" w:rsidRPr="00C10C21" w:rsidRDefault="008D375A" w:rsidP="008D375A">
      <w:pPr>
        <w:pStyle w:val="Heading3"/>
        <w:numPr>
          <w:ilvl w:val="2"/>
          <w:numId w:val="13"/>
        </w:numPr>
      </w:pPr>
      <w:bookmarkStart w:id="46" w:name="_Toc129281599"/>
      <w:r>
        <w:t>National Climate Change Adaptation Strategy</w:t>
      </w:r>
      <w:bookmarkEnd w:id="46"/>
    </w:p>
    <w:p w14:paraId="04AB70E2" w14:textId="64C14537" w:rsidR="00C25BCC" w:rsidRDefault="00C25BCC" w:rsidP="00C25BCC">
      <w:pPr>
        <w:tabs>
          <w:tab w:val="left" w:pos="1080"/>
          <w:tab w:val="left" w:pos="1980"/>
        </w:tabs>
        <w:spacing w:line="256" w:lineRule="auto"/>
        <w:contextualSpacing/>
      </w:pPr>
      <w:r>
        <w:t>The South Africa National Climate Change Adaptation Strategy (NCCAS) supports the country’s ability to meet its obligations to the Paris Agreement on Climate Change. This Strategy defines the country’s vulnerabilities, plans to reduce those vulnerabilities and leverage opportunities, outlines the required resources for such action, whilst demonstrating progress on climate change adaptation.</w:t>
      </w:r>
    </w:p>
    <w:p w14:paraId="401641CD" w14:textId="77777777" w:rsidR="00C25BCC" w:rsidRDefault="00C25BCC" w:rsidP="00C25BCC">
      <w:pPr>
        <w:tabs>
          <w:tab w:val="left" w:pos="1080"/>
          <w:tab w:val="left" w:pos="1980"/>
        </w:tabs>
        <w:spacing w:line="256" w:lineRule="auto"/>
        <w:contextualSpacing/>
      </w:pPr>
    </w:p>
    <w:p w14:paraId="5D581497" w14:textId="71799B5D" w:rsidR="009D6C40" w:rsidRDefault="00C25BCC" w:rsidP="00C25BCC">
      <w:pPr>
        <w:tabs>
          <w:tab w:val="left" w:pos="1080"/>
          <w:tab w:val="left" w:pos="1980"/>
        </w:tabs>
        <w:spacing w:line="256" w:lineRule="auto"/>
        <w:contextualSpacing/>
      </w:pPr>
      <w:r>
        <w:t xml:space="preserve">The NCCAS outlines a set of objectives, </w:t>
      </w:r>
      <w:r w:rsidR="00D64362">
        <w:t>interventions,</w:t>
      </w:r>
      <w:r>
        <w:t xml:space="preserve"> and outcomes to enable the country to give expression to its commitment to the Paris Agreement. Developed in consultation with all relevant stakeholders and approved by Cabinet, it aims to reduce the vulnerability of society, the </w:t>
      </w:r>
      <w:r w:rsidR="00D64362">
        <w:t>economy,</w:t>
      </w:r>
      <w:r>
        <w:t xml:space="preserve"> and the environment to the effects of climate change.   It gives effect to the National Development Plan’s vision of creating a low-carbon, climate resilient economy and a just society.</w:t>
      </w:r>
    </w:p>
    <w:p w14:paraId="1A480360" w14:textId="36112328" w:rsidR="000E6501" w:rsidRDefault="000E6501" w:rsidP="000E6501">
      <w:pPr>
        <w:pStyle w:val="Heading3"/>
        <w:numPr>
          <w:ilvl w:val="2"/>
          <w:numId w:val="13"/>
        </w:numPr>
      </w:pPr>
      <w:bookmarkStart w:id="47" w:name="_Toc129281600"/>
      <w:r>
        <w:t>The National Transport Master Plan 2005-2050</w:t>
      </w:r>
      <w:bookmarkEnd w:id="47"/>
    </w:p>
    <w:p w14:paraId="4A7E742C" w14:textId="11AEB871" w:rsidR="000E6501" w:rsidRPr="000E6501" w:rsidRDefault="000E6501" w:rsidP="000E6501">
      <w:r w:rsidRPr="000E6501">
        <w:t xml:space="preserve">The main purpose of the National Transport Master Plan 2005-2050 is to motivate a prioritised programme for interventions to upgrade the transportation system in South Africa. Its goal is to develop a dynamic, </w:t>
      </w:r>
      <w:r w:rsidR="00D64362" w:rsidRPr="000E6501">
        <w:t>long-term,</w:t>
      </w:r>
      <w:r w:rsidRPr="000E6501">
        <w:t xml:space="preserve"> and sustainable land use/ multi-modal transportation system for the development of </w:t>
      </w:r>
      <w:r w:rsidR="008665BB">
        <w:t xml:space="preserve">transport </w:t>
      </w:r>
      <w:r w:rsidRPr="000E6501">
        <w:t>networks, infrastructure facilities, interchange and termini facilities, and service delivery strategies for South Africa.</w:t>
      </w:r>
    </w:p>
    <w:p w14:paraId="53D84402" w14:textId="6C214E27" w:rsidR="00965FAE" w:rsidRPr="00043DA4" w:rsidRDefault="005D3368" w:rsidP="00EF0888">
      <w:pPr>
        <w:pStyle w:val="Heading3"/>
        <w:numPr>
          <w:ilvl w:val="2"/>
          <w:numId w:val="13"/>
        </w:numPr>
      </w:pPr>
      <w:bookmarkStart w:id="48" w:name="_Toc72388328"/>
      <w:bookmarkStart w:id="49" w:name="_Toc129281601"/>
      <w:r w:rsidRPr="00043DA4">
        <w:t>Implications for Beaufort West Municipality</w:t>
      </w:r>
      <w:bookmarkEnd w:id="48"/>
      <w:bookmarkEnd w:id="49"/>
      <w:r w:rsidRPr="00043DA4">
        <w:t xml:space="preserve"> </w:t>
      </w:r>
    </w:p>
    <w:p w14:paraId="67E56FB0" w14:textId="7A7AC915" w:rsidR="005D3368" w:rsidRDefault="005D3368" w:rsidP="005D3368">
      <w:pPr>
        <w:tabs>
          <w:tab w:val="left" w:pos="1080"/>
          <w:tab w:val="left" w:pos="1980"/>
        </w:tabs>
        <w:spacing w:line="256" w:lineRule="auto"/>
        <w:ind w:right="180"/>
        <w:contextualSpacing/>
      </w:pPr>
      <w:r w:rsidRPr="00043DA4">
        <w:t>National legislation and policy make it very clear that MSDFs should seek to redress past imbalances and be transformational, whilst facilitating private sector development and confidence. It is indeed a balancing act, however at the heart of the matter is the imperative to create more resilient, integrated</w:t>
      </w:r>
      <w:r w:rsidR="00213DB5">
        <w:t>, vibrant</w:t>
      </w:r>
      <w:r w:rsidRPr="00043DA4">
        <w:t xml:space="preserve"> and dense urban settlements that provide higher quality urban environments than are currently present and to provide healthy, </w:t>
      </w:r>
      <w:r w:rsidR="00D64362" w:rsidRPr="00043DA4">
        <w:t>happy,</w:t>
      </w:r>
      <w:r w:rsidRPr="00043DA4">
        <w:t xml:space="preserve"> and inspiring environments in which people, the economy and the natural environment can flourish.</w:t>
      </w:r>
    </w:p>
    <w:p w14:paraId="0DD2E361" w14:textId="6E69BEA7" w:rsidR="000E6501" w:rsidRDefault="000E6501" w:rsidP="005D3368">
      <w:pPr>
        <w:tabs>
          <w:tab w:val="left" w:pos="1080"/>
          <w:tab w:val="left" w:pos="1980"/>
        </w:tabs>
        <w:spacing w:line="256" w:lineRule="auto"/>
        <w:ind w:right="180"/>
        <w:contextualSpacing/>
      </w:pPr>
    </w:p>
    <w:p w14:paraId="7F95F256" w14:textId="245BDE65" w:rsidR="00965FAE" w:rsidRPr="00043DA4" w:rsidRDefault="005D3368" w:rsidP="00EF0888">
      <w:pPr>
        <w:pStyle w:val="Heading2"/>
        <w:numPr>
          <w:ilvl w:val="1"/>
          <w:numId w:val="13"/>
        </w:numPr>
      </w:pPr>
      <w:bookmarkStart w:id="50" w:name="_Toc72388329"/>
      <w:bookmarkStart w:id="51" w:name="_Toc129281602"/>
      <w:r w:rsidRPr="00043DA4">
        <w:t>PROVINCIAL AND DISTRICT POLICY AND LEGISLATION</w:t>
      </w:r>
      <w:bookmarkEnd w:id="50"/>
      <w:bookmarkEnd w:id="51"/>
    </w:p>
    <w:p w14:paraId="6A9C92B7" w14:textId="39EB7627" w:rsidR="005D3368" w:rsidRPr="00043DA4" w:rsidRDefault="00165F66" w:rsidP="00EF0888">
      <w:pPr>
        <w:pStyle w:val="Heading3"/>
        <w:numPr>
          <w:ilvl w:val="2"/>
          <w:numId w:val="13"/>
        </w:numPr>
      </w:pPr>
      <w:bookmarkStart w:id="52" w:name="_Toc72388330"/>
      <w:bookmarkStart w:id="53" w:name="_Toc129281603"/>
      <w:r w:rsidRPr="00043DA4">
        <w:rPr>
          <w:noProof/>
        </w:rPr>
        <mc:AlternateContent>
          <mc:Choice Requires="wps">
            <w:drawing>
              <wp:anchor distT="0" distB="0" distL="114300" distR="114300" simplePos="0" relativeHeight="251658240" behindDoc="0" locked="0" layoutInCell="1" allowOverlap="1" wp14:anchorId="0EF26AC2" wp14:editId="751284D5">
                <wp:simplePos x="0" y="0"/>
                <wp:positionH relativeFrom="column">
                  <wp:posOffset>0</wp:posOffset>
                </wp:positionH>
                <wp:positionV relativeFrom="paragraph">
                  <wp:posOffset>2920365</wp:posOffset>
                </wp:positionV>
                <wp:extent cx="4146550" cy="635"/>
                <wp:effectExtent l="0" t="0" r="6350" b="0"/>
                <wp:wrapTopAndBottom/>
                <wp:docPr id="41" name="Text Box 41"/>
                <wp:cNvGraphicFramePr/>
                <a:graphic xmlns:a="http://schemas.openxmlformats.org/drawingml/2006/main">
                  <a:graphicData uri="http://schemas.microsoft.com/office/word/2010/wordprocessingShape">
                    <wps:wsp>
                      <wps:cNvSpPr txBox="1"/>
                      <wps:spPr>
                        <a:xfrm>
                          <a:off x="0" y="0"/>
                          <a:ext cx="4146550" cy="635"/>
                        </a:xfrm>
                        <a:prstGeom prst="rect">
                          <a:avLst/>
                        </a:prstGeom>
                        <a:solidFill>
                          <a:prstClr val="white"/>
                        </a:solidFill>
                        <a:ln>
                          <a:noFill/>
                        </a:ln>
                      </wps:spPr>
                      <wps:txbx>
                        <w:txbxContent>
                          <w:p w14:paraId="7F11CB2E" w14:textId="71440C2D" w:rsidR="006F5749" w:rsidRPr="000366DD" w:rsidRDefault="006F5749" w:rsidP="00751DA6">
                            <w:pPr>
                              <w:pStyle w:val="Caption"/>
                              <w:rPr>
                                <w:noProof/>
                                <w:lang w:val="en-ZA"/>
                              </w:rPr>
                            </w:pPr>
                            <w:bookmarkStart w:id="54" w:name="_Ref78540025"/>
                            <w:r w:rsidRPr="007F7CF3">
                              <w:rPr>
                                <w:b/>
                                <w:bCs/>
                              </w:rPr>
                              <w:t>Figure 9</w:t>
                            </w:r>
                            <w:bookmarkEnd w:id="54"/>
                            <w:r>
                              <w:t xml:space="preserve">: The Consolidated PSDF </w:t>
                            </w:r>
                            <w:sdt>
                              <w:sdtPr>
                                <w:id w:val="-1920784407"/>
                                <w:citation/>
                              </w:sdtPr>
                              <w:sdtContent>
                                <w:r>
                                  <w:fldChar w:fldCharType="begin"/>
                                </w:r>
                                <w:r>
                                  <w:rPr>
                                    <w:lang w:val="en-ZA"/>
                                  </w:rPr>
                                  <w:instrText xml:space="preserve"> CITATION Wes14 \l 7177 </w:instrText>
                                </w:r>
                                <w:r>
                                  <w:fldChar w:fldCharType="separate"/>
                                </w:r>
                                <w:r>
                                  <w:rPr>
                                    <w:noProof/>
                                    <w:lang w:val="en-ZA"/>
                                  </w:rPr>
                                  <w:t>(Western Cape Government, 2014)</w:t>
                                </w:r>
                                <w: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F26AC2" id="Text Box 41" o:spid="_x0000_s1029" type="#_x0000_t202" style="position:absolute;left:0;text-align:left;margin-left:0;margin-top:229.95pt;width:326.5pt;height:.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" stroked="f">
                <v:textbox style="mso-fit-shape-to-text:t" inset="0,0,0,0">
                  <w:txbxContent>
                    <w:p w14:paraId="7F11CB2E" w14:textId="71440C2D" w:rsidR="006F5749" w:rsidRPr="000366DD" w:rsidRDefault="006F5749" w:rsidP="00751DA6">
                      <w:pPr>
                        <w:pStyle w:val="Caption"/>
                        <w:rPr>
                          <w:noProof/>
                          <w:lang w:val="en-ZA"/>
                        </w:rPr>
                      </w:pPr>
                      <w:bookmarkStart w:id="55" w:name="_Ref78540025"/>
                      <w:r w:rsidRPr="007F7CF3">
                        <w:rPr>
                          <w:b/>
                          <w:bCs/>
                        </w:rPr>
                        <w:t>Figure 9</w:t>
                      </w:r>
                      <w:bookmarkEnd w:id="55"/>
                      <w:r>
                        <w:t xml:space="preserve">: The Consolidated PSDF </w:t>
                      </w:r>
                      <w:sdt>
                        <w:sdtPr>
                          <w:id w:val="-1920784407"/>
                          <w:citation/>
                        </w:sdtPr>
                        <w:sdtContent>
                          <w:r>
                            <w:fldChar w:fldCharType="begin"/>
                          </w:r>
                          <w:r>
                            <w:rPr>
                              <w:lang w:val="en-ZA"/>
                            </w:rPr>
                            <w:instrText xml:space="preserve"> CITATION Wes14 \l 7177 </w:instrText>
                          </w:r>
                          <w:r>
                            <w:fldChar w:fldCharType="separate"/>
                          </w:r>
                          <w:r>
                            <w:rPr>
                              <w:noProof/>
                              <w:lang w:val="en-ZA"/>
                            </w:rPr>
                            <w:t>(Western Cape Government, 2014)</w:t>
                          </w:r>
                          <w:r>
                            <w:fldChar w:fldCharType="end"/>
                          </w:r>
                        </w:sdtContent>
                      </w:sdt>
                    </w:p>
                  </w:txbxContent>
                </v:textbox>
                <w10:wrap type="topAndBottom"/>
              </v:shape>
            </w:pict>
          </mc:Fallback>
        </mc:AlternateContent>
      </w:r>
      <w:r w:rsidR="005D3368" w:rsidRPr="00043DA4">
        <w:t>The Western Cape Provincial Spatial Development Framework (PSDF) (2014)</w:t>
      </w:r>
      <w:bookmarkEnd w:id="52"/>
      <w:bookmarkEnd w:id="53"/>
    </w:p>
    <w:p w14:paraId="3B69874F" w14:textId="4EB55F49" w:rsidR="00660661" w:rsidRPr="00043DA4" w:rsidRDefault="0068661C" w:rsidP="001B5F4F">
      <w:pPr>
        <w:tabs>
          <w:tab w:val="left" w:pos="1080"/>
          <w:tab w:val="left" w:pos="1980"/>
        </w:tabs>
        <w:spacing w:line="256" w:lineRule="auto"/>
        <w:ind w:right="180"/>
        <w:contextualSpacing/>
      </w:pPr>
      <w:r>
        <w:rPr>
          <w:noProof/>
        </w:rPr>
        <w:drawing>
          <wp:inline distT="0" distB="0" distL="0" distR="0" wp14:anchorId="740B4A01" wp14:editId="46B2A6CA">
            <wp:extent cx="4145915" cy="2517775"/>
            <wp:effectExtent l="0" t="0" r="6985" b="0"/>
            <wp:docPr id="43034" name="Picture 4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45915" cy="2517775"/>
                    </a:xfrm>
                    <a:prstGeom prst="rect">
                      <a:avLst/>
                    </a:prstGeom>
                    <a:noFill/>
                  </pic:spPr>
                </pic:pic>
              </a:graphicData>
            </a:graphic>
          </wp:inline>
        </w:drawing>
      </w:r>
    </w:p>
    <w:p w14:paraId="2F18A6AF" w14:textId="19E90F42" w:rsidR="005D1DCB" w:rsidRPr="00043DA4" w:rsidRDefault="001B5F4F" w:rsidP="001B5F4F">
      <w:pPr>
        <w:tabs>
          <w:tab w:val="left" w:pos="1080"/>
          <w:tab w:val="left" w:pos="1980"/>
        </w:tabs>
        <w:spacing w:line="256" w:lineRule="auto"/>
        <w:ind w:right="180"/>
        <w:contextualSpacing/>
      </w:pPr>
      <w:r w:rsidRPr="00043DA4">
        <w:t xml:space="preserve">The </w:t>
      </w:r>
      <w:r w:rsidR="0029447D" w:rsidRPr="00043DA4">
        <w:t xml:space="preserve">Western Cape PSDF identifies Beaufort West Town as a Regional Centre, while the N1 and N12 highways are </w:t>
      </w:r>
      <w:r w:rsidR="000B2720" w:rsidRPr="00043DA4">
        <w:t>prioritised as Regional Connector Routes</w:t>
      </w:r>
      <w:r w:rsidR="007F7CF3">
        <w:t xml:space="preserve"> as illustrated in </w:t>
      </w:r>
      <w:r w:rsidR="007F7CF3" w:rsidRPr="007F7CF3">
        <w:rPr>
          <w:b/>
          <w:bCs/>
        </w:rPr>
        <w:t>Figure 9</w:t>
      </w:r>
      <w:r w:rsidR="007F7CF3">
        <w:t xml:space="preserve"> above</w:t>
      </w:r>
      <w:r w:rsidR="000B2720" w:rsidRPr="00043DA4">
        <w:t xml:space="preserve">. This is in broad alignment with both the NSDF and the </w:t>
      </w:r>
      <w:r w:rsidR="007F7CF3">
        <w:t xml:space="preserve">draft </w:t>
      </w:r>
      <w:r w:rsidR="000B2720" w:rsidRPr="00043DA4">
        <w:t>KRSDF.</w:t>
      </w:r>
      <w:r w:rsidR="00D30BAF" w:rsidRPr="00043DA4">
        <w:t xml:space="preserve"> </w:t>
      </w:r>
      <w:r w:rsidR="00660661" w:rsidRPr="00043DA4">
        <w:t>The PSDF includes four spatial themes, namely: Resources, Space Economy, Settlement and Spatial Governance. The PSDF composite map graphically portrays the Western Cape’s spatial agenda. In line with the provincial spatial policies, the map shows what land use activities are suitable in different landscapes and highlights where efforts should be focused to grow the provincial economy.</w:t>
      </w:r>
    </w:p>
    <w:p w14:paraId="6AE561A8" w14:textId="237B4BD8" w:rsidR="005D1DCB" w:rsidRPr="00043DA4" w:rsidRDefault="005D1DCB" w:rsidP="001B5F4F">
      <w:pPr>
        <w:tabs>
          <w:tab w:val="left" w:pos="1080"/>
          <w:tab w:val="left" w:pos="1980"/>
        </w:tabs>
        <w:spacing w:line="256" w:lineRule="auto"/>
        <w:ind w:right="180"/>
        <w:contextualSpacing/>
      </w:pPr>
    </w:p>
    <w:p w14:paraId="30EDA7E6" w14:textId="59E4E380" w:rsidR="005D3368" w:rsidRPr="00043DA4" w:rsidRDefault="00D30BAF" w:rsidP="001B5F4F">
      <w:pPr>
        <w:tabs>
          <w:tab w:val="left" w:pos="1080"/>
          <w:tab w:val="left" w:pos="1980"/>
        </w:tabs>
        <w:spacing w:line="256" w:lineRule="auto"/>
        <w:ind w:right="180"/>
        <w:contextualSpacing/>
      </w:pPr>
      <w:r w:rsidRPr="00043DA4">
        <w:t>The</w:t>
      </w:r>
      <w:r w:rsidR="000B2720" w:rsidRPr="00043DA4">
        <w:t xml:space="preserve"> </w:t>
      </w:r>
      <w:r w:rsidR="005D3368" w:rsidRPr="00043DA4">
        <w:t xml:space="preserve">logic underpinning the PSDF’s spatial strategy is to: </w:t>
      </w:r>
    </w:p>
    <w:p w14:paraId="2642A967" w14:textId="77777777" w:rsidR="001B5F4F" w:rsidRPr="00043DA4" w:rsidRDefault="001B5F4F" w:rsidP="005D3368">
      <w:pPr>
        <w:tabs>
          <w:tab w:val="left" w:pos="1080"/>
          <w:tab w:val="left" w:pos="1980"/>
        </w:tabs>
        <w:spacing w:line="256" w:lineRule="auto"/>
        <w:ind w:left="630" w:right="180" w:hanging="450"/>
        <w:contextualSpacing/>
      </w:pPr>
    </w:p>
    <w:p w14:paraId="284EE731" w14:textId="1391F2A1" w:rsidR="005D3368" w:rsidRPr="00043DA4" w:rsidRDefault="005D3368" w:rsidP="00237CE6">
      <w:pPr>
        <w:numPr>
          <w:ilvl w:val="0"/>
          <w:numId w:val="11"/>
        </w:numPr>
        <w:tabs>
          <w:tab w:val="clear" w:pos="0"/>
          <w:tab w:val="left" w:pos="1080"/>
          <w:tab w:val="left" w:pos="1980"/>
        </w:tabs>
        <w:spacing w:line="256" w:lineRule="auto"/>
        <w:ind w:left="630" w:right="180" w:hanging="720"/>
        <w:contextualSpacing/>
      </w:pPr>
      <w:r w:rsidRPr="00043DA4">
        <w:t>Capitalise and build on the Western Cape’s comparative strengths (</w:t>
      </w:r>
      <w:r w:rsidR="00435401" w:rsidRPr="00043DA4">
        <w:t>e.g.,</w:t>
      </w:r>
      <w:r w:rsidRPr="00043DA4">
        <w:t xml:space="preserve"> gateway status, knowledge economy, lifestyle offering) and leverage the sustainable use of its unique spatial assets; </w:t>
      </w:r>
    </w:p>
    <w:p w14:paraId="760804F6" w14:textId="77777777" w:rsidR="005D3368" w:rsidRPr="00043DA4" w:rsidRDefault="005D3368" w:rsidP="00237CE6">
      <w:pPr>
        <w:numPr>
          <w:ilvl w:val="0"/>
          <w:numId w:val="11"/>
        </w:numPr>
        <w:tabs>
          <w:tab w:val="clear" w:pos="0"/>
          <w:tab w:val="left" w:pos="1080"/>
          <w:tab w:val="left" w:pos="1980"/>
        </w:tabs>
        <w:spacing w:line="256" w:lineRule="auto"/>
        <w:ind w:left="630" w:right="180" w:hanging="630"/>
        <w:contextualSpacing/>
      </w:pPr>
      <w:r w:rsidRPr="00043DA4">
        <w:lastRenderedPageBreak/>
        <w:t xml:space="preserve">Consolidate existing and emerging regional economic nodes as they offer the best prospects to generate jobs and stimulate innovation; </w:t>
      </w:r>
    </w:p>
    <w:p w14:paraId="2CB33A1E" w14:textId="10090AC8" w:rsidR="005D3368" w:rsidRPr="00043DA4" w:rsidRDefault="005D3368" w:rsidP="00237CE6">
      <w:pPr>
        <w:numPr>
          <w:ilvl w:val="0"/>
          <w:numId w:val="11"/>
        </w:numPr>
        <w:tabs>
          <w:tab w:val="clear" w:pos="0"/>
          <w:tab w:val="left" w:pos="1080"/>
          <w:tab w:val="left" w:pos="1980"/>
        </w:tabs>
        <w:spacing w:line="256" w:lineRule="auto"/>
        <w:ind w:left="630" w:right="180" w:hanging="630"/>
        <w:contextualSpacing/>
      </w:pPr>
      <w:r w:rsidRPr="00043DA4">
        <w:t xml:space="preserve">Connect urban and rural markets and consumers, fragmented </w:t>
      </w:r>
      <w:r w:rsidR="00D64362" w:rsidRPr="00043DA4">
        <w:t>settlements,</w:t>
      </w:r>
      <w:r w:rsidRPr="00043DA4">
        <w:t xml:space="preserve"> and critical biodiversity areas (for example, freight logistics, public transport, broadband and priority climate change ecological corridors); and </w:t>
      </w:r>
    </w:p>
    <w:p w14:paraId="72C96856" w14:textId="782A7275" w:rsidR="005D3368" w:rsidRDefault="005D3368" w:rsidP="00237CE6">
      <w:pPr>
        <w:numPr>
          <w:ilvl w:val="0"/>
          <w:numId w:val="11"/>
        </w:numPr>
        <w:tabs>
          <w:tab w:val="clear" w:pos="0"/>
          <w:tab w:val="left" w:pos="1080"/>
          <w:tab w:val="left" w:pos="1980"/>
        </w:tabs>
        <w:spacing w:line="256" w:lineRule="auto"/>
        <w:ind w:left="630" w:right="180" w:hanging="630"/>
        <w:contextualSpacing/>
      </w:pPr>
      <w:r w:rsidRPr="00043DA4">
        <w:t xml:space="preserve">Cluster economic infrastructure and facilities along public transport routes (to maximise the coverage of these public investments and respond to unique regional identities within the Western Cape. </w:t>
      </w:r>
    </w:p>
    <w:p w14:paraId="0F75F57B" w14:textId="3B5736A4" w:rsidR="00FA68BD" w:rsidRDefault="00FA68BD" w:rsidP="00FA68BD">
      <w:pPr>
        <w:tabs>
          <w:tab w:val="clear" w:pos="0"/>
          <w:tab w:val="left" w:pos="1080"/>
          <w:tab w:val="left" w:pos="1980"/>
        </w:tabs>
        <w:spacing w:line="256" w:lineRule="auto"/>
        <w:ind w:right="180"/>
        <w:contextualSpacing/>
      </w:pPr>
    </w:p>
    <w:p w14:paraId="1BD80BF2" w14:textId="39796ECB" w:rsidR="00FA68BD" w:rsidRPr="00043DA4" w:rsidRDefault="00FA68BD" w:rsidP="00FA68BD">
      <w:pPr>
        <w:tabs>
          <w:tab w:val="clear" w:pos="0"/>
          <w:tab w:val="left" w:pos="1080"/>
          <w:tab w:val="left" w:pos="1980"/>
        </w:tabs>
        <w:spacing w:line="256" w:lineRule="auto"/>
        <w:ind w:right="180"/>
        <w:contextualSpacing/>
      </w:pPr>
      <w:r>
        <w:t xml:space="preserve">It is noted that the 2014 PSDF is due for a review during the next 24 Months and as such the vision, spatial strategies, policies proposals etc. that the </w:t>
      </w:r>
      <w:r w:rsidR="00D64362">
        <w:t>province</w:t>
      </w:r>
      <w:r>
        <w:t xml:space="preserve"> adopts for the next 10 years could to some extent change. </w:t>
      </w:r>
    </w:p>
    <w:p w14:paraId="4F03884A" w14:textId="00B96CA2" w:rsidR="00FA68BD" w:rsidRDefault="00FA68BD" w:rsidP="00EF0888">
      <w:pPr>
        <w:pStyle w:val="Heading3"/>
        <w:numPr>
          <w:ilvl w:val="2"/>
          <w:numId w:val="13"/>
        </w:numPr>
      </w:pPr>
      <w:bookmarkStart w:id="56" w:name="_Toc129281604"/>
      <w:bookmarkStart w:id="57" w:name="_Toc72388331"/>
      <w:r>
        <w:t>The Western Cape Inclusionary Housing Policy Framework</w:t>
      </w:r>
      <w:bookmarkEnd w:id="56"/>
    </w:p>
    <w:p w14:paraId="64894623" w14:textId="42AD47CF" w:rsidR="00613ED7" w:rsidRDefault="00613ED7" w:rsidP="00613ED7">
      <w:pPr>
        <w:rPr>
          <w:lang w:val="en-US"/>
        </w:rPr>
      </w:pPr>
      <w:r>
        <w:t>T</w:t>
      </w:r>
      <w:r w:rsidRPr="00613ED7">
        <w:t>he WCG Inclusionary Housing Policy Framework was approved by the Western Cape Government’s Cabinet</w:t>
      </w:r>
      <w:r>
        <w:t xml:space="preserve"> in 2022 and it seeks to </w:t>
      </w:r>
      <w:r w:rsidRPr="00613ED7">
        <w:rPr>
          <w:lang w:val="en-US"/>
        </w:rPr>
        <w:t xml:space="preserve">promote spatial transformation, facilitating the provision of affordable housing opportunities in high value, well-resourced urban locations, through private development that is </w:t>
      </w:r>
      <w:r w:rsidR="00B42AEE" w:rsidRPr="00613ED7">
        <w:rPr>
          <w:lang w:val="en-US"/>
        </w:rPr>
        <w:t>incentivized</w:t>
      </w:r>
      <w:r w:rsidRPr="00613ED7">
        <w:rPr>
          <w:lang w:val="en-US"/>
        </w:rPr>
        <w:t xml:space="preserve"> with additional development rights and other provisions to offset the costs of providing additional, affordable units in their developments. It </w:t>
      </w:r>
      <w:r>
        <w:rPr>
          <w:lang w:val="en-US"/>
        </w:rPr>
        <w:t xml:space="preserve">further </w:t>
      </w:r>
      <w:r w:rsidRPr="00613ED7">
        <w:rPr>
          <w:lang w:val="en-US"/>
        </w:rPr>
        <w:t>seeks to offer an alternative to the poor spatial choices facing our middle to lower income households.</w:t>
      </w:r>
    </w:p>
    <w:p w14:paraId="2769F442" w14:textId="755B92DC" w:rsidR="00613ED7" w:rsidRPr="00303EC5" w:rsidRDefault="00613ED7" w:rsidP="00303EC5">
      <w:pPr>
        <w:rPr>
          <w:lang w:val="en-US"/>
        </w:rPr>
      </w:pPr>
      <w:r>
        <w:rPr>
          <w:lang w:val="en-US"/>
        </w:rPr>
        <w:t>The intention of the Framework is to</w:t>
      </w:r>
    </w:p>
    <w:p w14:paraId="148CAF5B" w14:textId="48F81129" w:rsidR="00303EC5" w:rsidRPr="00303EC5" w:rsidRDefault="00613ED7" w:rsidP="00237CE6">
      <w:pPr>
        <w:pStyle w:val="ListParagraph"/>
        <w:numPr>
          <w:ilvl w:val="0"/>
          <w:numId w:val="65"/>
        </w:numPr>
        <w:ind w:hanging="720"/>
        <w:rPr>
          <w:lang w:val="en-US"/>
        </w:rPr>
      </w:pPr>
      <w:r w:rsidRPr="00613ED7">
        <w:rPr>
          <w:lang w:val="en-US"/>
        </w:rPr>
        <w:t xml:space="preserve">further the Spatial Planning and Land Use Management Act, 2013 (Act No. 16 of 2013) (SPLUMA) principles of spatial justice, sustainability, </w:t>
      </w:r>
      <w:r w:rsidR="00D64362" w:rsidRPr="00613ED7">
        <w:rPr>
          <w:lang w:val="en-US"/>
        </w:rPr>
        <w:t>efficiency,</w:t>
      </w:r>
      <w:r w:rsidRPr="00613ED7">
        <w:rPr>
          <w:lang w:val="en-US"/>
        </w:rPr>
        <w:t xml:space="preserve"> and good </w:t>
      </w:r>
      <w:r w:rsidR="00D64362" w:rsidRPr="00613ED7">
        <w:rPr>
          <w:lang w:val="en-US"/>
        </w:rPr>
        <w:t>governance.</w:t>
      </w:r>
      <w:r w:rsidRPr="00613ED7">
        <w:rPr>
          <w:lang w:val="en-US"/>
        </w:rPr>
        <w:t xml:space="preserve"> </w:t>
      </w:r>
    </w:p>
    <w:p w14:paraId="4D008CE3" w14:textId="1CCE33B0" w:rsidR="00303EC5" w:rsidRPr="00303EC5" w:rsidRDefault="00303EC5" w:rsidP="00237CE6">
      <w:pPr>
        <w:pStyle w:val="ListParagraph"/>
        <w:numPr>
          <w:ilvl w:val="0"/>
          <w:numId w:val="65"/>
        </w:numPr>
        <w:ind w:hanging="720"/>
        <w:rPr>
          <w:lang w:val="en-US"/>
        </w:rPr>
      </w:pPr>
      <w:r w:rsidRPr="00303EC5">
        <w:rPr>
          <w:lang w:val="en-US"/>
        </w:rPr>
        <w:t xml:space="preserve">further the Spatial Planning and Land Use Management Act, 2013 (Act No. 16 of 2013) (SPLUMA) principles of spatial justice, sustainability, efficiency and good governance; </w:t>
      </w:r>
    </w:p>
    <w:p w14:paraId="2929B55C" w14:textId="77777777" w:rsidR="00303EC5" w:rsidRPr="00303EC5" w:rsidRDefault="00303EC5" w:rsidP="00237CE6">
      <w:pPr>
        <w:pStyle w:val="ListParagraph"/>
        <w:numPr>
          <w:ilvl w:val="0"/>
          <w:numId w:val="65"/>
        </w:numPr>
        <w:ind w:hanging="720"/>
        <w:rPr>
          <w:lang w:val="en-US"/>
        </w:rPr>
      </w:pPr>
      <w:r w:rsidRPr="00303EC5">
        <w:rPr>
          <w:lang w:val="en-US"/>
        </w:rPr>
        <w:t xml:space="preserve">further the Spatial Planning and Land Use Management Act, 2013 (Act No. 16 of 2013) (SPLUMA) principles of spatial justice, sustainability, efficiency and good governance; </w:t>
      </w:r>
    </w:p>
    <w:p w14:paraId="52EBDE82" w14:textId="76C1D609" w:rsidR="0027179D" w:rsidRDefault="00303EC5" w:rsidP="00B552F0">
      <w:pPr>
        <w:pStyle w:val="Heading3"/>
        <w:numPr>
          <w:ilvl w:val="2"/>
          <w:numId w:val="66"/>
        </w:numPr>
      </w:pPr>
      <w:bookmarkStart w:id="58" w:name="_Toc129281605"/>
      <w:bookmarkEnd w:id="57"/>
      <w:r w:rsidRPr="00043DA4">
        <w:t>Central Karoo District Spatial Development Framework (CKDMSDF) 2020</w:t>
      </w:r>
      <w:bookmarkEnd w:id="58"/>
    </w:p>
    <w:p w14:paraId="46F5AAFC" w14:textId="77777777" w:rsidR="000A31EC" w:rsidRDefault="000A31EC" w:rsidP="000A31EC">
      <w:r>
        <w:t>The CKDMSDF identifies the Karoo National Park as a Core Area (SPC Category 1).  Consequently, the area is delineated as a statutory conservation area. Alignment requirements include:</w:t>
      </w:r>
    </w:p>
    <w:p w14:paraId="6AE94DDE" w14:textId="77777777" w:rsidR="000A31EC" w:rsidRDefault="000A31EC" w:rsidP="000A31EC">
      <w:r>
        <w:t>•</w:t>
      </w:r>
      <w:r>
        <w:tab/>
        <w:t>Ensure the conservation of the biodiversity of the area;</w:t>
      </w:r>
    </w:p>
    <w:p w14:paraId="135D3157" w14:textId="77777777" w:rsidR="000A31EC" w:rsidRDefault="000A31EC" w:rsidP="000A31EC">
      <w:r>
        <w:t>•</w:t>
      </w:r>
      <w:r>
        <w:tab/>
        <w:t>Provide for eco-tourism opportunities;</w:t>
      </w:r>
    </w:p>
    <w:p w14:paraId="793A9B76" w14:textId="77777777" w:rsidR="000A31EC" w:rsidRDefault="000A31EC" w:rsidP="000A31EC">
      <w:r>
        <w:t>•</w:t>
      </w:r>
      <w:r>
        <w:tab/>
        <w:t>Provide planned and controlled outdoor recreation opportunities.</w:t>
      </w:r>
    </w:p>
    <w:p w14:paraId="053D03FF" w14:textId="0A8359AB" w:rsidR="000A31EC" w:rsidRDefault="000A31EC" w:rsidP="000A31EC">
      <w:r>
        <w:t xml:space="preserve">Additionally, Beaufort West town is identified as the Regional Service Centre for the CKDM, with the N1 and N12 defined as routes of National Importance and Priority. Murraysburg is a Major Rural Settlement as illustrated in </w:t>
      </w:r>
      <w:r w:rsidRPr="000A31EC">
        <w:rPr>
          <w:b/>
          <w:bCs/>
        </w:rPr>
        <w:t>Figure 10</w:t>
      </w:r>
      <w:r>
        <w:t>.</w:t>
      </w:r>
    </w:p>
    <w:p w14:paraId="2704150A" w14:textId="4A91D070" w:rsidR="000A31EC" w:rsidRPr="000A31EC" w:rsidRDefault="000A31EC" w:rsidP="000A31EC">
      <w:r>
        <w:rPr>
          <w:noProof/>
        </w:rPr>
        <w:drawing>
          <wp:anchor distT="0" distB="0" distL="114300" distR="114300" simplePos="0" relativeHeight="251670528" behindDoc="1" locked="0" layoutInCell="1" allowOverlap="1" wp14:anchorId="14230463" wp14:editId="1A550447">
            <wp:simplePos x="0" y="0"/>
            <wp:positionH relativeFrom="column">
              <wp:posOffset>0</wp:posOffset>
            </wp:positionH>
            <wp:positionV relativeFrom="paragraph">
              <wp:posOffset>247650</wp:posOffset>
            </wp:positionV>
            <wp:extent cx="4633595" cy="2573020"/>
            <wp:effectExtent l="0" t="0" r="0" b="0"/>
            <wp:wrapTight wrapText="bothSides">
              <wp:wrapPolygon edited="0">
                <wp:start x="0" y="0"/>
                <wp:lineTo x="0" y="21429"/>
                <wp:lineTo x="21490" y="21429"/>
                <wp:lineTo x="21490" y="0"/>
                <wp:lineTo x="0" y="0"/>
              </wp:wrapPolygon>
            </wp:wrapTight>
            <wp:docPr id="43054" name="Picture 43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33595" cy="2573020"/>
                    </a:xfrm>
                    <a:prstGeom prst="rect">
                      <a:avLst/>
                    </a:prstGeom>
                    <a:noFill/>
                  </pic:spPr>
                </pic:pic>
              </a:graphicData>
            </a:graphic>
            <wp14:sizeRelH relativeFrom="page">
              <wp14:pctWidth>0</wp14:pctWidth>
            </wp14:sizeRelH>
            <wp14:sizeRelV relativeFrom="page">
              <wp14:pctHeight>0</wp14:pctHeight>
            </wp14:sizeRelV>
          </wp:anchor>
        </w:drawing>
      </w:r>
    </w:p>
    <w:p w14:paraId="31D7C804" w14:textId="24CD805A" w:rsidR="000A31EC" w:rsidRPr="000A31EC" w:rsidRDefault="000A31EC" w:rsidP="000A31EC">
      <w:pPr>
        <w:tabs>
          <w:tab w:val="left" w:pos="1080"/>
          <w:tab w:val="left" w:pos="1980"/>
        </w:tabs>
        <w:spacing w:line="256" w:lineRule="auto"/>
        <w:ind w:left="540" w:right="45" w:hanging="450"/>
        <w:contextualSpacing/>
        <w:rPr>
          <w:b/>
          <w:bCs/>
          <w:i/>
          <w:iCs/>
          <w:color w:val="44546A" w:themeColor="text2"/>
          <w:szCs w:val="18"/>
        </w:rPr>
      </w:pPr>
      <w:bookmarkStart w:id="59" w:name="_Ref78541951"/>
      <w:bookmarkStart w:id="60" w:name="_Ref78541946"/>
      <w:r w:rsidRPr="000A31EC">
        <w:rPr>
          <w:b/>
          <w:bCs/>
          <w:i/>
          <w:iCs/>
          <w:color w:val="44546A" w:themeColor="text2"/>
          <w:szCs w:val="18"/>
        </w:rPr>
        <w:t>Figure</w:t>
      </w:r>
      <w:bookmarkEnd w:id="59"/>
      <w:r w:rsidRPr="000A31EC">
        <w:rPr>
          <w:b/>
          <w:bCs/>
          <w:i/>
          <w:iCs/>
          <w:color w:val="44546A" w:themeColor="text2"/>
          <w:szCs w:val="18"/>
        </w:rPr>
        <w:t xml:space="preserve">10: </w:t>
      </w:r>
      <w:r w:rsidRPr="000A31EC">
        <w:rPr>
          <w:i/>
          <w:iCs/>
          <w:color w:val="44546A" w:themeColor="text2"/>
          <w:szCs w:val="18"/>
        </w:rPr>
        <w:t>Spatial Concept for the CKDMSDF</w:t>
      </w:r>
      <w:bookmarkEnd w:id="60"/>
    </w:p>
    <w:p w14:paraId="3058F46C" w14:textId="77777777" w:rsidR="005D3368" w:rsidRPr="00043DA4" w:rsidRDefault="005D3368" w:rsidP="005D3368">
      <w:pPr>
        <w:tabs>
          <w:tab w:val="left" w:pos="1080"/>
          <w:tab w:val="left" w:pos="1980"/>
        </w:tabs>
        <w:spacing w:line="256" w:lineRule="auto"/>
        <w:ind w:left="540" w:right="45" w:hanging="450"/>
        <w:contextualSpacing/>
      </w:pPr>
    </w:p>
    <w:p w14:paraId="5FA5A19C" w14:textId="21547FFD" w:rsidR="005D3368" w:rsidRPr="00043DA4" w:rsidRDefault="005D3368" w:rsidP="00B552F0">
      <w:pPr>
        <w:pStyle w:val="Heading3"/>
        <w:numPr>
          <w:ilvl w:val="2"/>
          <w:numId w:val="66"/>
        </w:numPr>
      </w:pPr>
      <w:bookmarkStart w:id="61" w:name="_Toc72388332"/>
      <w:bookmarkStart w:id="62" w:name="_Toc129281606"/>
      <w:r w:rsidRPr="00043DA4">
        <w:t>Living Cape: A Human Settlements Framework</w:t>
      </w:r>
      <w:bookmarkEnd w:id="61"/>
      <w:bookmarkEnd w:id="62"/>
    </w:p>
    <w:p w14:paraId="26CBF371" w14:textId="77777777" w:rsidR="00660661" w:rsidRPr="00043DA4" w:rsidRDefault="00660661" w:rsidP="005D3368">
      <w:pPr>
        <w:tabs>
          <w:tab w:val="left" w:pos="1080"/>
          <w:tab w:val="left" w:pos="1980"/>
        </w:tabs>
        <w:spacing w:line="256" w:lineRule="auto"/>
        <w:ind w:right="45"/>
        <w:contextualSpacing/>
      </w:pPr>
    </w:p>
    <w:p w14:paraId="7035B75C" w14:textId="1AA1EE37" w:rsidR="005D3368" w:rsidRPr="00043DA4" w:rsidRDefault="005D3368" w:rsidP="005D3368">
      <w:pPr>
        <w:tabs>
          <w:tab w:val="left" w:pos="1080"/>
          <w:tab w:val="left" w:pos="1980"/>
        </w:tabs>
        <w:spacing w:line="256" w:lineRule="auto"/>
        <w:ind w:right="45"/>
        <w:contextualSpacing/>
      </w:pPr>
      <w:r w:rsidRPr="00043DA4">
        <w:t xml:space="preserve">The Living Cape Framework outlines how human settlement planning, delivery and administration can be improved in the </w:t>
      </w:r>
      <w:r w:rsidR="00D64362" w:rsidRPr="00043DA4">
        <w:t>province</w:t>
      </w:r>
      <w:r w:rsidRPr="00043DA4">
        <w:t xml:space="preserve"> and can add value to this MSDF. The Framework proposes three important shifts namely moving from Housing to Sustainable Human Settlements; Low value production to reaping the urban dividend and most importantly for the State to change its role from provider to enabler. </w:t>
      </w:r>
    </w:p>
    <w:p w14:paraId="57C82E85" w14:textId="77777777" w:rsidR="005D3368" w:rsidRPr="00043DA4" w:rsidRDefault="005D3368" w:rsidP="005D3368">
      <w:pPr>
        <w:tabs>
          <w:tab w:val="left" w:pos="1080"/>
          <w:tab w:val="left" w:pos="1980"/>
        </w:tabs>
        <w:spacing w:line="256" w:lineRule="auto"/>
        <w:ind w:right="45"/>
        <w:contextualSpacing/>
      </w:pPr>
    </w:p>
    <w:p w14:paraId="35AD85F3" w14:textId="676679BC" w:rsidR="005D3368" w:rsidRPr="00043DA4" w:rsidRDefault="00303EC5" w:rsidP="00B552F0">
      <w:pPr>
        <w:pStyle w:val="Heading3"/>
        <w:numPr>
          <w:ilvl w:val="2"/>
          <w:numId w:val="66"/>
        </w:numPr>
      </w:pPr>
      <w:bookmarkStart w:id="63" w:name="_Toc129281607"/>
      <w:bookmarkStart w:id="64" w:name="_Hlk125711836"/>
      <w:r w:rsidRPr="00303EC5">
        <w:lastRenderedPageBreak/>
        <w:t>The Western Cape Land Use Planning ACT, 2014 (ACT NO. 3 OF 2014) (LUPA)</w:t>
      </w:r>
      <w:bookmarkEnd w:id="63"/>
    </w:p>
    <w:bookmarkEnd w:id="64"/>
    <w:p w14:paraId="2FA6E85E" w14:textId="653A978B" w:rsidR="00303EC5" w:rsidRDefault="00303EC5" w:rsidP="005D3368">
      <w:pPr>
        <w:tabs>
          <w:tab w:val="left" w:pos="1080"/>
          <w:tab w:val="left" w:pos="1980"/>
        </w:tabs>
        <w:ind w:right="135"/>
        <w:contextualSpacing/>
      </w:pPr>
      <w:r w:rsidRPr="00303EC5">
        <w:t>LUPA echoes much of what SPLUMA seeks to achieve from a spatial planning perspective, adding some detail in terms of the process that may be used to develop an MSDF, the content requirements of MSDFs, and setting out the functions of municipalities and provincial government. In brief, LUPA allows municipalities to follow two different processes in developing MSDFs – one with an Intergovernmental Steering Committee and one without. The Beaufort West Municipality has decided to establish an intergovernmental Steering Committee to oversee the drafting process.</w:t>
      </w:r>
    </w:p>
    <w:p w14:paraId="13D48E0F" w14:textId="77777777" w:rsidR="000A31EC" w:rsidRDefault="000A31EC" w:rsidP="005D3368">
      <w:pPr>
        <w:tabs>
          <w:tab w:val="left" w:pos="1080"/>
          <w:tab w:val="left" w:pos="1980"/>
        </w:tabs>
        <w:ind w:right="135"/>
        <w:contextualSpacing/>
      </w:pPr>
    </w:p>
    <w:p w14:paraId="357440CE" w14:textId="740BBEBD" w:rsidR="009A13EB" w:rsidRDefault="005D3368" w:rsidP="005D3368">
      <w:pPr>
        <w:tabs>
          <w:tab w:val="left" w:pos="1080"/>
          <w:tab w:val="left" w:pos="1980"/>
        </w:tabs>
        <w:ind w:right="135"/>
        <w:contextualSpacing/>
      </w:pPr>
      <w:r w:rsidRPr="00043DA4">
        <w:t xml:space="preserve">Several policies and guidelines were adopted as part of the CKDM, which the Beaufort West MSDF will align itself to. </w:t>
      </w:r>
      <w:r w:rsidR="00B70C6C" w:rsidRPr="00043DA4">
        <w:t>These</w:t>
      </w:r>
      <w:r w:rsidRPr="00043DA4">
        <w:t xml:space="preserve"> include the exploration of Shale Gas Extraction as per the 2017 CSIR Strategic Environmental Assessment</w:t>
      </w:r>
      <w:r w:rsidR="00B70C6C" w:rsidRPr="00043DA4">
        <w:t>, and the exclusion areas outlined by the CKDMSDF</w:t>
      </w:r>
      <w:r w:rsidRPr="00043DA4">
        <w:t>. Until shale-gas exploration has taken place, there is inadequate information to support or oppose full or large-scale production of shale gas. DEA&amp;DP does, however, acknowledge that the need for information necessitates the commencement of exploration.</w:t>
      </w:r>
    </w:p>
    <w:p w14:paraId="01A13E7E" w14:textId="21E7158F" w:rsidR="00FF6AC2" w:rsidRDefault="00FF6AC2" w:rsidP="005D3368">
      <w:pPr>
        <w:tabs>
          <w:tab w:val="left" w:pos="1080"/>
          <w:tab w:val="left" w:pos="1980"/>
        </w:tabs>
        <w:ind w:right="135"/>
        <w:contextualSpacing/>
      </w:pPr>
    </w:p>
    <w:p w14:paraId="3932C1C1" w14:textId="725A1657" w:rsidR="00FF6AC2" w:rsidRDefault="00FF6AC2" w:rsidP="005D3368">
      <w:pPr>
        <w:tabs>
          <w:tab w:val="left" w:pos="1080"/>
          <w:tab w:val="left" w:pos="1980"/>
        </w:tabs>
        <w:ind w:right="135"/>
        <w:contextualSpacing/>
      </w:pPr>
      <w:r>
        <w:t>Additional provincial policies that inform spatial planning and land use decisions include:</w:t>
      </w:r>
    </w:p>
    <w:p w14:paraId="4F7D2770" w14:textId="77777777" w:rsidR="00FF6AC2" w:rsidRDefault="00FF6AC2" w:rsidP="00B552F0">
      <w:pPr>
        <w:pStyle w:val="ListParagraph"/>
        <w:numPr>
          <w:ilvl w:val="0"/>
          <w:numId w:val="62"/>
        </w:numPr>
        <w:tabs>
          <w:tab w:val="left" w:pos="1080"/>
          <w:tab w:val="left" w:pos="1980"/>
        </w:tabs>
        <w:ind w:right="135"/>
      </w:pPr>
      <w:r>
        <w:t>Provincial Biodiversity Strategy and Action Plan;</w:t>
      </w:r>
    </w:p>
    <w:p w14:paraId="0F5EE402" w14:textId="77777777" w:rsidR="00FF6AC2" w:rsidRDefault="00FF6AC2" w:rsidP="00B552F0">
      <w:pPr>
        <w:pStyle w:val="ListParagraph"/>
        <w:numPr>
          <w:ilvl w:val="0"/>
          <w:numId w:val="62"/>
        </w:numPr>
        <w:tabs>
          <w:tab w:val="left" w:pos="1080"/>
          <w:tab w:val="left" w:pos="1980"/>
        </w:tabs>
        <w:ind w:right="135"/>
      </w:pPr>
      <w:r>
        <w:t xml:space="preserve">Western Cape Protected Area Expansion Strategy; </w:t>
      </w:r>
    </w:p>
    <w:p w14:paraId="465DDEEB" w14:textId="77777777" w:rsidR="00FF6AC2" w:rsidRDefault="00FF6AC2" w:rsidP="00B552F0">
      <w:pPr>
        <w:pStyle w:val="ListParagraph"/>
        <w:numPr>
          <w:ilvl w:val="0"/>
          <w:numId w:val="62"/>
        </w:numPr>
        <w:tabs>
          <w:tab w:val="left" w:pos="1080"/>
          <w:tab w:val="left" w:pos="1980"/>
        </w:tabs>
        <w:ind w:right="135"/>
      </w:pPr>
      <w:r>
        <w:t xml:space="preserve">Western Cape Biodiversity Spatial Plan; Western Cape Land Use Planning Guidelines (Rural Areas); </w:t>
      </w:r>
    </w:p>
    <w:p w14:paraId="34C4B75E" w14:textId="1A3DAE12" w:rsidR="00FF6AC2" w:rsidRPr="00043DA4" w:rsidRDefault="00FF6AC2" w:rsidP="00B552F0">
      <w:pPr>
        <w:pStyle w:val="ListParagraph"/>
        <w:numPr>
          <w:ilvl w:val="0"/>
          <w:numId w:val="62"/>
        </w:numPr>
        <w:tabs>
          <w:tab w:val="left" w:pos="1080"/>
          <w:tab w:val="left" w:pos="1980"/>
        </w:tabs>
        <w:ind w:right="135"/>
      </w:pPr>
      <w:r>
        <w:t>Karoo Readiness Action Plan.</w:t>
      </w:r>
    </w:p>
    <w:p w14:paraId="2854A6E9" w14:textId="4F061D3E" w:rsidR="00843AD9" w:rsidRPr="00043DA4" w:rsidRDefault="00843AD9" w:rsidP="00B552F0">
      <w:pPr>
        <w:pStyle w:val="Heading2"/>
        <w:numPr>
          <w:ilvl w:val="1"/>
          <w:numId w:val="66"/>
        </w:numPr>
      </w:pPr>
      <w:bookmarkStart w:id="65" w:name="_Toc129281608"/>
      <w:r>
        <w:t>MUNICIPAL</w:t>
      </w:r>
      <w:r w:rsidRPr="00043DA4">
        <w:t xml:space="preserve"> POLICY AND LEGISLATION</w:t>
      </w:r>
      <w:bookmarkEnd w:id="65"/>
    </w:p>
    <w:p w14:paraId="69BFBFA6" w14:textId="16EC425C" w:rsidR="005D3368" w:rsidRPr="00843AD9" w:rsidRDefault="005D3368" w:rsidP="00B552F0">
      <w:pPr>
        <w:pStyle w:val="Heading3"/>
        <w:numPr>
          <w:ilvl w:val="2"/>
          <w:numId w:val="66"/>
        </w:numPr>
        <w:rPr>
          <w:sz w:val="14"/>
        </w:rPr>
      </w:pPr>
      <w:bookmarkStart w:id="66" w:name="_Toc72388334"/>
      <w:bookmarkStart w:id="67" w:name="_Toc129281609"/>
      <w:r w:rsidRPr="00043DA4">
        <w:t xml:space="preserve">2014 Beaufort West </w:t>
      </w:r>
      <w:bookmarkEnd w:id="66"/>
      <w:r w:rsidRPr="00043DA4">
        <w:t>MSDF</w:t>
      </w:r>
      <w:bookmarkEnd w:id="67"/>
    </w:p>
    <w:p w14:paraId="7C2829E1" w14:textId="1B61D2BA" w:rsidR="005D3368" w:rsidRDefault="005D3368" w:rsidP="005D3368">
      <w:pPr>
        <w:tabs>
          <w:tab w:val="left" w:pos="1080"/>
          <w:tab w:val="left" w:pos="1980"/>
        </w:tabs>
        <w:spacing w:line="256" w:lineRule="auto"/>
      </w:pPr>
      <w:r w:rsidRPr="00043DA4">
        <w:t>The Beaufort West MSDF was last revised during 2014 and adopted as a core component of the then IDP. It was adopted again in 2017 as part of the 2017-2022 IDP. As previously indicated, this MSDF is a new compilation. The new MSDF will be adopted as part of the five-year IDP cycle commencing in 202</w:t>
      </w:r>
      <w:r w:rsidR="0035795D">
        <w:t>3</w:t>
      </w:r>
      <w:r w:rsidRPr="00043DA4">
        <w:t>, therefore presenting an opportune time for the MSDF’s spatial strategy to align with the current IDP.</w:t>
      </w:r>
    </w:p>
    <w:p w14:paraId="21351157" w14:textId="1D8A3007" w:rsidR="005D3368" w:rsidRPr="00043DA4" w:rsidRDefault="005D3368" w:rsidP="00B552F0">
      <w:pPr>
        <w:pStyle w:val="Heading3"/>
        <w:numPr>
          <w:ilvl w:val="2"/>
          <w:numId w:val="66"/>
        </w:numPr>
      </w:pPr>
      <w:bookmarkStart w:id="68" w:name="_Toc72388335"/>
      <w:bookmarkStart w:id="69" w:name="_Toc129281610"/>
      <w:r w:rsidRPr="00043DA4">
        <w:t>Beaufort West Municipality IDP</w:t>
      </w:r>
      <w:bookmarkEnd w:id="68"/>
      <w:bookmarkEnd w:id="69"/>
    </w:p>
    <w:p w14:paraId="43D399B9" w14:textId="3B528FBD" w:rsidR="00C72B2A" w:rsidRDefault="00BB01F8" w:rsidP="005D3368">
      <w:pPr>
        <w:tabs>
          <w:tab w:val="left" w:pos="1080"/>
          <w:tab w:val="left" w:pos="1980"/>
        </w:tabs>
        <w:spacing w:line="256" w:lineRule="auto"/>
      </w:pPr>
      <w:r>
        <w:t>The Beaufort West Integrated Development Plan 20</w:t>
      </w:r>
      <w:r w:rsidR="00307D69">
        <w:t>17</w:t>
      </w:r>
      <w:r>
        <w:t xml:space="preserve"> – 202</w:t>
      </w:r>
      <w:r w:rsidR="00307D69">
        <w:t>2</w:t>
      </w:r>
      <w:r>
        <w:t xml:space="preserve"> (IDP) </w:t>
      </w:r>
      <w:r w:rsidRPr="00BB01F8">
        <w:t xml:space="preserve">is aimed at coordinating the efforts of various municipal departments in achieving the </w:t>
      </w:r>
      <w:r w:rsidRPr="00BB01F8">
        <w:t>vision for the municipality as a</w:t>
      </w:r>
      <w:r>
        <w:t>n “</w:t>
      </w:r>
      <w:r w:rsidR="00C72B2A" w:rsidRPr="00C72B2A">
        <w:t>economic gateway in the Central Karoo, where people are developed and live in harmony together</w:t>
      </w:r>
      <w:r w:rsidR="00C72B2A">
        <w:t>”</w:t>
      </w:r>
      <w:r>
        <w:t xml:space="preserve">. </w:t>
      </w:r>
      <w:r w:rsidRPr="00BB01F8">
        <w:t xml:space="preserve">Efforts to achieve this vision are </w:t>
      </w:r>
      <w:r w:rsidR="00B42AEE" w:rsidRPr="00BB01F8">
        <w:t>channelled</w:t>
      </w:r>
      <w:r w:rsidRPr="00BB01F8">
        <w:t xml:space="preserve"> into </w:t>
      </w:r>
      <w:r w:rsidR="00307D69">
        <w:t>eight</w:t>
      </w:r>
      <w:r w:rsidRPr="00BB01F8">
        <w:t xml:space="preserve"> </w:t>
      </w:r>
      <w:r w:rsidR="00B42AEE" w:rsidRPr="00BB01F8">
        <w:t>specific</w:t>
      </w:r>
      <w:r w:rsidRPr="00BB01F8">
        <w:t xml:space="preserve"> </w:t>
      </w:r>
      <w:r w:rsidR="00307D69">
        <w:t>values</w:t>
      </w:r>
      <w:r w:rsidRPr="00BB01F8">
        <w:t>:</w:t>
      </w:r>
    </w:p>
    <w:p w14:paraId="453BC507" w14:textId="5E7D608F" w:rsidR="00C72B2A" w:rsidRDefault="00C72B2A" w:rsidP="00B552F0">
      <w:pPr>
        <w:pStyle w:val="ListParagraph"/>
        <w:numPr>
          <w:ilvl w:val="0"/>
          <w:numId w:val="67"/>
        </w:numPr>
        <w:tabs>
          <w:tab w:val="left" w:pos="1080"/>
          <w:tab w:val="left" w:pos="1980"/>
        </w:tabs>
        <w:spacing w:line="256" w:lineRule="auto"/>
      </w:pPr>
      <w:r>
        <w:t xml:space="preserve">Integrity which includes honesty, </w:t>
      </w:r>
      <w:r w:rsidR="00D64362">
        <w:t>fairness,</w:t>
      </w:r>
      <w:r>
        <w:t xml:space="preserve"> and respect</w:t>
      </w:r>
    </w:p>
    <w:p w14:paraId="210289E4" w14:textId="77777777" w:rsidR="00C72B2A" w:rsidRDefault="00C72B2A" w:rsidP="00B552F0">
      <w:pPr>
        <w:pStyle w:val="ListParagraph"/>
        <w:numPr>
          <w:ilvl w:val="0"/>
          <w:numId w:val="67"/>
        </w:numPr>
        <w:tabs>
          <w:tab w:val="left" w:pos="1080"/>
          <w:tab w:val="left" w:pos="1980"/>
        </w:tabs>
        <w:spacing w:line="256" w:lineRule="auto"/>
      </w:pPr>
      <w:r>
        <w:t>Trust</w:t>
      </w:r>
    </w:p>
    <w:p w14:paraId="7970BC54" w14:textId="77777777" w:rsidR="00C72B2A" w:rsidRDefault="00C72B2A" w:rsidP="00B552F0">
      <w:pPr>
        <w:pStyle w:val="ListParagraph"/>
        <w:numPr>
          <w:ilvl w:val="0"/>
          <w:numId w:val="67"/>
        </w:numPr>
        <w:tabs>
          <w:tab w:val="left" w:pos="1080"/>
          <w:tab w:val="left" w:pos="1980"/>
        </w:tabs>
        <w:spacing w:line="256" w:lineRule="auto"/>
      </w:pPr>
      <w:r>
        <w:t>Responsibility and accountability</w:t>
      </w:r>
    </w:p>
    <w:p w14:paraId="74F5CDCF" w14:textId="77777777" w:rsidR="00C72B2A" w:rsidRDefault="00C72B2A" w:rsidP="00B552F0">
      <w:pPr>
        <w:pStyle w:val="ListParagraph"/>
        <w:numPr>
          <w:ilvl w:val="0"/>
          <w:numId w:val="67"/>
        </w:numPr>
        <w:tabs>
          <w:tab w:val="left" w:pos="1080"/>
          <w:tab w:val="left" w:pos="1980"/>
        </w:tabs>
        <w:spacing w:line="256" w:lineRule="auto"/>
      </w:pPr>
      <w:r>
        <w:t>Harnessing diversity</w:t>
      </w:r>
    </w:p>
    <w:p w14:paraId="14E5829A" w14:textId="77777777" w:rsidR="00C72B2A" w:rsidRDefault="00C72B2A" w:rsidP="00B552F0">
      <w:pPr>
        <w:pStyle w:val="ListParagraph"/>
        <w:numPr>
          <w:ilvl w:val="0"/>
          <w:numId w:val="67"/>
        </w:numPr>
        <w:tabs>
          <w:tab w:val="left" w:pos="1080"/>
          <w:tab w:val="left" w:pos="1980"/>
        </w:tabs>
        <w:spacing w:line="256" w:lineRule="auto"/>
      </w:pPr>
      <w:r>
        <w:t>Participative decision-making</w:t>
      </w:r>
    </w:p>
    <w:p w14:paraId="43CFFFEC" w14:textId="77777777" w:rsidR="00C72B2A" w:rsidRDefault="00C72B2A" w:rsidP="00B552F0">
      <w:pPr>
        <w:pStyle w:val="ListParagraph"/>
        <w:numPr>
          <w:ilvl w:val="0"/>
          <w:numId w:val="67"/>
        </w:numPr>
        <w:tabs>
          <w:tab w:val="left" w:pos="1080"/>
          <w:tab w:val="left" w:pos="1980"/>
        </w:tabs>
        <w:spacing w:line="256" w:lineRule="auto"/>
      </w:pPr>
      <w:r>
        <w:t>Transparency</w:t>
      </w:r>
    </w:p>
    <w:p w14:paraId="1D99E07F" w14:textId="77777777" w:rsidR="00C72B2A" w:rsidRDefault="00C72B2A" w:rsidP="00B552F0">
      <w:pPr>
        <w:pStyle w:val="ListParagraph"/>
        <w:numPr>
          <w:ilvl w:val="0"/>
          <w:numId w:val="67"/>
        </w:numPr>
        <w:tabs>
          <w:tab w:val="left" w:pos="1080"/>
          <w:tab w:val="left" w:pos="1980"/>
        </w:tabs>
        <w:spacing w:line="256" w:lineRule="auto"/>
      </w:pPr>
      <w:r>
        <w:t>Professionalism including friendliness, and</w:t>
      </w:r>
    </w:p>
    <w:p w14:paraId="75112953" w14:textId="2B1449A8" w:rsidR="00C72B2A" w:rsidRDefault="00C72B2A" w:rsidP="00B552F0">
      <w:pPr>
        <w:pStyle w:val="ListParagraph"/>
        <w:numPr>
          <w:ilvl w:val="0"/>
          <w:numId w:val="67"/>
        </w:numPr>
        <w:tabs>
          <w:tab w:val="left" w:pos="1080"/>
          <w:tab w:val="left" w:pos="1980"/>
        </w:tabs>
        <w:spacing w:line="256" w:lineRule="auto"/>
      </w:pPr>
      <w:r>
        <w:t>Efficient service delivery.</w:t>
      </w:r>
    </w:p>
    <w:p w14:paraId="445A8A72" w14:textId="28EC831E" w:rsidR="005B2914" w:rsidRPr="00DA72A2" w:rsidRDefault="005B2914" w:rsidP="005B2914">
      <w:pPr>
        <w:tabs>
          <w:tab w:val="left" w:pos="1080"/>
          <w:tab w:val="left" w:pos="1980"/>
        </w:tabs>
        <w:spacing w:line="256" w:lineRule="auto"/>
      </w:pPr>
      <w:r>
        <w:t>The intention is for this MSDF to be adopted as a core component of the</w:t>
      </w:r>
      <w:r w:rsidR="000B7DB2">
        <w:t xml:space="preserve"> 5</w:t>
      </w:r>
      <w:r w:rsidR="000B7DB2" w:rsidRPr="000B7DB2">
        <w:rPr>
          <w:vertAlign w:val="superscript"/>
        </w:rPr>
        <w:t>th</w:t>
      </w:r>
      <w:r w:rsidR="000B7DB2">
        <w:t xml:space="preserve">  Generation</w:t>
      </w:r>
      <w:r>
        <w:t xml:space="preserve"> IDP once it has been approved by </w:t>
      </w:r>
      <w:r w:rsidR="000B7DB2">
        <w:t>Council</w:t>
      </w:r>
      <w:r>
        <w:t xml:space="preserve"> as required in terms of the </w:t>
      </w:r>
      <w:r w:rsidR="000B7DB2" w:rsidRPr="000B7DB2">
        <w:t>Municipal Systems Act, 2000 (Act 32 of 2000)</w:t>
      </w:r>
      <w:r>
        <w:t>.</w:t>
      </w:r>
    </w:p>
    <w:p w14:paraId="0E0FD62C" w14:textId="289D7F04" w:rsidR="0008107C" w:rsidRPr="00043DA4" w:rsidRDefault="005B2914" w:rsidP="00B552F0">
      <w:pPr>
        <w:pStyle w:val="Heading3"/>
        <w:numPr>
          <w:ilvl w:val="2"/>
          <w:numId w:val="66"/>
        </w:numPr>
      </w:pPr>
      <w:bookmarkStart w:id="70" w:name="_Toc129281611"/>
      <w:r>
        <w:t>By-law on Municipal Land Use Planning for Beaufort West, 2019</w:t>
      </w:r>
      <w:bookmarkEnd w:id="70"/>
    </w:p>
    <w:p w14:paraId="0BF48A5B" w14:textId="4F5A8BCA" w:rsidR="005D3368" w:rsidRPr="00043DA4" w:rsidRDefault="005D3368" w:rsidP="005D3368">
      <w:pPr>
        <w:tabs>
          <w:tab w:val="left" w:pos="1080"/>
          <w:tab w:val="left" w:pos="1980"/>
        </w:tabs>
        <w:spacing w:line="256" w:lineRule="auto"/>
      </w:pPr>
      <w:r w:rsidRPr="00043DA4">
        <w:t>The By-law</w:t>
      </w:r>
      <w:r w:rsidR="005B2914">
        <w:t xml:space="preserve"> on Municipal Land Use Planning for Beaufort West</w:t>
      </w:r>
      <w:r w:rsidRPr="00043DA4">
        <w:t xml:space="preserve"> sets out the process for the compilation, adoption, </w:t>
      </w:r>
      <w:r w:rsidR="00D64362" w:rsidRPr="00043DA4">
        <w:t>amendment,</w:t>
      </w:r>
      <w:r w:rsidRPr="00043DA4">
        <w:t xml:space="preserve"> or review of the MSDF, amongst other things.</w:t>
      </w:r>
      <w:r w:rsidR="0008107C" w:rsidRPr="00043DA4">
        <w:t xml:space="preserve"> The </w:t>
      </w:r>
      <w:r w:rsidR="00FC2E3E" w:rsidRPr="00043DA4">
        <w:t xml:space="preserve">process the municipality has followed in compiling this MSDF (Section </w:t>
      </w:r>
      <w:r w:rsidR="00FC2E3E" w:rsidRPr="00043DA4">
        <w:fldChar w:fldCharType="begin"/>
      </w:r>
      <w:r w:rsidR="00FC2E3E" w:rsidRPr="00043DA4">
        <w:instrText xml:space="preserve"> REF _Ref78540769 \r \h </w:instrText>
      </w:r>
      <w:r w:rsidR="00FC2E3E" w:rsidRPr="00043DA4">
        <w:fldChar w:fldCharType="separate"/>
      </w:r>
      <w:r w:rsidR="00CD6BA3">
        <w:t>1.3.1</w:t>
      </w:r>
      <w:r w:rsidR="00FC2E3E" w:rsidRPr="00043DA4">
        <w:fldChar w:fldCharType="end"/>
      </w:r>
      <w:r w:rsidR="00FC2E3E" w:rsidRPr="00043DA4">
        <w:t xml:space="preserve">) is compliant with the process requirements of the municipal by-law. </w:t>
      </w:r>
    </w:p>
    <w:p w14:paraId="3F6C8B1E" w14:textId="6B96E3E2" w:rsidR="005D3368" w:rsidRPr="00043DA4" w:rsidRDefault="005D3368" w:rsidP="00B552F0">
      <w:pPr>
        <w:pStyle w:val="Heading3"/>
        <w:numPr>
          <w:ilvl w:val="2"/>
          <w:numId w:val="66"/>
        </w:numPr>
      </w:pPr>
      <w:bookmarkStart w:id="71" w:name="_Toc72388337"/>
      <w:bookmarkStart w:id="72" w:name="_Toc129281612"/>
      <w:r w:rsidRPr="00043DA4">
        <w:t>Implications for the Beaufort West Municipality</w:t>
      </w:r>
      <w:bookmarkEnd w:id="71"/>
      <w:bookmarkEnd w:id="72"/>
    </w:p>
    <w:p w14:paraId="4221D15E" w14:textId="44EC8202" w:rsidR="005D3368" w:rsidRPr="00043DA4" w:rsidRDefault="00FC2E3E" w:rsidP="005D3368">
      <w:pPr>
        <w:tabs>
          <w:tab w:val="left" w:pos="1080"/>
          <w:tab w:val="left" w:pos="1980"/>
        </w:tabs>
        <w:spacing w:line="256" w:lineRule="auto"/>
      </w:pPr>
      <w:r w:rsidRPr="00043DA4">
        <w:t>The</w:t>
      </w:r>
      <w:r w:rsidR="005D3368" w:rsidRPr="00043DA4">
        <w:t xml:space="preserve"> revised, updated and amended MSDF for Beaufort West will be aligned with </w:t>
      </w:r>
      <w:r w:rsidRPr="00043DA4">
        <w:t>the</w:t>
      </w:r>
      <w:r w:rsidR="005D3368" w:rsidRPr="00043DA4">
        <w:t xml:space="preserve"> policies</w:t>
      </w:r>
      <w:r w:rsidRPr="00043DA4">
        <w:t xml:space="preserve"> a</w:t>
      </w:r>
      <w:r w:rsidR="000B7DB2">
        <w:t>nd spatial proposals for the region as well as the municipal area advanced in the existing National, Provincial, Regional and Local Spatial Plans.</w:t>
      </w:r>
      <w:r w:rsidR="005D3368" w:rsidRPr="00043DA4">
        <w:t xml:space="preserve"> </w:t>
      </w:r>
      <w:r w:rsidR="000B7DB2">
        <w:t xml:space="preserve">In </w:t>
      </w:r>
      <w:r w:rsidR="001E5A32">
        <w:t>addition,</w:t>
      </w:r>
      <w:r w:rsidR="000B7DB2">
        <w:t xml:space="preserve"> it will adhere to the legislative process and content requirements in terms of all the relevant planning legislation stated above.</w:t>
      </w:r>
      <w:r w:rsidR="005D3368" w:rsidRPr="00043DA4">
        <w:t xml:space="preserve"> </w:t>
      </w:r>
    </w:p>
    <w:p w14:paraId="2669EA54" w14:textId="548D4333" w:rsidR="005D3368" w:rsidRDefault="005D3368" w:rsidP="005D3368">
      <w:pPr>
        <w:tabs>
          <w:tab w:val="left" w:pos="1080"/>
          <w:tab w:val="left" w:pos="1980"/>
        </w:tabs>
        <w:spacing w:line="256" w:lineRule="auto"/>
      </w:pPr>
      <w:r w:rsidRPr="00043DA4">
        <w:t>As required in terms of the Municipal Systems Act, 2000 (Act 32 of 2000), the MSDF will be adopted as a core component of the Municipal 5th generation IDP. This document will seek to progressively comply, as far as possible, with the prescribed requirements as contained in the applicable planning legislation.</w:t>
      </w:r>
    </w:p>
    <w:p w14:paraId="4F83CBE1" w14:textId="40DE1939" w:rsidR="00D55A74" w:rsidRPr="00043DA4" w:rsidRDefault="005D3368" w:rsidP="00B552F0">
      <w:pPr>
        <w:pStyle w:val="Heading2"/>
        <w:numPr>
          <w:ilvl w:val="1"/>
          <w:numId w:val="66"/>
        </w:numPr>
      </w:pPr>
      <w:bookmarkStart w:id="73" w:name="_Toc72388338"/>
      <w:bookmarkStart w:id="74" w:name="_Toc129281613"/>
      <w:r w:rsidRPr="00043DA4">
        <w:t>ADJACENT MUNICIPAL INFORMANTS</w:t>
      </w:r>
      <w:bookmarkEnd w:id="73"/>
      <w:bookmarkEnd w:id="74"/>
    </w:p>
    <w:p w14:paraId="6F95C872" w14:textId="0ECDE326" w:rsidR="005D3368" w:rsidRPr="00043DA4" w:rsidRDefault="005D3368" w:rsidP="00B552F0">
      <w:pPr>
        <w:pStyle w:val="Heading3"/>
        <w:numPr>
          <w:ilvl w:val="2"/>
          <w:numId w:val="66"/>
        </w:numPr>
      </w:pPr>
      <w:bookmarkStart w:id="75" w:name="_Toc129281614"/>
      <w:r w:rsidRPr="00043DA4">
        <w:t>Adjacent MSDF informants</w:t>
      </w:r>
      <w:bookmarkEnd w:id="75"/>
      <w:r w:rsidRPr="00043DA4">
        <w:t xml:space="preserve"> </w:t>
      </w:r>
    </w:p>
    <w:p w14:paraId="50A3DF7F" w14:textId="1B1792FF" w:rsidR="005D3368" w:rsidRPr="00043DA4" w:rsidRDefault="001E5A32" w:rsidP="00B70235">
      <w:pPr>
        <w:tabs>
          <w:tab w:val="left" w:pos="1080"/>
          <w:tab w:val="left" w:pos="1980"/>
        </w:tabs>
        <w:ind w:firstLine="4"/>
        <w:contextualSpacing/>
      </w:pPr>
      <w:r w:rsidRPr="001E5A32">
        <w:rPr>
          <w:b/>
          <w:bCs/>
        </w:rPr>
        <w:t>Figure 11</w:t>
      </w:r>
      <w:r w:rsidR="00165F66" w:rsidRPr="00043DA4">
        <w:t xml:space="preserve"> shows a composite of the adjacent MSDF maps. There are no significant </w:t>
      </w:r>
      <w:r w:rsidR="00EF725B" w:rsidRPr="00043DA4">
        <w:t>spatial conflicts or misalignments,</w:t>
      </w:r>
      <w:r w:rsidR="00513B58" w:rsidRPr="00043DA4">
        <w:t xml:space="preserve"> and the surrounding MSDFs confirm the importance of the N1 (in particular) and N12 as regional </w:t>
      </w:r>
      <w:r w:rsidR="002319EA" w:rsidRPr="00043DA4">
        <w:t xml:space="preserve">connectors. The </w:t>
      </w:r>
      <w:r w:rsidR="002319EA" w:rsidRPr="00043DA4">
        <w:lastRenderedPageBreak/>
        <w:t>KRSDF, once adopted, will also be important in guiding development throughout the Karoo region</w:t>
      </w:r>
      <w:r w:rsidR="007B2BAA" w:rsidRPr="00043DA4">
        <w:t xml:space="preserve">. </w:t>
      </w:r>
    </w:p>
    <w:p w14:paraId="2A785D30" w14:textId="77777777" w:rsidR="002F7015" w:rsidRPr="00043DA4" w:rsidRDefault="002F7015" w:rsidP="002F7015">
      <w:pPr>
        <w:keepNext/>
      </w:pPr>
      <w:r w:rsidRPr="00043DA4">
        <w:rPr>
          <w:noProof/>
        </w:rPr>
        <w:drawing>
          <wp:inline distT="0" distB="0" distL="0" distR="0" wp14:anchorId="77E1891D" wp14:editId="45511DE8">
            <wp:extent cx="4343400" cy="28575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43400" cy="2857500"/>
                    </a:xfrm>
                    <a:prstGeom prst="rect">
                      <a:avLst/>
                    </a:prstGeom>
                    <a:noFill/>
                    <a:ln>
                      <a:noFill/>
                    </a:ln>
                  </pic:spPr>
                </pic:pic>
              </a:graphicData>
            </a:graphic>
          </wp:inline>
        </w:drawing>
      </w:r>
    </w:p>
    <w:p w14:paraId="39C1EA99" w14:textId="4B330F2F" w:rsidR="005D3368" w:rsidRDefault="002F7015" w:rsidP="002F7015">
      <w:pPr>
        <w:pStyle w:val="Caption"/>
      </w:pPr>
      <w:bookmarkStart w:id="76" w:name="_Ref78540049"/>
      <w:r w:rsidRPr="001E5A32">
        <w:rPr>
          <w:b/>
          <w:bCs/>
        </w:rPr>
        <w:t>Figure</w:t>
      </w:r>
      <w:bookmarkEnd w:id="76"/>
      <w:r w:rsidR="001E5A32" w:rsidRPr="001E5A32">
        <w:rPr>
          <w:b/>
          <w:bCs/>
        </w:rPr>
        <w:t>11</w:t>
      </w:r>
      <w:r w:rsidRPr="00043DA4">
        <w:t>: Adjacent Municipal Spatial Development Frameworks to Beaufort West</w:t>
      </w:r>
    </w:p>
    <w:p w14:paraId="045BCBF6" w14:textId="6CC6F938" w:rsidR="00513ECA" w:rsidRPr="00043DA4" w:rsidRDefault="00513ECA" w:rsidP="00B552F0">
      <w:pPr>
        <w:pStyle w:val="Heading2"/>
        <w:numPr>
          <w:ilvl w:val="1"/>
          <w:numId w:val="66"/>
        </w:numPr>
        <w:rPr>
          <w:b w:val="0"/>
          <w:bCs/>
        </w:rPr>
      </w:pPr>
      <w:bookmarkStart w:id="77" w:name="_Toc129281615"/>
      <w:r w:rsidRPr="00043DA4">
        <w:t>DRAFT VISION STATEMENT</w:t>
      </w:r>
      <w:r w:rsidR="00A22649">
        <w:t xml:space="preserve"> AND IMPLICATIONS</w:t>
      </w:r>
      <w:bookmarkEnd w:id="77"/>
    </w:p>
    <w:p w14:paraId="7F7CAC3F" w14:textId="01CC905F" w:rsidR="00513ECA" w:rsidRDefault="00513ECA" w:rsidP="00B552F0">
      <w:pPr>
        <w:pStyle w:val="Heading3"/>
        <w:numPr>
          <w:ilvl w:val="2"/>
          <w:numId w:val="66"/>
        </w:numPr>
      </w:pPr>
      <w:bookmarkStart w:id="78" w:name="_Toc129281616"/>
      <w:r w:rsidRPr="00043DA4">
        <w:t>Vision Statement</w:t>
      </w:r>
      <w:bookmarkEnd w:id="78"/>
    </w:p>
    <w:p w14:paraId="63869472" w14:textId="5A2A7FAB" w:rsidR="00496CFF" w:rsidRPr="00496CFF" w:rsidRDefault="00496CFF" w:rsidP="001E5A32">
      <w:pPr>
        <w:pStyle w:val="ListParagraph"/>
        <w:ind w:left="0"/>
        <w:rPr>
          <w:lang w:val="en-US"/>
        </w:rPr>
      </w:pPr>
      <w:r w:rsidRPr="00496CFF">
        <w:rPr>
          <w:lang w:val="en-US"/>
        </w:rPr>
        <w:t>The</w:t>
      </w:r>
      <w:r w:rsidR="00800FFF">
        <w:rPr>
          <w:lang w:val="en-US"/>
        </w:rPr>
        <w:t xml:space="preserve"> </w:t>
      </w:r>
      <w:r w:rsidR="00800FFF" w:rsidRPr="00800FFF">
        <w:rPr>
          <w:b/>
          <w:bCs/>
          <w:lang w:val="en-US"/>
        </w:rPr>
        <w:t>2013 MSDF outlines</w:t>
      </w:r>
      <w:r w:rsidR="00800FFF">
        <w:rPr>
          <w:lang w:val="en-US"/>
        </w:rPr>
        <w:t xml:space="preserve"> the following</w:t>
      </w:r>
      <w:r w:rsidRPr="00496CFF">
        <w:rPr>
          <w:lang w:val="en-US"/>
        </w:rPr>
        <w:t xml:space="preserve"> </w:t>
      </w:r>
      <w:r w:rsidR="00800FFF">
        <w:rPr>
          <w:lang w:val="en-US"/>
        </w:rPr>
        <w:t>v</w:t>
      </w:r>
      <w:r w:rsidRPr="00496CFF">
        <w:rPr>
          <w:lang w:val="en-US"/>
        </w:rPr>
        <w:t>ision for the Municipality:</w:t>
      </w:r>
    </w:p>
    <w:p w14:paraId="3CF9C65C" w14:textId="77777777" w:rsidR="00496CFF" w:rsidRPr="00496CFF" w:rsidRDefault="00496CFF" w:rsidP="001E5A32">
      <w:pPr>
        <w:pStyle w:val="ListParagraph"/>
        <w:ind w:left="0"/>
        <w:rPr>
          <w:lang w:val="en-US"/>
        </w:rPr>
      </w:pPr>
    </w:p>
    <w:p w14:paraId="553B954E" w14:textId="77777777" w:rsidR="00496CFF" w:rsidRPr="00496CFF" w:rsidRDefault="00496CFF" w:rsidP="001E5A32">
      <w:pPr>
        <w:pStyle w:val="ListParagraph"/>
        <w:ind w:left="0"/>
        <w:rPr>
          <w:lang w:val="en-US"/>
        </w:rPr>
      </w:pPr>
      <w:r w:rsidRPr="00496CFF">
        <w:rPr>
          <w:lang w:val="en-US"/>
        </w:rPr>
        <w:t>“</w:t>
      </w:r>
      <w:r w:rsidRPr="00496CFF">
        <w:rPr>
          <w:b/>
          <w:bCs/>
          <w:i/>
          <w:iCs/>
          <w:lang w:val="en-US"/>
        </w:rPr>
        <w:t>Wilderness tourism and transport gateway to the people, mountains and plains of the Central Karoo”</w:t>
      </w:r>
    </w:p>
    <w:p w14:paraId="69DBC207" w14:textId="77777777" w:rsidR="00496CFF" w:rsidRPr="00496CFF" w:rsidRDefault="00496CFF" w:rsidP="001E5A32">
      <w:pPr>
        <w:pStyle w:val="ListParagraph"/>
        <w:ind w:left="0"/>
        <w:rPr>
          <w:lang w:val="en-US"/>
        </w:rPr>
      </w:pPr>
    </w:p>
    <w:p w14:paraId="2EAF6794" w14:textId="77777777" w:rsidR="00496CFF" w:rsidRPr="00496CFF" w:rsidRDefault="00496CFF" w:rsidP="001E5A32">
      <w:pPr>
        <w:pStyle w:val="ListParagraph"/>
        <w:ind w:left="0"/>
        <w:rPr>
          <w:lang w:val="en-US"/>
        </w:rPr>
      </w:pPr>
      <w:r w:rsidRPr="00496CFF">
        <w:rPr>
          <w:lang w:val="en-US"/>
        </w:rPr>
        <w:t>The implications of this vision are as follows:</w:t>
      </w:r>
    </w:p>
    <w:p w14:paraId="1A2554DC" w14:textId="77777777" w:rsidR="00496CFF" w:rsidRPr="00496CFF" w:rsidRDefault="00496CFF" w:rsidP="00496CFF">
      <w:pPr>
        <w:pStyle w:val="ListParagraph"/>
        <w:ind w:left="360"/>
        <w:rPr>
          <w:lang w:val="en-US"/>
        </w:rPr>
      </w:pPr>
    </w:p>
    <w:p w14:paraId="25354953" w14:textId="3C62154A" w:rsidR="00496CFF" w:rsidRPr="00496CFF" w:rsidRDefault="00496CFF" w:rsidP="00237CE6">
      <w:pPr>
        <w:pStyle w:val="ListParagraph"/>
        <w:numPr>
          <w:ilvl w:val="0"/>
          <w:numId w:val="46"/>
        </w:numPr>
        <w:ind w:hanging="720"/>
        <w:rPr>
          <w:lang w:val="en-US"/>
        </w:rPr>
      </w:pPr>
      <w:r w:rsidRPr="00496CFF">
        <w:rPr>
          <w:lang w:val="en-US"/>
        </w:rPr>
        <w:t xml:space="preserve">Beaufort West town has a responsibility to present itself as a welcoming and convenient </w:t>
      </w:r>
      <w:r w:rsidR="00B42AEE" w:rsidRPr="00496CFF">
        <w:rPr>
          <w:lang w:val="en-US"/>
        </w:rPr>
        <w:t>center</w:t>
      </w:r>
      <w:r w:rsidRPr="00496CFF">
        <w:rPr>
          <w:lang w:val="en-US"/>
        </w:rPr>
        <w:t xml:space="preserve"> for catering for the needs of through travelers as well as to attract visitors to spend time in the sub-</w:t>
      </w:r>
      <w:r w:rsidR="00D64362" w:rsidRPr="00496CFF">
        <w:rPr>
          <w:lang w:val="en-US"/>
        </w:rPr>
        <w:t>region.</w:t>
      </w:r>
    </w:p>
    <w:p w14:paraId="55F22C23" w14:textId="7C326392" w:rsidR="00496CFF" w:rsidRPr="00496CFF" w:rsidRDefault="00496CFF" w:rsidP="00237CE6">
      <w:pPr>
        <w:pStyle w:val="ListParagraph"/>
        <w:numPr>
          <w:ilvl w:val="0"/>
          <w:numId w:val="46"/>
        </w:numPr>
        <w:ind w:hanging="720"/>
        <w:rPr>
          <w:lang w:val="en-US"/>
        </w:rPr>
      </w:pPr>
      <w:r w:rsidRPr="00496CFF">
        <w:rPr>
          <w:lang w:val="en-US"/>
        </w:rPr>
        <w:t xml:space="preserve">Promoting urban tourism opportunities in the municipality’s </w:t>
      </w:r>
      <w:r w:rsidR="00D64362" w:rsidRPr="00496CFF">
        <w:rPr>
          <w:lang w:val="en-US"/>
        </w:rPr>
        <w:t>settlements will</w:t>
      </w:r>
      <w:r w:rsidRPr="00496CFF">
        <w:rPr>
          <w:lang w:val="en-US"/>
        </w:rPr>
        <w:t xml:space="preserve"> require upgrading their main streets, the creation and management of heritage precincts where appropriate and considerable effort into creating a town and township tourism culture </w:t>
      </w:r>
      <w:r w:rsidRPr="00496CFF">
        <w:rPr>
          <w:lang w:val="en-US"/>
        </w:rPr>
        <w:t>based on B&amp;Bs, restaurants and cultural activities such as the music for which the region has become well known (Karoo Kitaar Blues);</w:t>
      </w:r>
    </w:p>
    <w:p w14:paraId="46941E85" w14:textId="37757835" w:rsidR="00496CFF" w:rsidRPr="00496CFF" w:rsidRDefault="00496CFF" w:rsidP="00B552F0">
      <w:pPr>
        <w:pStyle w:val="ListParagraph"/>
        <w:numPr>
          <w:ilvl w:val="0"/>
          <w:numId w:val="46"/>
        </w:numPr>
        <w:ind w:hanging="720"/>
        <w:rPr>
          <w:lang w:val="en-US"/>
        </w:rPr>
      </w:pPr>
      <w:r w:rsidRPr="00496CFF">
        <w:rPr>
          <w:lang w:val="en-US"/>
        </w:rPr>
        <w:t xml:space="preserve">Beaufort West should position itself as a tourist destination due to its expansiveness and desolation, particularly the areas north of the town in the Karoo National Park and the surrounding mountain </w:t>
      </w:r>
      <w:r w:rsidR="00D64362" w:rsidRPr="00496CFF">
        <w:rPr>
          <w:lang w:val="en-US"/>
        </w:rPr>
        <w:t>regions.</w:t>
      </w:r>
    </w:p>
    <w:p w14:paraId="3B63AC0F" w14:textId="5F0DB6E0" w:rsidR="00496CFF" w:rsidRPr="00496CFF" w:rsidRDefault="00496CFF" w:rsidP="00B552F0">
      <w:pPr>
        <w:pStyle w:val="ListParagraph"/>
        <w:numPr>
          <w:ilvl w:val="0"/>
          <w:numId w:val="46"/>
        </w:numPr>
        <w:ind w:hanging="720"/>
        <w:rPr>
          <w:lang w:val="en-US"/>
        </w:rPr>
      </w:pPr>
      <w:r w:rsidRPr="00496CFF">
        <w:rPr>
          <w:lang w:val="en-US"/>
        </w:rPr>
        <w:t>The main rural economic resource outside of eco-tourism is extensive agriculture.  The growth of this resource depends on improving the</w:t>
      </w:r>
      <w:r w:rsidR="00FD041A">
        <w:rPr>
          <w:lang w:val="en-US"/>
        </w:rPr>
        <w:t xml:space="preserve"> adaptive</w:t>
      </w:r>
      <w:r w:rsidRPr="00496CFF">
        <w:rPr>
          <w:lang w:val="en-US"/>
        </w:rPr>
        <w:t xml:space="preserve"> carrying capacity of the land through good veld management practices</w:t>
      </w:r>
      <w:r w:rsidR="00A6669F">
        <w:rPr>
          <w:lang w:val="en-US"/>
        </w:rPr>
        <w:t xml:space="preserve">, as well as taking climatic variables into consideration for the types of animals farmed and their carrying </w:t>
      </w:r>
      <w:r w:rsidR="00D64362">
        <w:rPr>
          <w:lang w:val="en-US"/>
        </w:rPr>
        <w:t>capacity</w:t>
      </w:r>
      <w:r w:rsidR="00D64362" w:rsidRPr="00496CFF">
        <w:rPr>
          <w:lang w:val="en-US"/>
        </w:rPr>
        <w:t>.</w:t>
      </w:r>
    </w:p>
    <w:p w14:paraId="79CC89D2" w14:textId="164B3A51" w:rsidR="00496CFF" w:rsidRPr="00496CFF" w:rsidRDefault="00496CFF" w:rsidP="00B552F0">
      <w:pPr>
        <w:pStyle w:val="ListParagraph"/>
        <w:numPr>
          <w:ilvl w:val="0"/>
          <w:numId w:val="46"/>
        </w:numPr>
        <w:ind w:hanging="720"/>
        <w:rPr>
          <w:lang w:val="en-US"/>
        </w:rPr>
      </w:pPr>
      <w:r w:rsidRPr="00496CFF">
        <w:rPr>
          <w:lang w:val="en-US"/>
        </w:rPr>
        <w:t xml:space="preserve">Wildlife preservation continues to be an issue in the Karoo. The </w:t>
      </w:r>
      <w:r w:rsidR="00364BE6">
        <w:rPr>
          <w:lang w:val="en-US"/>
        </w:rPr>
        <w:t>protection</w:t>
      </w:r>
      <w:r w:rsidRPr="00496CFF">
        <w:rPr>
          <w:lang w:val="en-US"/>
        </w:rPr>
        <w:t xml:space="preserve"> of biodiversity will require ‘Fair Game’ practices to be employed in sheep farming. ‘Karoo Lamb’ must become a trademark geographic indicator to increase its value and contribution to the </w:t>
      </w:r>
      <w:r w:rsidR="00D64362" w:rsidRPr="00496CFF">
        <w:rPr>
          <w:lang w:val="en-US"/>
        </w:rPr>
        <w:t>economy.</w:t>
      </w:r>
    </w:p>
    <w:p w14:paraId="36D03D58" w14:textId="2603AE29" w:rsidR="00496CFF" w:rsidRPr="00496CFF" w:rsidRDefault="00496CFF" w:rsidP="00B552F0">
      <w:pPr>
        <w:pStyle w:val="ListParagraph"/>
        <w:numPr>
          <w:ilvl w:val="0"/>
          <w:numId w:val="46"/>
        </w:numPr>
        <w:ind w:hanging="720"/>
        <w:rPr>
          <w:lang w:val="en-US"/>
        </w:rPr>
      </w:pPr>
      <w:r w:rsidRPr="00496CFF">
        <w:rPr>
          <w:lang w:val="en-US"/>
        </w:rPr>
        <w:t xml:space="preserve">Accessibility and mobility issues, which are dire, can only be addressed if a Rural Integrated Public Transport Network is implemented, which provides periodic, affordable, </w:t>
      </w:r>
      <w:r w:rsidR="00D64362" w:rsidRPr="00496CFF">
        <w:rPr>
          <w:lang w:val="en-US"/>
        </w:rPr>
        <w:t>reliable,</w:t>
      </w:r>
      <w:r w:rsidRPr="00496CFF">
        <w:rPr>
          <w:lang w:val="en-US"/>
        </w:rPr>
        <w:t xml:space="preserve"> and safe services. Current costs of transport are affecting the </w:t>
      </w:r>
      <w:r w:rsidR="00435401" w:rsidRPr="00496CFF">
        <w:rPr>
          <w:lang w:val="en-US"/>
        </w:rPr>
        <w:t>poor.</w:t>
      </w:r>
    </w:p>
    <w:p w14:paraId="6DCE1CC7" w14:textId="40D0E481" w:rsidR="00496CFF" w:rsidRDefault="00496CFF" w:rsidP="00B552F0">
      <w:pPr>
        <w:pStyle w:val="ListParagraph"/>
        <w:numPr>
          <w:ilvl w:val="0"/>
          <w:numId w:val="46"/>
        </w:numPr>
        <w:ind w:hanging="720"/>
        <w:rPr>
          <w:lang w:val="en-US"/>
        </w:rPr>
      </w:pPr>
      <w:r w:rsidRPr="00496CFF">
        <w:rPr>
          <w:lang w:val="en-US"/>
        </w:rPr>
        <w:t xml:space="preserve">Intensive engagement should continue with the shale gas exploration open cast uranium mining proponents to successfully resolve the following issues to protect the </w:t>
      </w:r>
      <w:r w:rsidR="001E5A32" w:rsidRPr="00496CFF">
        <w:rPr>
          <w:lang w:val="en-US"/>
        </w:rPr>
        <w:t>long-term</w:t>
      </w:r>
      <w:r w:rsidRPr="00496CFF">
        <w:rPr>
          <w:lang w:val="en-US"/>
        </w:rPr>
        <w:t xml:space="preserve"> interests of the municipality and its residents:</w:t>
      </w:r>
    </w:p>
    <w:p w14:paraId="28DB0D58" w14:textId="77777777" w:rsidR="00237CE6" w:rsidRPr="00496CFF" w:rsidRDefault="00237CE6" w:rsidP="00237CE6">
      <w:pPr>
        <w:pStyle w:val="ListParagraph"/>
        <w:rPr>
          <w:lang w:val="en-US"/>
        </w:rPr>
      </w:pPr>
    </w:p>
    <w:p w14:paraId="1732E6E5" w14:textId="73A7F9EA" w:rsidR="00496CFF" w:rsidRPr="00496CFF" w:rsidRDefault="00496CFF" w:rsidP="00B552F0">
      <w:pPr>
        <w:pStyle w:val="ListParagraph"/>
        <w:numPr>
          <w:ilvl w:val="0"/>
          <w:numId w:val="47"/>
        </w:numPr>
        <w:rPr>
          <w:lang w:val="en-US"/>
        </w:rPr>
      </w:pPr>
      <w:r w:rsidRPr="00496CFF">
        <w:rPr>
          <w:lang w:val="en-US"/>
        </w:rPr>
        <w:t xml:space="preserve">Maximizing job opportunities for locals and identify what skills training will be required so that they, and not outsiders, receive job </w:t>
      </w:r>
      <w:r w:rsidR="00D64362" w:rsidRPr="00496CFF">
        <w:rPr>
          <w:lang w:val="en-US"/>
        </w:rPr>
        <w:t>benefits.</w:t>
      </w:r>
    </w:p>
    <w:p w14:paraId="16D0A88D" w14:textId="57A11BE0" w:rsidR="00496CFF" w:rsidRPr="00496CFF" w:rsidRDefault="00496CFF" w:rsidP="00B552F0">
      <w:pPr>
        <w:pStyle w:val="ListParagraph"/>
        <w:numPr>
          <w:ilvl w:val="0"/>
          <w:numId w:val="47"/>
        </w:numPr>
        <w:rPr>
          <w:lang w:val="en-US"/>
        </w:rPr>
      </w:pPr>
      <w:r w:rsidRPr="00496CFF">
        <w:rPr>
          <w:lang w:val="en-US"/>
        </w:rPr>
        <w:t xml:space="preserve">Ensuring that the nature and location of any infrastructure maximizes long term benefits – </w:t>
      </w:r>
      <w:r w:rsidR="00D64362" w:rsidRPr="00496CFF">
        <w:rPr>
          <w:lang w:val="en-US"/>
        </w:rPr>
        <w:t>e.g.,</w:t>
      </w:r>
      <w:r w:rsidRPr="00496CFF">
        <w:rPr>
          <w:lang w:val="en-US"/>
        </w:rPr>
        <w:t xml:space="preserve"> staff housing should be located in existing settlements;</w:t>
      </w:r>
    </w:p>
    <w:p w14:paraId="5DDED607" w14:textId="4315D815" w:rsidR="00496CFF" w:rsidRPr="00496CFF" w:rsidRDefault="00496CFF" w:rsidP="00B552F0">
      <w:pPr>
        <w:pStyle w:val="ListParagraph"/>
        <w:numPr>
          <w:ilvl w:val="0"/>
          <w:numId w:val="47"/>
        </w:numPr>
        <w:rPr>
          <w:lang w:val="en-US"/>
        </w:rPr>
      </w:pPr>
      <w:r w:rsidRPr="00496CFF">
        <w:rPr>
          <w:lang w:val="en-US"/>
        </w:rPr>
        <w:t xml:space="preserve">Rehabilitation plans, including proper </w:t>
      </w:r>
      <w:r w:rsidR="00D64362" w:rsidRPr="00496CFF">
        <w:rPr>
          <w:lang w:val="en-US"/>
        </w:rPr>
        <w:t>topsoil</w:t>
      </w:r>
      <w:r w:rsidRPr="00496CFF">
        <w:rPr>
          <w:lang w:val="en-US"/>
        </w:rPr>
        <w:t xml:space="preserve"> stock piling</w:t>
      </w:r>
      <w:r w:rsidR="00F23D64">
        <w:rPr>
          <w:lang w:val="en-US"/>
        </w:rPr>
        <w:t xml:space="preserve">, </w:t>
      </w:r>
      <w:r w:rsidR="00D20974">
        <w:rPr>
          <w:lang w:val="en-US"/>
        </w:rPr>
        <w:t>mine water management, and groundwater contamination</w:t>
      </w:r>
      <w:r w:rsidRPr="00496CFF">
        <w:rPr>
          <w:lang w:val="en-US"/>
        </w:rPr>
        <w:t>, are prepared and implemented on a phased basis as extraction proceeds and not left until all extraction is completed. Mines should be prevented from starting further production phases until rehabilitation milestones of open cast pits or well</w:t>
      </w:r>
      <w:r w:rsidR="00814140">
        <w:rPr>
          <w:lang w:val="en-US"/>
        </w:rPr>
        <w:t>-</w:t>
      </w:r>
      <w:r w:rsidRPr="00496CFF">
        <w:rPr>
          <w:lang w:val="en-US"/>
        </w:rPr>
        <w:t>pads have been achieved;</w:t>
      </w:r>
    </w:p>
    <w:p w14:paraId="48C5BC35" w14:textId="4695B2D6" w:rsidR="00496CFF" w:rsidRPr="00496CFF" w:rsidRDefault="00496CFF" w:rsidP="00B552F0">
      <w:pPr>
        <w:pStyle w:val="ListParagraph"/>
        <w:numPr>
          <w:ilvl w:val="0"/>
          <w:numId w:val="47"/>
        </w:numPr>
        <w:rPr>
          <w:lang w:val="en-US"/>
        </w:rPr>
      </w:pPr>
      <w:r w:rsidRPr="00496CFF">
        <w:rPr>
          <w:lang w:val="en-US"/>
        </w:rPr>
        <w:t xml:space="preserve">Key areas such as CBAs, conservancies and stewardship areas and visually sensitive landscapes contributing to long term heritage and tourism opportunities should be off limits to mining and shale gas </w:t>
      </w:r>
      <w:r w:rsidR="00701C2D">
        <w:rPr>
          <w:lang w:val="en-US"/>
        </w:rPr>
        <w:t>extraction</w:t>
      </w:r>
      <w:r w:rsidRPr="00496CFF">
        <w:rPr>
          <w:lang w:val="en-US"/>
        </w:rPr>
        <w:t xml:space="preserve">; </w:t>
      </w:r>
    </w:p>
    <w:p w14:paraId="64D22C25" w14:textId="2900E4FF" w:rsidR="00496CFF" w:rsidRPr="00496CFF" w:rsidRDefault="006C65F6" w:rsidP="00B552F0">
      <w:pPr>
        <w:pStyle w:val="ListParagraph"/>
        <w:numPr>
          <w:ilvl w:val="0"/>
          <w:numId w:val="47"/>
        </w:numPr>
        <w:rPr>
          <w:lang w:val="en-US"/>
        </w:rPr>
      </w:pPr>
      <w:r>
        <w:rPr>
          <w:lang w:val="en-US"/>
        </w:rPr>
        <w:lastRenderedPageBreak/>
        <w:t>The</w:t>
      </w:r>
      <w:r w:rsidR="00496CFF" w:rsidRPr="00496CFF">
        <w:rPr>
          <w:lang w:val="en-US"/>
        </w:rPr>
        <w:t xml:space="preserve"> visual impact on the Karoo landscapes could be severe considerably diminishing their long term tourism appeal unless they are properly rehabilitated;</w:t>
      </w:r>
    </w:p>
    <w:p w14:paraId="6DF4810C" w14:textId="03544512" w:rsidR="00496CFF" w:rsidRPr="00496CFF" w:rsidRDefault="00496CFF" w:rsidP="00B552F0">
      <w:pPr>
        <w:pStyle w:val="ListParagraph"/>
        <w:numPr>
          <w:ilvl w:val="0"/>
          <w:numId w:val="47"/>
        </w:numPr>
        <w:rPr>
          <w:lang w:val="en-US"/>
        </w:rPr>
      </w:pPr>
      <w:r w:rsidRPr="00496CFF">
        <w:rPr>
          <w:lang w:val="en-US"/>
        </w:rPr>
        <w:t>One of the potential impacts of shale gas exploration is the contamination of underground water</w:t>
      </w:r>
      <w:r w:rsidR="00CA493B">
        <w:rPr>
          <w:lang w:val="en-US"/>
        </w:rPr>
        <w:t xml:space="preserve"> resources </w:t>
      </w:r>
      <w:r w:rsidR="003E021D">
        <w:rPr>
          <w:lang w:val="en-US"/>
        </w:rPr>
        <w:t xml:space="preserve">and </w:t>
      </w:r>
      <w:r w:rsidR="003E021D" w:rsidRPr="00496CFF">
        <w:rPr>
          <w:lang w:val="en-US"/>
        </w:rPr>
        <w:t>aquifers</w:t>
      </w:r>
      <w:r w:rsidR="00CA493B">
        <w:rPr>
          <w:lang w:val="en-US"/>
        </w:rPr>
        <w:t xml:space="preserve"> in particular</w:t>
      </w:r>
      <w:r w:rsidRPr="00496CFF">
        <w:rPr>
          <w:lang w:val="en-US"/>
        </w:rPr>
        <w:t xml:space="preserve">; </w:t>
      </w:r>
    </w:p>
    <w:p w14:paraId="5807A1FE" w14:textId="09321721" w:rsidR="00496CFF" w:rsidRPr="00496CFF" w:rsidRDefault="00496CFF" w:rsidP="00B552F0">
      <w:pPr>
        <w:pStyle w:val="ListParagraph"/>
        <w:numPr>
          <w:ilvl w:val="0"/>
          <w:numId w:val="47"/>
        </w:numPr>
        <w:rPr>
          <w:lang w:val="en-US"/>
        </w:rPr>
      </w:pPr>
      <w:r w:rsidRPr="00496CFF">
        <w:rPr>
          <w:lang w:val="en-US"/>
        </w:rPr>
        <w:t xml:space="preserve">It should be noted that both Beaufort West and Nelspoort are in a state of potential and, from time to time, actual crisis regarding their water supplies.  These are increasingly dependent on groundwater as surface water sources have been inadequate for a number of years in spite of </w:t>
      </w:r>
      <w:r w:rsidR="003E021D" w:rsidRPr="00496CFF">
        <w:rPr>
          <w:lang w:val="en-US"/>
        </w:rPr>
        <w:t>wide-ranging</w:t>
      </w:r>
      <w:r w:rsidRPr="00496CFF">
        <w:rPr>
          <w:lang w:val="en-US"/>
        </w:rPr>
        <w:t xml:space="preserve"> water demand management efforts although there is not much evidence of rainwater harvesting, especially in new low income housing areas;</w:t>
      </w:r>
    </w:p>
    <w:p w14:paraId="6CB5F7B8" w14:textId="77777777" w:rsidR="00496CFF" w:rsidRPr="00496CFF" w:rsidRDefault="00496CFF" w:rsidP="00B552F0">
      <w:pPr>
        <w:pStyle w:val="ListParagraph"/>
        <w:numPr>
          <w:ilvl w:val="0"/>
          <w:numId w:val="47"/>
        </w:numPr>
        <w:rPr>
          <w:lang w:val="en-US"/>
        </w:rPr>
      </w:pPr>
      <w:r w:rsidRPr="00496CFF">
        <w:rPr>
          <w:lang w:val="en-US"/>
        </w:rPr>
        <w:t>Nelspoort is reliant on the Sout River aquifer whose recharge is considerably weakened by the highly degraded soil and vegetation conditions in the basin above. This is an important motivating factor for the biodiversity restoration of this bio-region;</w:t>
      </w:r>
    </w:p>
    <w:p w14:paraId="1BED3AB8" w14:textId="6180F5CB" w:rsidR="00496CFF" w:rsidRPr="00496CFF" w:rsidRDefault="00496CFF" w:rsidP="00B552F0">
      <w:pPr>
        <w:pStyle w:val="ListParagraph"/>
        <w:numPr>
          <w:ilvl w:val="0"/>
          <w:numId w:val="47"/>
        </w:numPr>
        <w:rPr>
          <w:lang w:val="en-US"/>
        </w:rPr>
      </w:pPr>
      <w:r w:rsidRPr="00496CFF">
        <w:rPr>
          <w:lang w:val="en-US"/>
        </w:rPr>
        <w:t xml:space="preserve">Beaufort West is exploring aquifers such as Rytkuil to the south of the town. However, this also underlies a potential open cast uranium </w:t>
      </w:r>
      <w:r w:rsidR="00435401" w:rsidRPr="00496CFF">
        <w:rPr>
          <w:lang w:val="en-US"/>
        </w:rPr>
        <w:t>mine.</w:t>
      </w:r>
    </w:p>
    <w:p w14:paraId="76F25578" w14:textId="16ECB2B2" w:rsidR="00496CFF" w:rsidRPr="00496CFF" w:rsidRDefault="00496CFF" w:rsidP="00B552F0">
      <w:pPr>
        <w:pStyle w:val="ListParagraph"/>
        <w:numPr>
          <w:ilvl w:val="0"/>
          <w:numId w:val="47"/>
        </w:numPr>
        <w:rPr>
          <w:lang w:val="en-US"/>
        </w:rPr>
      </w:pPr>
      <w:r w:rsidRPr="00496CFF">
        <w:rPr>
          <w:lang w:val="en-US"/>
        </w:rPr>
        <w:t xml:space="preserve">Clearly if the water supplies of these settlements </w:t>
      </w:r>
      <w:r w:rsidR="00C3652F">
        <w:rPr>
          <w:lang w:val="en-US"/>
        </w:rPr>
        <w:t>are</w:t>
      </w:r>
      <w:r w:rsidRPr="00496CFF">
        <w:rPr>
          <w:lang w:val="en-US"/>
        </w:rPr>
        <w:t xml:space="preserve"> undermined or compromised their future will be in question; and,</w:t>
      </w:r>
    </w:p>
    <w:p w14:paraId="49C5D860" w14:textId="77777777" w:rsidR="00496CFF" w:rsidRPr="00496CFF" w:rsidRDefault="00496CFF" w:rsidP="00B552F0">
      <w:pPr>
        <w:pStyle w:val="ListParagraph"/>
        <w:numPr>
          <w:ilvl w:val="0"/>
          <w:numId w:val="47"/>
        </w:numPr>
        <w:rPr>
          <w:b/>
          <w:bCs/>
          <w:lang w:val="en-US"/>
        </w:rPr>
      </w:pPr>
      <w:r w:rsidRPr="00496CFF">
        <w:rPr>
          <w:lang w:val="en-US"/>
        </w:rPr>
        <w:t>Short term impacts of shale gas extraction will include transport and traffic and issues around accommodating mining crews (roughnecks), physically (housing) and socially (employment, recreation, entertainment. schooling, health– HIV, alcohol, drugs; crime and prostitution).</w:t>
      </w:r>
    </w:p>
    <w:p w14:paraId="2CF9E18A" w14:textId="77777777" w:rsidR="00397E46" w:rsidRPr="00043DA4" w:rsidRDefault="00397E46" w:rsidP="005D3368"/>
    <w:p w14:paraId="1B5F8EA1" w14:textId="41B93F3B" w:rsidR="009755BB" w:rsidRPr="00043DA4" w:rsidRDefault="009755BB">
      <w:pPr>
        <w:tabs>
          <w:tab w:val="clear" w:pos="0"/>
        </w:tabs>
        <w:jc w:val="left"/>
      </w:pPr>
      <w:r w:rsidRPr="00043DA4">
        <w:br w:type="page"/>
      </w:r>
    </w:p>
    <w:p w14:paraId="7ABB7EFD" w14:textId="75419A0C" w:rsidR="00397E46" w:rsidRPr="00043DA4" w:rsidRDefault="009755BB" w:rsidP="00303984">
      <w:r w:rsidRPr="00043DA4">
        <w:rPr>
          <w:noProof/>
        </w:rPr>
        <w:lastRenderedPageBreak/>
        <mc:AlternateContent>
          <mc:Choice Requires="wps">
            <w:drawing>
              <wp:anchor distT="0" distB="0" distL="114300" distR="114300" simplePos="0" relativeHeight="251657216" behindDoc="1" locked="0" layoutInCell="1" allowOverlap="1" wp14:anchorId="70BFA469" wp14:editId="03133946">
                <wp:simplePos x="0" y="0"/>
                <wp:positionH relativeFrom="margin">
                  <wp:posOffset>0</wp:posOffset>
                </wp:positionH>
                <wp:positionV relativeFrom="paragraph">
                  <wp:posOffset>0</wp:posOffset>
                </wp:positionV>
                <wp:extent cx="9418320" cy="413385"/>
                <wp:effectExtent l="0" t="0" r="11430" b="24765"/>
                <wp:wrapNone/>
                <wp:docPr id="34" name="Rectangle 34"/>
                <wp:cNvGraphicFramePr/>
                <a:graphic xmlns:a="http://schemas.openxmlformats.org/drawingml/2006/main">
                  <a:graphicData uri="http://schemas.microsoft.com/office/word/2010/wordprocessingShape">
                    <wps:wsp>
                      <wps:cNvSpPr/>
                      <wps:spPr>
                        <a:xfrm>
                          <a:off x="0" y="0"/>
                          <a:ext cx="9418320" cy="413385"/>
                        </a:xfrm>
                        <a:prstGeom prst="rect">
                          <a:avLst/>
                        </a:prstGeom>
                        <a:solidFill>
                          <a:srgbClr val="1F497D"/>
                        </a:solidFill>
                        <a:ln w="25400" cap="flat" cmpd="sng" algn="ctr">
                          <a:solidFill>
                            <a:srgbClr val="4F81BD">
                              <a:shade val="50000"/>
                            </a:srgbClr>
                          </a:solidFill>
                          <a:prstDash val="solid"/>
                        </a:ln>
                        <a:effectLst/>
                      </wps:spPr>
                      <wps:txbx>
                        <w:txbxContent>
                          <w:p w14:paraId="727DA0CC" w14:textId="53657358" w:rsidR="006F5749" w:rsidRPr="00FA7D6F" w:rsidRDefault="006F5749" w:rsidP="009755BB">
                            <w:pPr>
                              <w:pStyle w:val="Heading1"/>
                              <w:spacing w:before="0"/>
                              <w:jc w:val="center"/>
                              <w:rPr>
                                <w:b w:val="0"/>
                                <w:bCs/>
                                <w:color w:val="FFFFFF" w:themeColor="background1"/>
                                <w:sz w:val="36"/>
                                <w:szCs w:val="36"/>
                              </w:rPr>
                            </w:pPr>
                            <w:bookmarkStart w:id="79" w:name="_Toc78539383"/>
                            <w:bookmarkStart w:id="80" w:name="_Toc89273706"/>
                            <w:bookmarkStart w:id="81" w:name="_Toc129281617"/>
                            <w:r w:rsidRPr="00FA7D6F">
                              <w:rPr>
                                <w:bCs/>
                                <w:color w:val="FFFFFF" w:themeColor="background1"/>
                                <w:sz w:val="36"/>
                                <w:szCs w:val="36"/>
                              </w:rPr>
                              <w:t xml:space="preserve">CHAPTER </w:t>
                            </w:r>
                            <w:r>
                              <w:rPr>
                                <w:bCs/>
                                <w:color w:val="FFFFFF" w:themeColor="background1"/>
                                <w:sz w:val="36"/>
                                <w:szCs w:val="36"/>
                              </w:rPr>
                              <w:t>3</w:t>
                            </w:r>
                            <w:r w:rsidRPr="00FA7D6F">
                              <w:rPr>
                                <w:bCs/>
                                <w:color w:val="FFFFFF" w:themeColor="background1"/>
                                <w:sz w:val="36"/>
                                <w:szCs w:val="36"/>
                              </w:rPr>
                              <w:t xml:space="preserve">: </w:t>
                            </w:r>
                            <w:r>
                              <w:rPr>
                                <w:bCs/>
                                <w:color w:val="FFFFFF" w:themeColor="background1"/>
                                <w:sz w:val="36"/>
                                <w:szCs w:val="36"/>
                              </w:rPr>
                              <w:t>STATUS QUO REPORT</w:t>
                            </w:r>
                            <w:bookmarkEnd w:id="79"/>
                            <w:bookmarkEnd w:id="80"/>
                            <w:bookmarkEnd w:id="8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FA469" id="Rectangle 34" o:spid="_x0000_s1030" style="position:absolute;left:0;text-align:left;margin-left:0;margin-top:0;width:741.6pt;height:3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" fillcolor="#1f497d" strokecolor="#385d8a" strokeweight="2pt">
                <v:textbox>
                  <w:txbxContent>
                    <w:p w14:paraId="727DA0CC" w14:textId="53657358" w:rsidR="006F5749" w:rsidRPr="00FA7D6F" w:rsidRDefault="006F5749" w:rsidP="009755BB">
                      <w:pPr>
                        <w:pStyle w:val="Heading1"/>
                        <w:spacing w:before="0"/>
                        <w:jc w:val="center"/>
                        <w:rPr>
                          <w:b w:val="0"/>
                          <w:bCs/>
                          <w:color w:val="FFFFFF" w:themeColor="background1"/>
                          <w:sz w:val="36"/>
                          <w:szCs w:val="36"/>
                        </w:rPr>
                      </w:pPr>
                      <w:bookmarkStart w:id="82" w:name="_Toc78539383"/>
                      <w:bookmarkStart w:id="83" w:name="_Toc89273706"/>
                      <w:bookmarkStart w:id="84" w:name="_Toc129281617"/>
                      <w:r w:rsidRPr="00FA7D6F">
                        <w:rPr>
                          <w:bCs/>
                          <w:color w:val="FFFFFF" w:themeColor="background1"/>
                          <w:sz w:val="36"/>
                          <w:szCs w:val="36"/>
                        </w:rPr>
                        <w:t xml:space="preserve">CHAPTER </w:t>
                      </w:r>
                      <w:r>
                        <w:rPr>
                          <w:bCs/>
                          <w:color w:val="FFFFFF" w:themeColor="background1"/>
                          <w:sz w:val="36"/>
                          <w:szCs w:val="36"/>
                        </w:rPr>
                        <w:t>3</w:t>
                      </w:r>
                      <w:r w:rsidRPr="00FA7D6F">
                        <w:rPr>
                          <w:bCs/>
                          <w:color w:val="FFFFFF" w:themeColor="background1"/>
                          <w:sz w:val="36"/>
                          <w:szCs w:val="36"/>
                        </w:rPr>
                        <w:t xml:space="preserve">: </w:t>
                      </w:r>
                      <w:r>
                        <w:rPr>
                          <w:bCs/>
                          <w:color w:val="FFFFFF" w:themeColor="background1"/>
                          <w:sz w:val="36"/>
                          <w:szCs w:val="36"/>
                        </w:rPr>
                        <w:t>STATUS QUO REPORT</w:t>
                      </w:r>
                      <w:bookmarkEnd w:id="82"/>
                      <w:bookmarkEnd w:id="83"/>
                      <w:bookmarkEnd w:id="84"/>
                    </w:p>
                  </w:txbxContent>
                </v:textbox>
                <w10:wrap anchorx="margin"/>
              </v:rect>
            </w:pict>
          </mc:Fallback>
        </mc:AlternateContent>
      </w:r>
    </w:p>
    <w:p w14:paraId="468CD051" w14:textId="77777777" w:rsidR="009755BB" w:rsidRPr="00043DA4" w:rsidRDefault="009755BB" w:rsidP="00BE27A5"/>
    <w:p w14:paraId="114B993B" w14:textId="6CDC4E17" w:rsidR="006034EA" w:rsidRPr="00043DA4" w:rsidRDefault="0098355C" w:rsidP="00EF0888">
      <w:pPr>
        <w:pStyle w:val="Heading2"/>
        <w:numPr>
          <w:ilvl w:val="1"/>
          <w:numId w:val="37"/>
        </w:numPr>
      </w:pPr>
      <w:bookmarkStart w:id="85" w:name="_Toc129281618"/>
      <w:r w:rsidRPr="00043DA4">
        <w:t>INTRODUCTION</w:t>
      </w:r>
      <w:bookmarkEnd w:id="85"/>
    </w:p>
    <w:p w14:paraId="1898F783" w14:textId="43E640A4" w:rsidR="0098355C" w:rsidRPr="00043DA4" w:rsidRDefault="0098355C" w:rsidP="005D3368">
      <w:r w:rsidRPr="00043DA4">
        <w:t xml:space="preserve">The purpose of this chapter is to provide an overview of the current state of development of the Beaufort West municipality, using the latest data and intelligence available, in order to derive the most pressing key spatial issues and opportunities that exist within the municipality. </w:t>
      </w:r>
    </w:p>
    <w:p w14:paraId="36BD0AFD" w14:textId="2974A834" w:rsidR="008F0DAC" w:rsidRPr="00043DA4" w:rsidRDefault="004F0948" w:rsidP="005D3368">
      <w:r w:rsidRPr="00043DA4">
        <w:t xml:space="preserve">There are </w:t>
      </w:r>
      <w:r w:rsidR="00202D9F" w:rsidRPr="00043DA4">
        <w:t xml:space="preserve">clear issues of scale in considering the context of the Beaufort West Municipality: </w:t>
      </w:r>
      <w:r w:rsidR="00995980" w:rsidRPr="00043DA4">
        <w:t xml:space="preserve">the municipality’s surface area of </w:t>
      </w:r>
      <w:r w:rsidR="00995980" w:rsidRPr="00043DA4">
        <w:rPr>
          <w:b/>
          <w:bCs/>
        </w:rPr>
        <w:t>21 9</w:t>
      </w:r>
      <w:r w:rsidR="00B76C85" w:rsidRPr="00043DA4">
        <w:rPr>
          <w:b/>
          <w:bCs/>
        </w:rPr>
        <w:t>16</w:t>
      </w:r>
      <w:r w:rsidR="00B76C85" w:rsidRPr="00043DA4">
        <w:t xml:space="preserve"> square kilometres is the</w:t>
      </w:r>
      <w:r w:rsidR="002944C4" w:rsidRPr="00043DA4">
        <w:t xml:space="preserve"> largest in the Western Cape province</w:t>
      </w:r>
      <w:r w:rsidR="00DA683E" w:rsidRPr="00043DA4">
        <w:t xml:space="preserve">, accounting for </w:t>
      </w:r>
      <w:r w:rsidR="00DA683E" w:rsidRPr="00043DA4">
        <w:rPr>
          <w:b/>
          <w:bCs/>
        </w:rPr>
        <w:t>1</w:t>
      </w:r>
      <w:r w:rsidR="004C4010" w:rsidRPr="00043DA4">
        <w:rPr>
          <w:b/>
          <w:bCs/>
        </w:rPr>
        <w:t>4</w:t>
      </w:r>
      <w:r w:rsidR="00C4065B" w:rsidRPr="00043DA4">
        <w:rPr>
          <w:b/>
          <w:bCs/>
        </w:rPr>
        <w:t>%</w:t>
      </w:r>
      <w:r w:rsidR="00C4065B" w:rsidRPr="00043DA4">
        <w:t xml:space="preserve"> of the provincial surface area</w:t>
      </w:r>
      <w:r w:rsidR="002944C4" w:rsidRPr="00043DA4">
        <w:t xml:space="preserve">. </w:t>
      </w:r>
      <w:r w:rsidR="00B76C85" w:rsidRPr="00043DA4">
        <w:t>Its population</w:t>
      </w:r>
      <w:r w:rsidR="00C4065B" w:rsidRPr="00043DA4">
        <w:t xml:space="preserve"> of </w:t>
      </w:r>
      <w:r w:rsidR="0024688B" w:rsidRPr="00043DA4">
        <w:rPr>
          <w:b/>
          <w:bCs/>
        </w:rPr>
        <w:t>51</w:t>
      </w:r>
      <w:r w:rsidR="00A25A02" w:rsidRPr="00043DA4">
        <w:rPr>
          <w:b/>
          <w:bCs/>
        </w:rPr>
        <w:t xml:space="preserve"> </w:t>
      </w:r>
      <w:r w:rsidR="0024688B" w:rsidRPr="00043DA4">
        <w:rPr>
          <w:b/>
          <w:bCs/>
        </w:rPr>
        <w:t>074</w:t>
      </w:r>
      <w:r w:rsidR="00B76C85" w:rsidRPr="00043DA4">
        <w:t xml:space="preserve">, however, makes up </w:t>
      </w:r>
      <w:r w:rsidR="00772CBB" w:rsidRPr="00043DA4">
        <w:t xml:space="preserve">just </w:t>
      </w:r>
      <w:r w:rsidR="00772CBB" w:rsidRPr="00043DA4">
        <w:rPr>
          <w:b/>
          <w:bCs/>
        </w:rPr>
        <w:t>0.7%</w:t>
      </w:r>
      <w:r w:rsidR="00772CBB" w:rsidRPr="00043DA4">
        <w:t xml:space="preserve"> of the provincial population</w:t>
      </w:r>
      <w:r w:rsidR="004C4010" w:rsidRPr="00043DA4">
        <w:t xml:space="preserve"> </w:t>
      </w:r>
      <w:sdt>
        <w:sdtPr>
          <w:id w:val="1830784021"/>
          <w:citation/>
        </w:sdtPr>
        <w:sdtContent>
          <w:r w:rsidR="00654984" w:rsidRPr="00043DA4">
            <w:fldChar w:fldCharType="begin"/>
          </w:r>
          <w:r w:rsidR="00654984" w:rsidRPr="00043DA4">
            <w:instrText xml:space="preserve"> CITATION Dep \l 7177 </w:instrText>
          </w:r>
          <w:r w:rsidR="00654984" w:rsidRPr="00043DA4">
            <w:fldChar w:fldCharType="separate"/>
          </w:r>
          <w:r w:rsidR="00CD6BA3" w:rsidRPr="00CD6BA3">
            <w:rPr>
              <w:noProof/>
            </w:rPr>
            <w:t>(Department of Social Development, 2020)</w:t>
          </w:r>
          <w:r w:rsidR="00654984" w:rsidRPr="00043DA4">
            <w:fldChar w:fldCharType="end"/>
          </w:r>
        </w:sdtContent>
      </w:sdt>
      <w:r w:rsidR="005269D8" w:rsidRPr="00043DA4">
        <w:t xml:space="preserve">, and its Regional GDP (GDPR) of </w:t>
      </w:r>
      <w:r w:rsidR="00654984" w:rsidRPr="00043DA4">
        <w:rPr>
          <w:b/>
          <w:bCs/>
        </w:rPr>
        <w:t>R</w:t>
      </w:r>
      <w:r w:rsidR="00276B4F" w:rsidRPr="00043DA4">
        <w:rPr>
          <w:b/>
          <w:bCs/>
        </w:rPr>
        <w:t>2.2 Billion</w:t>
      </w:r>
      <w:r w:rsidR="00276B4F" w:rsidRPr="00043DA4">
        <w:t xml:space="preserve"> accounts for just</w:t>
      </w:r>
      <w:r w:rsidR="00725856" w:rsidRPr="00043DA4">
        <w:t xml:space="preserve"> </w:t>
      </w:r>
      <w:r w:rsidR="00725856" w:rsidRPr="00043DA4">
        <w:rPr>
          <w:b/>
          <w:bCs/>
        </w:rPr>
        <w:t>0.</w:t>
      </w:r>
      <w:r w:rsidR="004C4010" w:rsidRPr="00043DA4">
        <w:rPr>
          <w:b/>
          <w:bCs/>
        </w:rPr>
        <w:t>4</w:t>
      </w:r>
      <w:r w:rsidR="00725856" w:rsidRPr="00043DA4">
        <w:rPr>
          <w:b/>
          <w:bCs/>
        </w:rPr>
        <w:t>%</w:t>
      </w:r>
      <w:r w:rsidR="00725856" w:rsidRPr="00043DA4">
        <w:t xml:space="preserve"> of provincial GDPR</w:t>
      </w:r>
      <w:r w:rsidR="00BD6380" w:rsidRPr="00043DA4">
        <w:t xml:space="preserve"> </w:t>
      </w:r>
      <w:sdt>
        <w:sdtPr>
          <w:id w:val="-2121757040"/>
          <w:citation/>
        </w:sdtPr>
        <w:sdtContent>
          <w:r w:rsidR="00DF777D" w:rsidRPr="00043DA4">
            <w:fldChar w:fldCharType="begin"/>
          </w:r>
          <w:r w:rsidR="00DF777D" w:rsidRPr="00043DA4">
            <w:instrText xml:space="preserve"> CITATION Wes201 \l 7177 </w:instrText>
          </w:r>
          <w:r w:rsidR="00DF777D" w:rsidRPr="00043DA4">
            <w:fldChar w:fldCharType="separate"/>
          </w:r>
          <w:r w:rsidR="00CD6BA3" w:rsidRPr="00CD6BA3">
            <w:rPr>
              <w:noProof/>
            </w:rPr>
            <w:t>(Western Cape Government, 2020)</w:t>
          </w:r>
          <w:r w:rsidR="00DF777D" w:rsidRPr="00043DA4">
            <w:fldChar w:fldCharType="end"/>
          </w:r>
        </w:sdtContent>
      </w:sdt>
      <w:r w:rsidR="00725856" w:rsidRPr="00043DA4">
        <w:t xml:space="preserve">. </w:t>
      </w:r>
      <w:r w:rsidR="001D49BE" w:rsidRPr="00043DA4">
        <w:t xml:space="preserve">These disparities are shown in </w:t>
      </w:r>
      <w:r w:rsidR="00FB18CF" w:rsidRPr="00043DA4">
        <w:fldChar w:fldCharType="begin"/>
      </w:r>
      <w:r w:rsidR="00FB18CF" w:rsidRPr="00043DA4">
        <w:instrText xml:space="preserve"> REF _Ref78976459 \h </w:instrText>
      </w:r>
      <w:r w:rsidR="003E021D">
        <w:instrText xml:space="preserve"> \* MERGEFORMAT </w:instrText>
      </w:r>
      <w:r w:rsidR="00FB18CF" w:rsidRPr="00043DA4">
        <w:fldChar w:fldCharType="separate"/>
      </w:r>
      <w:r w:rsidR="00CD6BA3" w:rsidRPr="003E021D">
        <w:rPr>
          <w:b/>
          <w:bCs/>
        </w:rPr>
        <w:t xml:space="preserve">Figure </w:t>
      </w:r>
      <w:r w:rsidR="00CD6BA3" w:rsidRPr="003E021D">
        <w:rPr>
          <w:b/>
          <w:bCs/>
          <w:noProof/>
        </w:rPr>
        <w:t>1</w:t>
      </w:r>
      <w:r w:rsidR="003E021D" w:rsidRPr="003E021D">
        <w:rPr>
          <w:b/>
          <w:bCs/>
          <w:noProof/>
        </w:rPr>
        <w:t>2</w:t>
      </w:r>
      <w:r w:rsidR="00CD6BA3" w:rsidRPr="003E021D">
        <w:rPr>
          <w:b/>
          <w:bCs/>
        </w:rPr>
        <w:t>:</w:t>
      </w:r>
      <w:r w:rsidR="00CD6BA3" w:rsidRPr="00043DA4">
        <w:t xml:space="preserve"> Chart comparing Beaufort West's Surface Area to Population and GDPR</w:t>
      </w:r>
      <w:r w:rsidR="00FB18CF" w:rsidRPr="00043DA4">
        <w:fldChar w:fldCharType="end"/>
      </w:r>
      <w:r w:rsidR="0008639A">
        <w:t xml:space="preserve"> (</w:t>
      </w:r>
      <w:r w:rsidR="00FB18CF" w:rsidRPr="00043DA4">
        <w:fldChar w:fldCharType="begin"/>
      </w:r>
      <w:r w:rsidR="00FB18CF" w:rsidRPr="00043DA4">
        <w:instrText xml:space="preserve"> REF _Ref78976470 \h </w:instrText>
      </w:r>
      <w:r w:rsidR="00FB18CF" w:rsidRPr="00043DA4">
        <w:fldChar w:fldCharType="separate"/>
      </w:r>
      <w:r w:rsidR="00CD6BA3" w:rsidRPr="00043DA4">
        <w:t xml:space="preserve">Figure </w:t>
      </w:r>
      <w:r w:rsidR="00CD6BA3">
        <w:rPr>
          <w:noProof/>
        </w:rPr>
        <w:t>11</w:t>
      </w:r>
      <w:r w:rsidR="00FB18CF" w:rsidRPr="00043DA4">
        <w:fldChar w:fldCharType="end"/>
      </w:r>
      <w:r w:rsidR="0008639A">
        <w:t>)</w:t>
      </w:r>
      <w:r w:rsidR="00FB18CF" w:rsidRPr="00043DA4">
        <w:t>.</w:t>
      </w:r>
    </w:p>
    <w:p w14:paraId="734A9D3B" w14:textId="78F7C396" w:rsidR="004F0948" w:rsidRPr="00043DA4" w:rsidRDefault="008F0DAC" w:rsidP="005D3368">
      <w:r w:rsidRPr="00043DA4">
        <w:t>T</w:t>
      </w:r>
      <w:r w:rsidR="00DF777D" w:rsidRPr="00043DA4">
        <w:t xml:space="preserve">his means that Beaufort West’s </w:t>
      </w:r>
      <w:r w:rsidR="00CF51B3" w:rsidRPr="00043DA4">
        <w:t xml:space="preserve">settlements are </w:t>
      </w:r>
      <w:r w:rsidR="00853C75" w:rsidRPr="00043DA4">
        <w:t>dispersed over a large</w:t>
      </w:r>
      <w:r w:rsidR="000D7CB0">
        <w:t>, sparsely populated</w:t>
      </w:r>
      <w:r w:rsidR="00853C75" w:rsidRPr="00043DA4">
        <w:t xml:space="preserve"> area, which creates significant challenges for </w:t>
      </w:r>
      <w:r w:rsidR="000D7CB0">
        <w:t xml:space="preserve">the provision of services to </w:t>
      </w:r>
      <w:r w:rsidR="00435401">
        <w:t>all and</w:t>
      </w:r>
      <w:r w:rsidR="000D7CB0">
        <w:t xml:space="preserve"> </w:t>
      </w:r>
      <w:r w:rsidR="00853C75" w:rsidRPr="00043DA4">
        <w:t xml:space="preserve">connecting infrastructure. </w:t>
      </w:r>
      <w:r w:rsidR="00FB4068" w:rsidRPr="00043DA4">
        <w:t>These broad regional challenges</w:t>
      </w:r>
      <w:r w:rsidR="0005638F" w:rsidRPr="00043DA4">
        <w:t>, which play out over vast expanses</w:t>
      </w:r>
      <w:r w:rsidR="004F74E4" w:rsidRPr="00043DA4">
        <w:t>,</w:t>
      </w:r>
      <w:r w:rsidR="00FB4068" w:rsidRPr="00043DA4">
        <w:t xml:space="preserve"> contrast with issues</w:t>
      </w:r>
      <w:r w:rsidR="00C956EC" w:rsidRPr="00043DA4">
        <w:t xml:space="preserve"> at the settlement scale, </w:t>
      </w:r>
      <w:r w:rsidR="004F74E4" w:rsidRPr="00043DA4">
        <w:t xml:space="preserve">where activity is concentrated </w:t>
      </w:r>
      <w:r w:rsidR="007B7ADB" w:rsidRPr="00043DA4">
        <w:t xml:space="preserve">into much smaller areas. The result is </w:t>
      </w:r>
      <w:r w:rsidR="000A0FFF" w:rsidRPr="00043DA4">
        <w:t>spatial challenges</w:t>
      </w:r>
      <w:r w:rsidR="00A73F7C" w:rsidRPr="00043DA4">
        <w:t xml:space="preserve"> that</w:t>
      </w:r>
      <w:r w:rsidR="000A0FFF" w:rsidRPr="00043DA4">
        <w:t xml:space="preserve"> are polarised </w:t>
      </w:r>
      <w:r w:rsidR="002D346D" w:rsidRPr="00043DA4">
        <w:t xml:space="preserve">in scale. </w:t>
      </w:r>
    </w:p>
    <w:p w14:paraId="45799610" w14:textId="4D4E19D5" w:rsidR="006D5D12" w:rsidRDefault="006B6E26" w:rsidP="005D3368">
      <w:r w:rsidRPr="00043DA4">
        <w:t xml:space="preserve">This Status Quo Analysis </w:t>
      </w:r>
      <w:r w:rsidR="00F51400" w:rsidRPr="00043DA4">
        <w:t xml:space="preserve">covers assessments of Beaufort West’s bio-physical and natural environment, </w:t>
      </w:r>
      <w:r w:rsidR="00511224" w:rsidRPr="00043DA4">
        <w:t>its</w:t>
      </w:r>
      <w:r w:rsidR="00F51400" w:rsidRPr="00043DA4">
        <w:t xml:space="preserve"> socio-economic context, and </w:t>
      </w:r>
      <w:r w:rsidR="00511224" w:rsidRPr="00043DA4">
        <w:t xml:space="preserve">its built environment. </w:t>
      </w:r>
      <w:r w:rsidR="00FB18CF" w:rsidRPr="00043DA4">
        <w:t xml:space="preserve">It begins with the </w:t>
      </w:r>
      <w:r w:rsidR="00A73F7C" w:rsidRPr="00043DA4">
        <w:t xml:space="preserve">natural landscape features of the municipality. </w:t>
      </w:r>
      <w:r w:rsidR="00F51400" w:rsidRPr="00043DA4">
        <w:t xml:space="preserve"> </w:t>
      </w:r>
    </w:p>
    <w:p w14:paraId="4841D57F" w14:textId="5E5281EB" w:rsidR="00962B2F" w:rsidRDefault="00962B2F" w:rsidP="005D3368"/>
    <w:p w14:paraId="1E4EFE3F" w14:textId="577C839D" w:rsidR="00962B2F" w:rsidRDefault="00962B2F" w:rsidP="005D3368"/>
    <w:p w14:paraId="5ED1F7DF" w14:textId="381F1E0C" w:rsidR="00962B2F" w:rsidRDefault="00962B2F" w:rsidP="005D3368"/>
    <w:p w14:paraId="1CD08BC0" w14:textId="078E12FB" w:rsidR="00962B2F" w:rsidRDefault="00962B2F" w:rsidP="005D3368"/>
    <w:p w14:paraId="707ACC92" w14:textId="3206EF61" w:rsidR="00962B2F" w:rsidRDefault="00962B2F" w:rsidP="005D3368"/>
    <w:p w14:paraId="55899892" w14:textId="265910C3" w:rsidR="006B6E26" w:rsidRDefault="006D5D12" w:rsidP="005D3368">
      <w:r w:rsidRPr="00043DA4">
        <w:rPr>
          <w:noProof/>
        </w:rPr>
        <w:drawing>
          <wp:inline distT="0" distB="0" distL="0" distR="0" wp14:anchorId="6EB335ED" wp14:editId="2520E0C2">
            <wp:extent cx="4343400" cy="3152775"/>
            <wp:effectExtent l="0" t="0" r="0" b="9525"/>
            <wp:docPr id="37" name="Chart 37">
              <a:extLst xmlns:a="http://schemas.openxmlformats.org/drawingml/2006/main">
                <a:ext uri="{FF2B5EF4-FFF2-40B4-BE49-F238E27FC236}">
                  <a16:creationId xmlns:a16="http://schemas.microsoft.com/office/drawing/2014/main" id="{FA5776BB-A7F6-44BE-B10C-2167FF60DE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C6C943B" w14:textId="02CEFF95" w:rsidR="00246E98" w:rsidRDefault="001D49BE" w:rsidP="00246E98">
      <w:pPr>
        <w:pStyle w:val="Caption"/>
      </w:pPr>
      <w:bookmarkStart w:id="86" w:name="_Ref78976470"/>
      <w:bookmarkStart w:id="87" w:name="_Ref78976459"/>
      <w:r w:rsidRPr="003E021D">
        <w:rPr>
          <w:b/>
          <w:bCs/>
        </w:rPr>
        <w:t xml:space="preserve">Figure </w:t>
      </w:r>
      <w:r w:rsidRPr="003E021D">
        <w:rPr>
          <w:b/>
          <w:bCs/>
        </w:rPr>
        <w:fldChar w:fldCharType="begin"/>
      </w:r>
      <w:r w:rsidRPr="003E021D">
        <w:rPr>
          <w:b/>
          <w:bCs/>
        </w:rPr>
        <w:instrText xml:space="preserve"> SEQ Figure \* ARABIC </w:instrText>
      </w:r>
      <w:r w:rsidRPr="003E021D">
        <w:rPr>
          <w:b/>
          <w:bCs/>
        </w:rPr>
        <w:fldChar w:fldCharType="separate"/>
      </w:r>
      <w:r w:rsidR="004A30A6" w:rsidRPr="003E021D">
        <w:rPr>
          <w:b/>
          <w:bCs/>
          <w:noProof/>
        </w:rPr>
        <w:t>1</w:t>
      </w:r>
      <w:r w:rsidRPr="003E021D">
        <w:rPr>
          <w:b/>
          <w:bCs/>
        </w:rPr>
        <w:fldChar w:fldCharType="end"/>
      </w:r>
      <w:bookmarkEnd w:id="86"/>
      <w:r w:rsidR="003E021D" w:rsidRPr="003E021D">
        <w:rPr>
          <w:b/>
          <w:bCs/>
        </w:rPr>
        <w:t>2</w:t>
      </w:r>
      <w:r w:rsidRPr="00043DA4">
        <w:t>: Chart comparing Beaufort West's Surface Area to Population and GDPR</w:t>
      </w:r>
      <w:bookmarkEnd w:id="87"/>
    </w:p>
    <w:p w14:paraId="2B9050C1" w14:textId="77777777" w:rsidR="00246E98" w:rsidRDefault="00246E98">
      <w:pPr>
        <w:tabs>
          <w:tab w:val="clear" w:pos="0"/>
        </w:tabs>
        <w:jc w:val="left"/>
        <w:rPr>
          <w:i/>
          <w:iCs/>
          <w:color w:val="44546A" w:themeColor="text2"/>
          <w:szCs w:val="18"/>
        </w:rPr>
      </w:pPr>
      <w:r>
        <w:br w:type="page"/>
      </w:r>
    </w:p>
    <w:p w14:paraId="483EFA0C" w14:textId="77777777" w:rsidR="00434C07" w:rsidRDefault="00434C07" w:rsidP="00EF0888">
      <w:pPr>
        <w:pStyle w:val="Heading2"/>
        <w:numPr>
          <w:ilvl w:val="1"/>
          <w:numId w:val="37"/>
        </w:numPr>
        <w:sectPr w:rsidR="00434C07" w:rsidSect="00507164">
          <w:type w:val="continuous"/>
          <w:pgSz w:w="15840" w:h="12240" w:orient="landscape"/>
          <w:pgMar w:top="720" w:right="720" w:bottom="720" w:left="720" w:header="720" w:footer="720" w:gutter="0"/>
          <w:cols w:num="2" w:space="720"/>
          <w:docGrid w:linePitch="360"/>
        </w:sectPr>
      </w:pPr>
      <w:bookmarkStart w:id="88" w:name="_Toc71187779"/>
    </w:p>
    <w:p w14:paraId="3F5C0EB8" w14:textId="09DEED37" w:rsidR="0098355C" w:rsidRDefault="0098355C" w:rsidP="00EF0888">
      <w:pPr>
        <w:pStyle w:val="Heading2"/>
        <w:numPr>
          <w:ilvl w:val="1"/>
          <w:numId w:val="37"/>
        </w:numPr>
      </w:pPr>
      <w:bookmarkStart w:id="89" w:name="_Toc129281619"/>
      <w:r w:rsidRPr="00043DA4">
        <w:lastRenderedPageBreak/>
        <w:t>BIO-PHYSICAL AND NATURAL ENVIRONMENT ASSESSMENT</w:t>
      </w:r>
      <w:bookmarkEnd w:id="88"/>
      <w:bookmarkEnd w:id="89"/>
      <w:r w:rsidRPr="00043DA4">
        <w:t xml:space="preserve"> </w:t>
      </w:r>
    </w:p>
    <w:p w14:paraId="54BC6BC9" w14:textId="78ECBC0F" w:rsidR="006C5089" w:rsidRPr="005A13AB" w:rsidRDefault="006C5089" w:rsidP="007268E1">
      <w:r w:rsidRPr="005A13AB">
        <w:t>Natural systems are the foundational layer on which all of the social, economic, and built environment systems rest</w:t>
      </w:r>
      <w:r>
        <w:t xml:space="preserve">. Accordingly, natural systems </w:t>
      </w:r>
      <w:r w:rsidRPr="005A13AB">
        <w:t xml:space="preserve">provide the natural capital, </w:t>
      </w:r>
      <w:r w:rsidR="00D64362" w:rsidRPr="005A13AB">
        <w:t>systems,</w:t>
      </w:r>
      <w:r w:rsidRPr="005A13AB">
        <w:t xml:space="preserve"> and services </w:t>
      </w:r>
      <w:r>
        <w:t xml:space="preserve">from </w:t>
      </w:r>
      <w:r w:rsidRPr="005A13AB">
        <w:t xml:space="preserve">which the socio-economic and built systems derive their value. Whilst currently and historically this relationship is often extractive, it is imperative that these systems are developed, managed, and maintained </w:t>
      </w:r>
      <w:r>
        <w:t>in a sustainable, resilient way</w:t>
      </w:r>
      <w:r w:rsidRPr="005A13AB">
        <w:t xml:space="preserve"> into the future.  Thus, geology, soils and climate form the basic geomorphological relationship which gives rise to hydrological, topographical and biodiversity patterns that inform where people live, the activities underpinning the economy, and the built environment and infrastructure response to these.</w:t>
      </w:r>
    </w:p>
    <w:p w14:paraId="2A460DE3" w14:textId="42BC5745" w:rsidR="00C3755F" w:rsidRPr="008C3C15" w:rsidRDefault="006B4448" w:rsidP="00EF0888">
      <w:pPr>
        <w:pStyle w:val="Heading3"/>
        <w:numPr>
          <w:ilvl w:val="2"/>
          <w:numId w:val="37"/>
        </w:numPr>
      </w:pPr>
      <w:bookmarkStart w:id="90" w:name="_Toc129281620"/>
      <w:r w:rsidRPr="00043DA4">
        <w:t>Natural Landscape</w:t>
      </w:r>
      <w:bookmarkEnd w:id="90"/>
    </w:p>
    <w:p w14:paraId="1872CF03" w14:textId="141629FE" w:rsidR="00246E98" w:rsidRPr="00043DA4" w:rsidRDefault="0098355C" w:rsidP="005D3368">
      <w:r w:rsidRPr="00CA1783">
        <w:t xml:space="preserve">The topography </w:t>
      </w:r>
      <w:r w:rsidR="00F52606" w:rsidRPr="00CA1783">
        <w:t>in the South of</w:t>
      </w:r>
      <w:r w:rsidRPr="00CA1783">
        <w:t xml:space="preserve"> the municipal area mainly consists of gently undulating plains</w:t>
      </w:r>
      <w:r w:rsidR="00307707">
        <w:t xml:space="preserve"> (</w:t>
      </w:r>
      <w:r w:rsidR="006F5353">
        <w:fldChar w:fldCharType="begin"/>
      </w:r>
      <w:r w:rsidR="006F5353">
        <w:instrText xml:space="preserve"> REF _Ref89332667 \h </w:instrText>
      </w:r>
      <w:r w:rsidR="006F5353">
        <w:fldChar w:fldCharType="separate"/>
      </w:r>
      <w:r w:rsidR="00CD6BA3" w:rsidRPr="00043DA4">
        <w:t xml:space="preserve">Figure </w:t>
      </w:r>
      <w:r w:rsidR="00CD6BA3">
        <w:rPr>
          <w:noProof/>
        </w:rPr>
        <w:t>14</w:t>
      </w:r>
      <w:r w:rsidR="006F5353">
        <w:fldChar w:fldCharType="end"/>
      </w:r>
      <w:r w:rsidRPr="00CA1783">
        <w:t>)</w:t>
      </w:r>
      <w:r w:rsidRPr="00043DA4">
        <w:t xml:space="preserve">. </w:t>
      </w:r>
      <w:r w:rsidR="009A3607" w:rsidRPr="00043DA4">
        <w:t xml:space="preserve">In contrast, the northern </w:t>
      </w:r>
      <w:r w:rsidR="00725C88" w:rsidRPr="00043DA4">
        <w:t>extent</w:t>
      </w:r>
      <w:r w:rsidR="009A3607" w:rsidRPr="00043DA4">
        <w:t xml:space="preserve"> is characterised by </w:t>
      </w:r>
      <w:r w:rsidR="00725C88" w:rsidRPr="00043DA4">
        <w:t>t</w:t>
      </w:r>
      <w:r w:rsidR="00391698" w:rsidRPr="00043DA4">
        <w:t>he Nuweveld Mountain range</w:t>
      </w:r>
      <w:r w:rsidR="00F12A13" w:rsidRPr="00043DA4">
        <w:t>, with peaks</w:t>
      </w:r>
      <w:r w:rsidR="00391698" w:rsidRPr="00043DA4">
        <w:t xml:space="preserve"> rang</w:t>
      </w:r>
      <w:r w:rsidR="00F12A13" w:rsidRPr="00043DA4">
        <w:t>ing</w:t>
      </w:r>
      <w:r w:rsidR="00391698" w:rsidRPr="00043DA4">
        <w:t xml:space="preserve"> between 825 to 1,911 m. Toorberg to the south of Murraysburg forms part of the</w:t>
      </w:r>
      <w:r w:rsidR="00421301" w:rsidRPr="00043DA4">
        <w:t xml:space="preserve"> Sneeuberg range which is the divide between the Central Karoo District and the Eastern Cape. The peak is 2,400 metres above sea level</w:t>
      </w:r>
      <w:r w:rsidR="00C335AB">
        <w:t xml:space="preserve"> and </w:t>
      </w:r>
      <w:r w:rsidR="00421301" w:rsidRPr="00043DA4">
        <w:t>is known for its many watercourses.</w:t>
      </w:r>
    </w:p>
    <w:p w14:paraId="2CC1EB71" w14:textId="671BC8A9" w:rsidR="00712235" w:rsidRPr="00043DA4" w:rsidRDefault="00811357" w:rsidP="000073F4">
      <w:pPr>
        <w:keepNext/>
      </w:pPr>
      <w:r w:rsidRPr="00043DA4">
        <w:t xml:space="preserve">The </w:t>
      </w:r>
      <w:r w:rsidR="004A15AA" w:rsidRPr="00043DA4">
        <w:t xml:space="preserve">municipal area’s </w:t>
      </w:r>
      <w:r w:rsidRPr="00043DA4">
        <w:t xml:space="preserve">topography is </w:t>
      </w:r>
      <w:r w:rsidR="004A15AA" w:rsidRPr="00043DA4">
        <w:t>a consequence of the</w:t>
      </w:r>
      <w:r w:rsidR="00441056" w:rsidRPr="00043DA4">
        <w:t xml:space="preserve"> geo</w:t>
      </w:r>
      <w:r w:rsidR="009549DA" w:rsidRPr="00043DA4">
        <w:t>logical formations in the region.</w:t>
      </w:r>
      <w:r w:rsidR="004A15AA" w:rsidRPr="00043DA4">
        <w:t xml:space="preserve"> </w:t>
      </w:r>
      <w:r w:rsidR="009549DA" w:rsidRPr="00043DA4">
        <w:t xml:space="preserve">There are two </w:t>
      </w:r>
      <w:r w:rsidR="00AB59E7" w:rsidRPr="00043DA4">
        <w:t>significant</w:t>
      </w:r>
      <w:r w:rsidR="00C335AB">
        <w:t xml:space="preserve"> geological</w:t>
      </w:r>
      <w:r w:rsidR="00AB59E7" w:rsidRPr="00043DA4">
        <w:t xml:space="preserve"> formations in the </w:t>
      </w:r>
      <w:r w:rsidR="00C335AB">
        <w:t>region</w:t>
      </w:r>
      <w:r w:rsidR="00AB59E7" w:rsidRPr="00043DA4">
        <w:t>, with the southern reaches of the municipality</w:t>
      </w:r>
      <w:r w:rsidR="009C3823" w:rsidRPr="00043DA4">
        <w:t xml:space="preserve"> dominated by the </w:t>
      </w:r>
      <w:r w:rsidR="00C335AB">
        <w:t xml:space="preserve">mudstone </w:t>
      </w:r>
      <w:r w:rsidR="009C3823" w:rsidRPr="00043DA4">
        <w:t>Adelaide Group and a northern portion where Karoo Dolomite outcrops create the Sneeuberg</w:t>
      </w:r>
      <w:r w:rsidR="005D7306" w:rsidRPr="00043DA4">
        <w:t xml:space="preserve"> and Nuweveld</w:t>
      </w:r>
      <w:r w:rsidR="009C3823" w:rsidRPr="00043DA4">
        <w:t xml:space="preserve"> mountain range</w:t>
      </w:r>
      <w:r w:rsidR="005D7306" w:rsidRPr="00043DA4">
        <w:t>s</w:t>
      </w:r>
      <w:r w:rsidR="00E72B9B">
        <w:t>, leading to the escarpment that defines central South Africa</w:t>
      </w:r>
      <w:r w:rsidR="009C3823" w:rsidRPr="00043DA4">
        <w:t>.</w:t>
      </w:r>
      <w:r w:rsidR="002C5B9B" w:rsidRPr="00043DA4">
        <w:t xml:space="preserve"> These </w:t>
      </w:r>
      <w:r w:rsidR="00A358B6" w:rsidRPr="00043DA4">
        <w:t xml:space="preserve">features are shown in </w:t>
      </w:r>
      <w:r w:rsidR="003E021D" w:rsidRPr="003E021D">
        <w:rPr>
          <w:b/>
          <w:bCs/>
        </w:rPr>
        <w:t>Figure 13</w:t>
      </w:r>
      <w:r w:rsidR="00A358B6" w:rsidRPr="00043DA4">
        <w:fldChar w:fldCharType="begin"/>
      </w:r>
      <w:r w:rsidR="00A358B6" w:rsidRPr="00043DA4">
        <w:instrText xml:space="preserve"> REF _Ref77833369 \h </w:instrText>
      </w:r>
      <w:r w:rsidR="00A358B6" w:rsidRPr="00043DA4">
        <w:fldChar w:fldCharType="end"/>
      </w:r>
      <w:r w:rsidR="00A358B6" w:rsidRPr="00043DA4">
        <w:t>.</w:t>
      </w:r>
      <w:r w:rsidR="009C3823" w:rsidRPr="00043DA4">
        <w:t xml:space="preserve"> </w:t>
      </w:r>
      <w:r w:rsidR="002933CD" w:rsidRPr="00043DA4">
        <w:t xml:space="preserve">Using the </w:t>
      </w:r>
      <w:r w:rsidR="00931811" w:rsidRPr="00043DA4">
        <w:t>landscape regions defined</w:t>
      </w:r>
      <w:r w:rsidR="009C3823" w:rsidRPr="00043DA4">
        <w:t xml:space="preserve"> by the Heritage and Scenic Resources Inventory and Policy Framework for the Western Cape</w:t>
      </w:r>
      <w:sdt>
        <w:sdtPr>
          <w:id w:val="1433628735"/>
          <w:citation/>
        </w:sdtPr>
        <w:sdtContent>
          <w:r w:rsidR="00AD0FB1" w:rsidRPr="00043DA4">
            <w:fldChar w:fldCharType="begin"/>
          </w:r>
          <w:r w:rsidR="00AD0FB1" w:rsidRPr="00043DA4">
            <w:instrText xml:space="preserve">CITATION Her13 \n  \t  \l 7177 </w:instrText>
          </w:r>
          <w:r w:rsidR="00AD0FB1" w:rsidRPr="00043DA4">
            <w:fldChar w:fldCharType="separate"/>
          </w:r>
          <w:r w:rsidR="00CD6BA3">
            <w:rPr>
              <w:noProof/>
            </w:rPr>
            <w:t xml:space="preserve"> </w:t>
          </w:r>
          <w:r w:rsidR="00CD6BA3" w:rsidRPr="00CD6BA3">
            <w:rPr>
              <w:noProof/>
            </w:rPr>
            <w:t>(2013)</w:t>
          </w:r>
          <w:r w:rsidR="00AD0FB1" w:rsidRPr="00043DA4">
            <w:fldChar w:fldCharType="end"/>
          </w:r>
        </w:sdtContent>
      </w:sdt>
      <w:r w:rsidR="009C3823" w:rsidRPr="00043DA4">
        <w:t>, the Central Karoo</w:t>
      </w:r>
      <w:r w:rsidR="00447EDB" w:rsidRPr="00043DA4">
        <w:t xml:space="preserve"> </w:t>
      </w:r>
      <w:r w:rsidR="00931811" w:rsidRPr="00043DA4">
        <w:t>has</w:t>
      </w:r>
      <w:r w:rsidR="009C3823" w:rsidRPr="00043DA4">
        <w:t xml:space="preserve"> </w:t>
      </w:r>
      <w:r w:rsidR="000A5E4A" w:rsidRPr="00043DA4">
        <w:t>four</w:t>
      </w:r>
      <w:r w:rsidR="00C5179E" w:rsidRPr="00043DA4">
        <w:t xml:space="preserve"> </w:t>
      </w:r>
      <w:r w:rsidR="009C3823" w:rsidRPr="00043DA4">
        <w:t xml:space="preserve">broad landscape </w:t>
      </w:r>
      <w:r w:rsidR="00C335AB">
        <w:t>character types</w:t>
      </w:r>
      <w:r w:rsidR="003E021D">
        <w:t xml:space="preserve"> as illustrated in </w:t>
      </w:r>
      <w:r w:rsidR="003E021D" w:rsidRPr="003E021D">
        <w:rPr>
          <w:b/>
          <w:bCs/>
        </w:rPr>
        <w:t>Figure 14</w:t>
      </w:r>
      <w:r w:rsidR="000A5E4A" w:rsidRPr="00043DA4">
        <w:t>, three of which occur in Beaufort West</w:t>
      </w:r>
      <w:r w:rsidR="00E72B9B">
        <w:t xml:space="preserve"> municipality</w:t>
      </w:r>
      <w:r w:rsidR="000A5E4A" w:rsidRPr="00043DA4">
        <w:t>. They are</w:t>
      </w:r>
      <w:r w:rsidR="009C3823" w:rsidRPr="00043DA4">
        <w:t>:</w:t>
      </w:r>
      <w:r w:rsidR="00C5179E" w:rsidRPr="00043DA4">
        <w:t xml:space="preserve"> </w:t>
      </w:r>
    </w:p>
    <w:p w14:paraId="725594BE" w14:textId="14488BF0" w:rsidR="009C3823" w:rsidRPr="00043DA4" w:rsidRDefault="009C3823" w:rsidP="005D3368">
      <w:r w:rsidRPr="00043DA4">
        <w:t>(1) the higher altitude ‘Nuweveld Plateau’;</w:t>
      </w:r>
    </w:p>
    <w:p w14:paraId="58382D57" w14:textId="1EF18337" w:rsidR="009C3823" w:rsidRPr="00043DA4" w:rsidRDefault="009C3823" w:rsidP="005D3368">
      <w:r w:rsidRPr="00043DA4">
        <w:t>(2) the Nuweveld Mountain escarpment;</w:t>
      </w:r>
      <w:r w:rsidR="00C5179E" w:rsidRPr="00043DA4">
        <w:t xml:space="preserve"> and</w:t>
      </w:r>
    </w:p>
    <w:p w14:paraId="3AF7072D" w14:textId="1138484B" w:rsidR="009C3823" w:rsidRDefault="009C3823" w:rsidP="005D3368">
      <w:r w:rsidRPr="00043DA4">
        <w:t>(3) the lower altitude ‘Die Vlakte’ made up</w:t>
      </w:r>
      <w:r w:rsidR="00C5179E" w:rsidRPr="00043DA4">
        <w:t xml:space="preserve"> </w:t>
      </w:r>
      <w:r w:rsidRPr="00043DA4">
        <w:t>predominantly of Beaufort shales / Adelaide</w:t>
      </w:r>
      <w:r w:rsidR="00C5179E" w:rsidRPr="00043DA4">
        <w:t xml:space="preserve"> </w:t>
      </w:r>
      <w:r w:rsidRPr="00043DA4">
        <w:t>Group rock type</w:t>
      </w:r>
      <w:r w:rsidR="00C5179E" w:rsidRPr="00043DA4">
        <w:t>.</w:t>
      </w:r>
    </w:p>
    <w:p w14:paraId="4E7C58B8" w14:textId="44E1E145" w:rsidR="00246E98" w:rsidRPr="00043DA4" w:rsidRDefault="003E021D" w:rsidP="00246E98">
      <w:r w:rsidRPr="003E021D">
        <w:rPr>
          <w:b/>
          <w:bCs/>
        </w:rPr>
        <w:t>Figure 16</w:t>
      </w:r>
      <w:r>
        <w:t xml:space="preserve"> shows</w:t>
      </w:r>
      <w:r w:rsidR="00246E98" w:rsidRPr="00043DA4">
        <w:t xml:space="preserve"> that most of the </w:t>
      </w:r>
      <w:r w:rsidR="00246E98" w:rsidRPr="00043DA4">
        <w:rPr>
          <w:b/>
        </w:rPr>
        <w:t>soil clay content and depths</w:t>
      </w:r>
      <w:r w:rsidR="00246E98" w:rsidRPr="00043DA4">
        <w:t xml:space="preserve"> within Beaufort West are less than 450mm in depth and the rest of the municipal area has soil depths ranging from 450mm to 750mm. Soil depths greater than 750mm generally occur along river tributaries</w:t>
      </w:r>
      <w:r w:rsidR="00246E98">
        <w:t>, which</w:t>
      </w:r>
      <w:r w:rsidR="00246E98" w:rsidRPr="00043DA4">
        <w:t xml:space="preserve"> is where the most fertile soils are found within the municipal area. There are no areas with a clay content higher </w:t>
      </w:r>
      <w:r w:rsidR="00246E98" w:rsidRPr="00043DA4">
        <w:t>than 35% and thus geotechnical studies in this regard will likely not be required for new developments.</w:t>
      </w:r>
    </w:p>
    <w:p w14:paraId="0D496152" w14:textId="7EF2CECA" w:rsidR="00246E98" w:rsidRDefault="00246E98" w:rsidP="00246E98">
      <w:pPr>
        <w:rPr>
          <w:noProof/>
        </w:rPr>
      </w:pPr>
      <w:r w:rsidRPr="00043DA4">
        <w:t xml:space="preserve">The </w:t>
      </w:r>
      <w:r w:rsidRPr="00043DA4">
        <w:rPr>
          <w:b/>
          <w:bCs/>
        </w:rPr>
        <w:t>spatial</w:t>
      </w:r>
      <w:r w:rsidRPr="00043DA4">
        <w:t xml:space="preserve"> </w:t>
      </w:r>
      <w:r w:rsidRPr="00043DA4">
        <w:rPr>
          <w:b/>
        </w:rPr>
        <w:t>implications</w:t>
      </w:r>
      <w:r w:rsidRPr="00043DA4">
        <w:t xml:space="preserve"> are that the areas with greater soil depths are more arable. These areas should be used for agriculture and protected from inappropriate development (non-agricultural use).</w:t>
      </w:r>
      <w:r w:rsidRPr="00043DA4">
        <w:rPr>
          <w:b/>
          <w:noProof/>
          <w:sz w:val="20"/>
          <w:szCs w:val="20"/>
        </w:rPr>
        <w:t xml:space="preserve"> </w:t>
      </w:r>
      <w:r w:rsidRPr="00043DA4">
        <w:rPr>
          <w:noProof/>
        </w:rPr>
        <w:t>The identified dolerite areas (mainly north of Beaufort West) should be treated with special care. Detailed geotechnical investigation of urban development will be required in these areas as these formations hamper development.</w:t>
      </w:r>
      <w:r w:rsidR="00F60A75">
        <w:rPr>
          <w:noProof/>
        </w:rPr>
        <w:t xml:space="preserve"> </w:t>
      </w:r>
      <w:r w:rsidRPr="003050B5">
        <w:rPr>
          <w:noProof/>
        </w:rPr>
        <w:t>As a result of the arid, spar</w:t>
      </w:r>
      <w:r>
        <w:rPr>
          <w:noProof/>
        </w:rPr>
        <w:t>s</w:t>
      </w:r>
      <w:r w:rsidRPr="003050B5">
        <w:rPr>
          <w:noProof/>
        </w:rPr>
        <w:t>e and peaceful nature of the Karoo landscape, there are specific view-sheds worthy of protection and management from inappropriate development – such as the landsca</w:t>
      </w:r>
      <w:r>
        <w:rPr>
          <w:noProof/>
        </w:rPr>
        <w:t>p</w:t>
      </w:r>
      <w:r w:rsidRPr="003050B5">
        <w:rPr>
          <w:noProof/>
        </w:rPr>
        <w:t>e surrounding the Karoo National Park, as well as the interface between the Nuweveld mountain escarpment and the flatter “Die Valkte”.</w:t>
      </w:r>
    </w:p>
    <w:p w14:paraId="7E305596" w14:textId="71F7B575" w:rsidR="00434C07" w:rsidRDefault="00246E98" w:rsidP="00F60A75">
      <w:pPr>
        <w:keepNext/>
      </w:pPr>
      <w:r w:rsidRPr="00043DA4">
        <w:rPr>
          <w:noProof/>
        </w:rPr>
        <w:drawing>
          <wp:inline distT="0" distB="0" distL="0" distR="0" wp14:anchorId="45958E0E" wp14:editId="6EF6E36B">
            <wp:extent cx="3763926" cy="2661161"/>
            <wp:effectExtent l="0" t="0" r="825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73073" cy="2667628"/>
                    </a:xfrm>
                    <a:prstGeom prst="rect">
                      <a:avLst/>
                    </a:prstGeom>
                    <a:noFill/>
                    <a:ln>
                      <a:noFill/>
                    </a:ln>
                  </pic:spPr>
                </pic:pic>
              </a:graphicData>
            </a:graphic>
          </wp:inline>
        </w:drawing>
      </w:r>
      <w:bookmarkStart w:id="91" w:name="_Ref77833369"/>
    </w:p>
    <w:p w14:paraId="1F5063A4" w14:textId="7D4A71D9" w:rsidR="00F60A75" w:rsidRPr="00246E98" w:rsidRDefault="00F60A75" w:rsidP="00F60A75">
      <w:pPr>
        <w:pStyle w:val="Caption"/>
        <w:rPr>
          <w:highlight w:val="yellow"/>
        </w:rPr>
      </w:pPr>
      <w:bookmarkStart w:id="92" w:name="_Ref109115917"/>
      <w:r w:rsidRPr="003E021D">
        <w:rPr>
          <w:b/>
          <w:bCs/>
        </w:rPr>
        <w:t xml:space="preserve">Figure </w:t>
      </w:r>
      <w:r w:rsidRPr="003E021D">
        <w:rPr>
          <w:b/>
          <w:bCs/>
        </w:rPr>
        <w:fldChar w:fldCharType="begin"/>
      </w:r>
      <w:r w:rsidRPr="003E021D">
        <w:rPr>
          <w:b/>
          <w:bCs/>
        </w:rPr>
        <w:instrText xml:space="preserve"> SEQ Figure \* ARABIC </w:instrText>
      </w:r>
      <w:r w:rsidRPr="003E021D">
        <w:rPr>
          <w:b/>
          <w:bCs/>
        </w:rPr>
        <w:fldChar w:fldCharType="separate"/>
      </w:r>
      <w:r w:rsidR="004A30A6" w:rsidRPr="003E021D">
        <w:rPr>
          <w:b/>
          <w:bCs/>
          <w:noProof/>
        </w:rPr>
        <w:t>1</w:t>
      </w:r>
      <w:r w:rsidRPr="003E021D">
        <w:rPr>
          <w:b/>
          <w:bCs/>
        </w:rPr>
        <w:fldChar w:fldCharType="end"/>
      </w:r>
      <w:bookmarkEnd w:id="92"/>
      <w:r w:rsidR="003E021D" w:rsidRPr="003E021D">
        <w:rPr>
          <w:b/>
          <w:bCs/>
        </w:rPr>
        <w:t>3</w:t>
      </w:r>
      <w:r w:rsidRPr="00043DA4">
        <w:t>: Geology Map for Beaufort West Municipality</w:t>
      </w:r>
    </w:p>
    <w:bookmarkEnd w:id="91"/>
    <w:p w14:paraId="32B0D3CE" w14:textId="77777777" w:rsidR="0080693A" w:rsidRPr="00043DA4" w:rsidRDefault="008034E3" w:rsidP="0080693A">
      <w:pPr>
        <w:keepNext/>
      </w:pPr>
      <w:r w:rsidRPr="00043DA4">
        <w:rPr>
          <w:noProof/>
        </w:rPr>
        <w:drawing>
          <wp:inline distT="0" distB="0" distL="0" distR="0" wp14:anchorId="39100FF3" wp14:editId="430169C0">
            <wp:extent cx="4343400" cy="93599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43400" cy="935990"/>
                    </a:xfrm>
                    <a:prstGeom prst="rect">
                      <a:avLst/>
                    </a:prstGeom>
                  </pic:spPr>
                </pic:pic>
              </a:graphicData>
            </a:graphic>
          </wp:inline>
        </w:drawing>
      </w:r>
    </w:p>
    <w:p w14:paraId="04942303" w14:textId="5333E3CB" w:rsidR="00BE1558" w:rsidRPr="00F60A75" w:rsidRDefault="0080693A" w:rsidP="00F60A75">
      <w:pPr>
        <w:pStyle w:val="Caption"/>
      </w:pPr>
      <w:bookmarkStart w:id="93" w:name="_Ref78980327"/>
      <w:r w:rsidRPr="003E021D">
        <w:rPr>
          <w:b/>
          <w:bCs/>
        </w:rPr>
        <w:t xml:space="preserve">Figure </w:t>
      </w:r>
      <w:r w:rsidRPr="003E021D">
        <w:rPr>
          <w:b/>
          <w:bCs/>
        </w:rPr>
        <w:fldChar w:fldCharType="begin"/>
      </w:r>
      <w:r w:rsidRPr="003E021D">
        <w:rPr>
          <w:b/>
          <w:bCs/>
        </w:rPr>
        <w:instrText xml:space="preserve"> SEQ Figure \* ARABIC </w:instrText>
      </w:r>
      <w:r w:rsidRPr="003E021D">
        <w:rPr>
          <w:b/>
          <w:bCs/>
        </w:rPr>
        <w:fldChar w:fldCharType="separate"/>
      </w:r>
      <w:r w:rsidR="004A30A6" w:rsidRPr="003E021D">
        <w:rPr>
          <w:b/>
          <w:bCs/>
          <w:noProof/>
        </w:rPr>
        <w:t>1</w:t>
      </w:r>
      <w:r w:rsidRPr="003E021D">
        <w:rPr>
          <w:b/>
          <w:bCs/>
        </w:rPr>
        <w:fldChar w:fldCharType="end"/>
      </w:r>
      <w:bookmarkEnd w:id="93"/>
      <w:r w:rsidR="003E021D" w:rsidRPr="003E021D">
        <w:rPr>
          <w:b/>
          <w:bCs/>
        </w:rPr>
        <w:t>4</w:t>
      </w:r>
      <w:r w:rsidRPr="00043DA4">
        <w:t>: Typical Cross-Section through the Central Karoo District</w:t>
      </w:r>
    </w:p>
    <w:p w14:paraId="372443C0" w14:textId="77777777" w:rsidR="00BE1558" w:rsidRDefault="00BE1558" w:rsidP="00E147B8">
      <w:pPr>
        <w:keepNext/>
        <w:sectPr w:rsidR="00BE1558" w:rsidSect="005E6443">
          <w:type w:val="continuous"/>
          <w:pgSz w:w="15840" w:h="12240" w:orient="landscape"/>
          <w:pgMar w:top="720" w:right="720" w:bottom="720" w:left="720" w:header="720" w:footer="720" w:gutter="0"/>
          <w:cols w:num="2" w:space="720"/>
          <w:docGrid w:linePitch="360"/>
        </w:sectPr>
      </w:pPr>
    </w:p>
    <w:p w14:paraId="365B5E8D" w14:textId="2A94A2F1" w:rsidR="00BE1558" w:rsidRDefault="00553F3F" w:rsidP="00CA4B3C">
      <w:pPr>
        <w:keepNext/>
        <w:sectPr w:rsidR="00BE1558" w:rsidSect="00BE1558">
          <w:type w:val="continuous"/>
          <w:pgSz w:w="15840" w:h="12240" w:orient="landscape"/>
          <w:pgMar w:top="720" w:right="720" w:bottom="720" w:left="720" w:header="720" w:footer="720" w:gutter="0"/>
          <w:cols w:space="720"/>
          <w:docGrid w:linePitch="360"/>
        </w:sectPr>
      </w:pPr>
      <w:r w:rsidRPr="00043DA4">
        <w:rPr>
          <w:noProof/>
        </w:rPr>
        <w:lastRenderedPageBreak/>
        <w:drawing>
          <wp:inline distT="0" distB="0" distL="0" distR="0" wp14:anchorId="6149F468" wp14:editId="3C6D2263">
            <wp:extent cx="8549640" cy="6044184"/>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8549640" cy="6044184"/>
                    </a:xfrm>
                    <a:prstGeom prst="rect">
                      <a:avLst/>
                    </a:prstGeom>
                    <a:noFill/>
                    <a:ln>
                      <a:noFill/>
                    </a:ln>
                  </pic:spPr>
                </pic:pic>
              </a:graphicData>
            </a:graphic>
          </wp:inline>
        </w:drawing>
      </w:r>
      <w:bookmarkStart w:id="94" w:name="_Ref77833090"/>
    </w:p>
    <w:p w14:paraId="7D768B98" w14:textId="7C61701A" w:rsidR="00722143" w:rsidRDefault="00E147B8" w:rsidP="00722143">
      <w:pPr>
        <w:pStyle w:val="Caption"/>
        <w:sectPr w:rsidR="00722143" w:rsidSect="00722143">
          <w:type w:val="continuous"/>
          <w:pgSz w:w="15840" w:h="12240" w:orient="landscape"/>
          <w:pgMar w:top="720" w:right="720" w:bottom="720" w:left="720" w:header="720" w:footer="720" w:gutter="0"/>
          <w:cols w:space="720"/>
          <w:docGrid w:linePitch="360"/>
        </w:sectPr>
      </w:pPr>
      <w:bookmarkStart w:id="95" w:name="_Ref89332667"/>
      <w:r w:rsidRPr="00CA4B3C">
        <w:rPr>
          <w:b/>
          <w:bCs/>
        </w:rPr>
        <w:t xml:space="preserve">Figure </w:t>
      </w:r>
      <w:r w:rsidRPr="00CA4B3C">
        <w:rPr>
          <w:b/>
          <w:bCs/>
        </w:rPr>
        <w:fldChar w:fldCharType="begin"/>
      </w:r>
      <w:r w:rsidRPr="00CA4B3C">
        <w:rPr>
          <w:b/>
          <w:bCs/>
        </w:rPr>
        <w:instrText xml:space="preserve"> SEQ Figure \* ARABIC </w:instrText>
      </w:r>
      <w:r w:rsidRPr="00CA4B3C">
        <w:rPr>
          <w:b/>
          <w:bCs/>
        </w:rPr>
        <w:fldChar w:fldCharType="separate"/>
      </w:r>
      <w:r w:rsidR="004A30A6" w:rsidRPr="00CA4B3C">
        <w:rPr>
          <w:b/>
          <w:bCs/>
          <w:noProof/>
        </w:rPr>
        <w:t>14</w:t>
      </w:r>
      <w:r w:rsidRPr="00CA4B3C">
        <w:rPr>
          <w:b/>
          <w:bCs/>
        </w:rPr>
        <w:fldChar w:fldCharType="end"/>
      </w:r>
      <w:bookmarkEnd w:id="94"/>
      <w:bookmarkEnd w:id="95"/>
      <w:r w:rsidRPr="00CA4B3C">
        <w:rPr>
          <w:b/>
          <w:bCs/>
        </w:rPr>
        <w:t>:</w:t>
      </w:r>
      <w:r w:rsidRPr="00043DA4">
        <w:t xml:space="preserve"> Elevation and Landscape Features Map</w:t>
      </w:r>
      <w:r w:rsidR="00FA7FDF" w:rsidRPr="00043DA4">
        <w:t xml:space="preserve"> for </w:t>
      </w:r>
      <w:r w:rsidR="00722143">
        <w:t>Beaufort West Municipality</w:t>
      </w:r>
    </w:p>
    <w:p w14:paraId="532F0C26" w14:textId="77777777" w:rsidR="00DD05B7" w:rsidRDefault="00DD05B7" w:rsidP="00404035">
      <w:pPr>
        <w:keepNext/>
        <w:sectPr w:rsidR="00DD05B7" w:rsidSect="005E6443">
          <w:type w:val="continuous"/>
          <w:pgSz w:w="15840" w:h="12240" w:orient="landscape"/>
          <w:pgMar w:top="720" w:right="720" w:bottom="720" w:left="720" w:header="720" w:footer="720" w:gutter="0"/>
          <w:cols w:num="2" w:space="720"/>
          <w:docGrid w:linePitch="360"/>
        </w:sectPr>
      </w:pPr>
    </w:p>
    <w:p w14:paraId="2B7D17C1" w14:textId="0937BA77" w:rsidR="00404035" w:rsidRPr="00CA4B3C" w:rsidRDefault="00CA4B3C" w:rsidP="00CA4B3C">
      <w:pPr>
        <w:pStyle w:val="Caption"/>
      </w:pPr>
      <w:bookmarkStart w:id="96" w:name="_Ref78978736"/>
      <w:r w:rsidRPr="00CA4B3C">
        <w:rPr>
          <w:b/>
          <w:bCs/>
        </w:rPr>
        <w:lastRenderedPageBreak/>
        <w:t>Figure</w:t>
      </w:r>
      <w:bookmarkEnd w:id="96"/>
      <w:r w:rsidRPr="00CA4B3C">
        <w:rPr>
          <w:b/>
          <w:bCs/>
        </w:rPr>
        <w:t xml:space="preserve"> 16</w:t>
      </w:r>
      <w:r w:rsidRPr="00043DA4">
        <w:t>: Soil Characteristics Map for Beaufort West Municipalit</w:t>
      </w:r>
      <w:r>
        <w:t xml:space="preserve">y </w:t>
      </w:r>
      <w:r w:rsidR="003E021D" w:rsidRPr="00CA4B3C">
        <w:rPr>
          <w:noProof/>
        </w:rPr>
        <w:drawing>
          <wp:anchor distT="0" distB="0" distL="114300" distR="114300" simplePos="0" relativeHeight="251671552" behindDoc="1" locked="0" layoutInCell="1" allowOverlap="1" wp14:anchorId="63B56456" wp14:editId="4A2756B7">
            <wp:simplePos x="0" y="0"/>
            <wp:positionH relativeFrom="margin">
              <wp:align>left</wp:align>
            </wp:positionH>
            <wp:positionV relativeFrom="paragraph">
              <wp:posOffset>0</wp:posOffset>
            </wp:positionV>
            <wp:extent cx="8046720" cy="5724144"/>
            <wp:effectExtent l="0" t="0" r="0" b="0"/>
            <wp:wrapTight wrapText="bothSides">
              <wp:wrapPolygon edited="0">
                <wp:start x="0" y="0"/>
                <wp:lineTo x="0" y="21495"/>
                <wp:lineTo x="21528" y="21495"/>
                <wp:lineTo x="21528"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46720" cy="57241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01DCBB" w14:textId="307DB3B9" w:rsidR="00CA4B3C" w:rsidRDefault="00CA4B3C" w:rsidP="00404035">
      <w:pPr>
        <w:keepNext/>
        <w:rPr>
          <w:b/>
          <w:bCs/>
          <w:color w:val="FF0000"/>
        </w:rPr>
      </w:pPr>
    </w:p>
    <w:p w14:paraId="6164861D" w14:textId="701647E5" w:rsidR="00CA4B3C" w:rsidRDefault="00CA4B3C" w:rsidP="00404035">
      <w:pPr>
        <w:keepNext/>
        <w:rPr>
          <w:b/>
          <w:bCs/>
          <w:color w:val="FF0000"/>
        </w:rPr>
      </w:pPr>
    </w:p>
    <w:p w14:paraId="21D11E58" w14:textId="44B740BC" w:rsidR="00CA4B3C" w:rsidRDefault="00CA4B3C" w:rsidP="00404035">
      <w:pPr>
        <w:keepNext/>
        <w:rPr>
          <w:b/>
          <w:bCs/>
          <w:color w:val="FF0000"/>
        </w:rPr>
      </w:pPr>
    </w:p>
    <w:p w14:paraId="453B4FF4" w14:textId="2206FCD9" w:rsidR="00CA4B3C" w:rsidRDefault="00CA4B3C" w:rsidP="00404035">
      <w:pPr>
        <w:keepNext/>
        <w:rPr>
          <w:b/>
          <w:bCs/>
          <w:color w:val="FF0000"/>
        </w:rPr>
      </w:pPr>
    </w:p>
    <w:p w14:paraId="011EDB9D" w14:textId="67F743B4" w:rsidR="00CA4B3C" w:rsidRDefault="00CA4B3C" w:rsidP="00404035">
      <w:pPr>
        <w:keepNext/>
        <w:rPr>
          <w:b/>
          <w:bCs/>
          <w:color w:val="FF0000"/>
        </w:rPr>
      </w:pPr>
    </w:p>
    <w:p w14:paraId="13ED3C24" w14:textId="29AD0737" w:rsidR="00CA4B3C" w:rsidRDefault="00CA4B3C" w:rsidP="00404035">
      <w:pPr>
        <w:keepNext/>
        <w:rPr>
          <w:b/>
          <w:bCs/>
          <w:color w:val="FF0000"/>
        </w:rPr>
      </w:pPr>
    </w:p>
    <w:p w14:paraId="6DFA970E" w14:textId="509229BD" w:rsidR="00CA4B3C" w:rsidRDefault="00CA4B3C" w:rsidP="00404035">
      <w:pPr>
        <w:keepNext/>
        <w:rPr>
          <w:b/>
          <w:bCs/>
          <w:color w:val="FF0000"/>
        </w:rPr>
      </w:pPr>
    </w:p>
    <w:p w14:paraId="12580F1B" w14:textId="02878C9E" w:rsidR="00CA4B3C" w:rsidRDefault="00CA4B3C" w:rsidP="00404035">
      <w:pPr>
        <w:keepNext/>
        <w:rPr>
          <w:b/>
          <w:bCs/>
          <w:color w:val="FF0000"/>
        </w:rPr>
      </w:pPr>
    </w:p>
    <w:p w14:paraId="252A2C64" w14:textId="6A0CF7A9" w:rsidR="00CA4B3C" w:rsidRDefault="00CA4B3C" w:rsidP="00404035">
      <w:pPr>
        <w:keepNext/>
        <w:rPr>
          <w:b/>
          <w:bCs/>
          <w:color w:val="FF0000"/>
        </w:rPr>
      </w:pPr>
    </w:p>
    <w:p w14:paraId="0E8608D5" w14:textId="1059ECFB" w:rsidR="00CA4B3C" w:rsidRDefault="00CA4B3C" w:rsidP="00404035">
      <w:pPr>
        <w:keepNext/>
        <w:rPr>
          <w:b/>
          <w:bCs/>
          <w:color w:val="FF0000"/>
        </w:rPr>
      </w:pPr>
    </w:p>
    <w:p w14:paraId="64E50145" w14:textId="2685E415" w:rsidR="00CA4B3C" w:rsidRDefault="00CA4B3C" w:rsidP="00404035">
      <w:pPr>
        <w:keepNext/>
        <w:rPr>
          <w:b/>
          <w:bCs/>
          <w:color w:val="FF0000"/>
        </w:rPr>
      </w:pPr>
    </w:p>
    <w:p w14:paraId="798BC394" w14:textId="23D971B4" w:rsidR="00CA4B3C" w:rsidRDefault="00CA4B3C" w:rsidP="00404035">
      <w:pPr>
        <w:keepNext/>
        <w:rPr>
          <w:b/>
          <w:bCs/>
          <w:color w:val="FF0000"/>
        </w:rPr>
      </w:pPr>
    </w:p>
    <w:p w14:paraId="67EBCC39" w14:textId="49000E9D" w:rsidR="00CA4B3C" w:rsidRDefault="00CA4B3C" w:rsidP="00404035">
      <w:pPr>
        <w:keepNext/>
        <w:rPr>
          <w:b/>
          <w:bCs/>
          <w:color w:val="FF0000"/>
        </w:rPr>
      </w:pPr>
    </w:p>
    <w:p w14:paraId="223D7C59" w14:textId="30136936" w:rsidR="00CA4B3C" w:rsidRDefault="00CA4B3C" w:rsidP="00404035">
      <w:pPr>
        <w:keepNext/>
        <w:rPr>
          <w:b/>
          <w:bCs/>
          <w:color w:val="FF0000"/>
        </w:rPr>
      </w:pPr>
    </w:p>
    <w:p w14:paraId="73B813C2" w14:textId="720A8C66" w:rsidR="00CA4B3C" w:rsidRDefault="00CA4B3C" w:rsidP="00404035">
      <w:pPr>
        <w:keepNext/>
        <w:rPr>
          <w:b/>
          <w:bCs/>
          <w:color w:val="FF0000"/>
        </w:rPr>
      </w:pPr>
    </w:p>
    <w:p w14:paraId="19B92197" w14:textId="043DFFE4" w:rsidR="00CA4B3C" w:rsidRDefault="00CA4B3C" w:rsidP="00404035">
      <w:pPr>
        <w:keepNext/>
        <w:rPr>
          <w:b/>
          <w:bCs/>
          <w:color w:val="FF0000"/>
        </w:rPr>
      </w:pPr>
    </w:p>
    <w:p w14:paraId="598E6EA5" w14:textId="710AAFA2" w:rsidR="00CA4B3C" w:rsidRDefault="00CA4B3C" w:rsidP="00404035">
      <w:pPr>
        <w:keepNext/>
        <w:rPr>
          <w:b/>
          <w:bCs/>
          <w:color w:val="FF0000"/>
        </w:rPr>
      </w:pPr>
    </w:p>
    <w:p w14:paraId="4200C67F" w14:textId="2BD57CBC" w:rsidR="00CA4B3C" w:rsidRDefault="00CA4B3C" w:rsidP="00404035">
      <w:pPr>
        <w:keepNext/>
        <w:rPr>
          <w:b/>
          <w:bCs/>
          <w:color w:val="FF0000"/>
        </w:rPr>
      </w:pPr>
    </w:p>
    <w:p w14:paraId="381F033A" w14:textId="3B7A95EF" w:rsidR="00CA4B3C" w:rsidRDefault="00CA4B3C" w:rsidP="00404035">
      <w:pPr>
        <w:keepNext/>
        <w:rPr>
          <w:b/>
          <w:bCs/>
          <w:color w:val="FF0000"/>
        </w:rPr>
      </w:pPr>
    </w:p>
    <w:p w14:paraId="68D6C7D7" w14:textId="5E660B94" w:rsidR="00CA4B3C" w:rsidRDefault="00CA4B3C" w:rsidP="00404035">
      <w:pPr>
        <w:keepNext/>
        <w:rPr>
          <w:b/>
          <w:bCs/>
          <w:color w:val="FF0000"/>
        </w:rPr>
      </w:pPr>
    </w:p>
    <w:p w14:paraId="0BD712AC" w14:textId="5748E546" w:rsidR="00CA4B3C" w:rsidRDefault="00CA4B3C" w:rsidP="00404035">
      <w:pPr>
        <w:keepNext/>
        <w:rPr>
          <w:b/>
          <w:bCs/>
          <w:color w:val="FF0000"/>
        </w:rPr>
      </w:pPr>
    </w:p>
    <w:p w14:paraId="229082A7" w14:textId="02F94DBF" w:rsidR="00CA4B3C" w:rsidRDefault="00CA4B3C" w:rsidP="00404035">
      <w:pPr>
        <w:keepNext/>
        <w:rPr>
          <w:b/>
          <w:bCs/>
          <w:color w:val="FF0000"/>
        </w:rPr>
      </w:pPr>
    </w:p>
    <w:p w14:paraId="3128395B" w14:textId="7F337534" w:rsidR="00CA4B3C" w:rsidRDefault="00CA4B3C" w:rsidP="00404035">
      <w:pPr>
        <w:keepNext/>
        <w:rPr>
          <w:b/>
          <w:bCs/>
          <w:color w:val="FF0000"/>
        </w:rPr>
      </w:pPr>
    </w:p>
    <w:p w14:paraId="74243948" w14:textId="77777777" w:rsidR="00CA4B3C" w:rsidRPr="0004758C" w:rsidRDefault="00CA4B3C" w:rsidP="00404035">
      <w:pPr>
        <w:keepNext/>
        <w:rPr>
          <w:b/>
          <w:bCs/>
          <w:color w:val="FF0000"/>
        </w:rPr>
      </w:pPr>
    </w:p>
    <w:p w14:paraId="29E8EE57" w14:textId="5F7F3AF8" w:rsidR="00B75B6B" w:rsidRDefault="00B75B6B" w:rsidP="00F60A75">
      <w:pPr>
        <w:pStyle w:val="Caption"/>
      </w:pPr>
      <w:r>
        <w:br w:type="page"/>
      </w:r>
    </w:p>
    <w:p w14:paraId="46C535F0" w14:textId="01ABA7EF" w:rsidR="00EA1AD1" w:rsidRPr="00043DA4" w:rsidRDefault="00754069" w:rsidP="00EF0888">
      <w:pPr>
        <w:pStyle w:val="Heading3"/>
        <w:numPr>
          <w:ilvl w:val="2"/>
          <w:numId w:val="37"/>
        </w:numPr>
      </w:pPr>
      <w:bookmarkStart w:id="97" w:name="_Toc71187781"/>
      <w:bookmarkStart w:id="98" w:name="_Ref79567065"/>
      <w:bookmarkStart w:id="99" w:name="_Ref79586048"/>
      <w:bookmarkStart w:id="100" w:name="_Ref79586055"/>
      <w:bookmarkStart w:id="101" w:name="_Toc129281621"/>
      <w:r w:rsidRPr="00043DA4">
        <w:lastRenderedPageBreak/>
        <w:t xml:space="preserve">Climate </w:t>
      </w:r>
      <w:r w:rsidR="0071405A" w:rsidRPr="00043DA4">
        <w:t>a</w:t>
      </w:r>
      <w:r w:rsidRPr="00043DA4">
        <w:t>nd Climate Change</w:t>
      </w:r>
      <w:bookmarkEnd w:id="97"/>
      <w:bookmarkEnd w:id="98"/>
      <w:bookmarkEnd w:id="99"/>
      <w:bookmarkEnd w:id="100"/>
      <w:bookmarkEnd w:id="101"/>
      <w:r w:rsidRPr="00043DA4">
        <w:t xml:space="preserve"> </w:t>
      </w:r>
    </w:p>
    <w:p w14:paraId="7DE4D4E6" w14:textId="03B42AC5" w:rsidR="00885B83" w:rsidRDefault="00885B83" w:rsidP="000234C8">
      <w:r w:rsidRPr="00885B83">
        <w:t>Local, district and provincial governments are tasked with implementation of mitigation and adaptation responses to the impacts of climate change on a social, economic</w:t>
      </w:r>
      <w:r>
        <w:t>,</w:t>
      </w:r>
      <w:r w:rsidRPr="00885B83">
        <w:t xml:space="preserve"> and environment level. Global climate change is impacting us personally, with increasing natural disasters undermining our social and economic systems </w:t>
      </w:r>
      <w:r>
        <w:t>–</w:t>
      </w:r>
      <w:r w:rsidRPr="00885B83">
        <w:t xml:space="preserve"> the very fabric of our communities. Action at a local level requires pro-active planning and directing, if responses are to match the scale of impact to what is now termed a ‘climate emergency’.</w:t>
      </w:r>
    </w:p>
    <w:p w14:paraId="31D98AEE" w14:textId="2D918623" w:rsidR="001F27E0" w:rsidRDefault="001F27E0" w:rsidP="000234C8">
      <w:pPr>
        <w:rPr>
          <w:lang w:val="en-ZA"/>
        </w:rPr>
      </w:pPr>
      <w:r w:rsidRPr="001F27E0">
        <w:rPr>
          <w:b/>
          <w:bCs/>
          <w:lang w:val="en-ZA"/>
        </w:rPr>
        <w:t xml:space="preserve">The risks emanating from changing natural conditions such as rainfall and temperature </w:t>
      </w:r>
      <w:r>
        <w:rPr>
          <w:b/>
          <w:bCs/>
          <w:lang w:val="en-ZA"/>
        </w:rPr>
        <w:t>threaten</w:t>
      </w:r>
      <w:r w:rsidRPr="001F27E0">
        <w:rPr>
          <w:b/>
          <w:bCs/>
          <w:lang w:val="en-ZA"/>
        </w:rPr>
        <w:t xml:space="preserve"> the well-being of the people of the region, many of whom are dependent on incomes derived from </w:t>
      </w:r>
      <w:r w:rsidR="00FC5E25">
        <w:rPr>
          <w:b/>
          <w:bCs/>
          <w:lang w:val="en-ZA"/>
        </w:rPr>
        <w:t>industries that are directly or indirectly dependent on the natural/ecological infrastructure of the area</w:t>
      </w:r>
      <w:r w:rsidRPr="001F27E0">
        <w:rPr>
          <w:b/>
          <w:bCs/>
          <w:lang w:val="en-ZA"/>
        </w:rPr>
        <w:t>.</w:t>
      </w:r>
      <w:r w:rsidRPr="001F27E0">
        <w:rPr>
          <w:lang w:val="en-ZA"/>
        </w:rPr>
        <w:t xml:space="preserve"> Most of the Western Cape is considered a sensitive natural environment, with climatic extremes being common. And much of it has been lost or compromised. On the positive side, however, many of the ecosystem services supplying the region with water, or ameliorating the temperatures, can be </w:t>
      </w:r>
      <w:r w:rsidR="00D64362" w:rsidRPr="001F27E0">
        <w:rPr>
          <w:lang w:val="en-ZA"/>
        </w:rPr>
        <w:t>restored,</w:t>
      </w:r>
      <w:r w:rsidRPr="001F27E0">
        <w:rPr>
          <w:lang w:val="en-ZA"/>
        </w:rPr>
        <w:t xml:space="preserve"> or enhanced through rehabilitation and restoration activities. Investments in</w:t>
      </w:r>
      <w:r w:rsidR="00B4564A">
        <w:rPr>
          <w:lang w:val="en-ZA"/>
        </w:rPr>
        <w:t xml:space="preserve"> the ecological infrastructure that provides these services through</w:t>
      </w:r>
      <w:r w:rsidRPr="001F27E0">
        <w:rPr>
          <w:lang w:val="en-ZA"/>
        </w:rPr>
        <w:t xml:space="preserve"> ecosystem-based adaptation offer better return on investment, if they are viewed as long-term strategies rather than occasional once-off projects</w:t>
      </w:r>
      <w:r w:rsidR="00B4564A">
        <w:rPr>
          <w:lang w:val="en-ZA"/>
        </w:rPr>
        <w:t xml:space="preserve"> (such as the eradication of water hungry alien invasive plants as opposed to the construction of costly dams)</w:t>
      </w:r>
      <w:r w:rsidRPr="001F27E0">
        <w:rPr>
          <w:lang w:val="en-ZA"/>
        </w:rPr>
        <w:t>.</w:t>
      </w:r>
    </w:p>
    <w:p w14:paraId="419E9F16" w14:textId="7EC39B94" w:rsidR="00AF44C8" w:rsidRDefault="00AF44C8" w:rsidP="000234C8">
      <w:pPr>
        <w:rPr>
          <w:lang w:val="en-ZA"/>
        </w:rPr>
      </w:pPr>
      <w:r w:rsidRPr="00AF44C8">
        <w:rPr>
          <w:lang w:val="en-ZA"/>
        </w:rPr>
        <w:t>Decision-making that considers full cost accounting/life cycle costs associated with sustainability under changing conditions, such as increasing ambient temperatures or drought, should become the default approach. For example</w:t>
      </w:r>
      <w:r w:rsidR="00923ACC">
        <w:rPr>
          <w:lang w:val="en-ZA"/>
        </w:rPr>
        <w:t>,</w:t>
      </w:r>
      <w:r w:rsidRPr="00AF44C8">
        <w:rPr>
          <w:lang w:val="en-ZA"/>
        </w:rPr>
        <w:t xml:space="preserve"> upgrading/ replacement of sewage and road infrastructure, upgrading of parks , and funding sustained invasive alien plant clearing can improve water security, water quality and agricultural </w:t>
      </w:r>
      <w:r w:rsidR="000146E1">
        <w:rPr>
          <w:lang w:val="en-ZA"/>
        </w:rPr>
        <w:t>productivity</w:t>
      </w:r>
      <w:r w:rsidRPr="00AF44C8">
        <w:rPr>
          <w:lang w:val="en-ZA"/>
        </w:rPr>
        <w:t>, as compared to funding that focusses on one-dimensional solutions such as additional boreholes.</w:t>
      </w:r>
    </w:p>
    <w:p w14:paraId="61CB98D1" w14:textId="77777777" w:rsidR="00D51703" w:rsidRDefault="00D51703" w:rsidP="00D51703">
      <w:r>
        <w:t>Municipal planning cannot be fully informed on climate change unless it has ascertained the following:</w:t>
      </w:r>
    </w:p>
    <w:p w14:paraId="0870B5EE" w14:textId="77777777" w:rsidR="00D51703" w:rsidRDefault="00D51703" w:rsidP="00237CE6">
      <w:pPr>
        <w:pStyle w:val="ListParagraph"/>
        <w:numPr>
          <w:ilvl w:val="0"/>
          <w:numId w:val="39"/>
        </w:numPr>
        <w:ind w:hanging="720"/>
      </w:pPr>
      <w:r>
        <w:t>Water availability</w:t>
      </w:r>
    </w:p>
    <w:p w14:paraId="67001C2A" w14:textId="77777777" w:rsidR="00D51703" w:rsidRDefault="00D51703" w:rsidP="00237CE6">
      <w:pPr>
        <w:pStyle w:val="ListParagraph"/>
        <w:numPr>
          <w:ilvl w:val="0"/>
          <w:numId w:val="39"/>
        </w:numPr>
        <w:ind w:hanging="720"/>
      </w:pPr>
      <w:r>
        <w:t>Climate envelope constraints to human and economic activities (temperature extremes, rainfall, frost)</w:t>
      </w:r>
    </w:p>
    <w:p w14:paraId="0A4553A6" w14:textId="6A635404" w:rsidR="00D51703" w:rsidRDefault="00D51703" w:rsidP="00237CE6">
      <w:pPr>
        <w:pStyle w:val="ListParagraph"/>
        <w:numPr>
          <w:ilvl w:val="0"/>
          <w:numId w:val="39"/>
        </w:numPr>
        <w:ind w:hanging="720"/>
      </w:pPr>
      <w:r>
        <w:t xml:space="preserve">Climate hazards such as flooding, coastal </w:t>
      </w:r>
      <w:r w:rsidR="00D64362">
        <w:t>erosion,</w:t>
      </w:r>
      <w:r>
        <w:t xml:space="preserve"> and heat islands</w:t>
      </w:r>
    </w:p>
    <w:p w14:paraId="20A6B95C" w14:textId="77777777" w:rsidR="00D51703" w:rsidRDefault="00D51703" w:rsidP="00237CE6">
      <w:pPr>
        <w:pStyle w:val="ListParagraph"/>
        <w:numPr>
          <w:ilvl w:val="0"/>
          <w:numId w:val="39"/>
        </w:numPr>
        <w:ind w:hanging="720"/>
      </w:pPr>
      <w:r>
        <w:t>Economic susceptibility to</w:t>
      </w:r>
    </w:p>
    <w:p w14:paraId="3721BEC9" w14:textId="77777777" w:rsidR="00D51703" w:rsidRDefault="00D51703" w:rsidP="00B552F0">
      <w:pPr>
        <w:pStyle w:val="ListParagraph"/>
        <w:numPr>
          <w:ilvl w:val="1"/>
          <w:numId w:val="39"/>
        </w:numPr>
      </w:pPr>
      <w:r>
        <w:t>Carbon taxes (border taxes, transport costs, energy costs)</w:t>
      </w:r>
    </w:p>
    <w:p w14:paraId="24A0FFFC" w14:textId="30DC2EBF" w:rsidR="00D51703" w:rsidRDefault="00D51703" w:rsidP="00B552F0">
      <w:pPr>
        <w:pStyle w:val="ListParagraph"/>
        <w:numPr>
          <w:ilvl w:val="1"/>
          <w:numId w:val="39"/>
        </w:numPr>
      </w:pPr>
      <w:r>
        <w:t xml:space="preserve">Climatic drivers compromising agricultural </w:t>
      </w:r>
      <w:r w:rsidR="00435401">
        <w:t>productivity.</w:t>
      </w:r>
    </w:p>
    <w:p w14:paraId="4F892DA7" w14:textId="77777777" w:rsidR="00D51703" w:rsidRDefault="00D51703" w:rsidP="00237CE6">
      <w:pPr>
        <w:pStyle w:val="ListParagraph"/>
        <w:numPr>
          <w:ilvl w:val="0"/>
          <w:numId w:val="39"/>
        </w:numPr>
        <w:ind w:hanging="810"/>
      </w:pPr>
      <w:r>
        <w:t>Energy availability</w:t>
      </w:r>
    </w:p>
    <w:p w14:paraId="5CA947F7" w14:textId="504026A1" w:rsidR="00D51703" w:rsidRDefault="00D51703" w:rsidP="00237CE6">
      <w:pPr>
        <w:pStyle w:val="ListParagraph"/>
        <w:numPr>
          <w:ilvl w:val="0"/>
          <w:numId w:val="39"/>
        </w:numPr>
        <w:ind w:hanging="720"/>
      </w:pPr>
      <w:r>
        <w:t xml:space="preserve">How spatial patterns disadvantage women and other vulnerable </w:t>
      </w:r>
      <w:r w:rsidR="00435401">
        <w:t>groups.</w:t>
      </w:r>
    </w:p>
    <w:p w14:paraId="653AC8F0" w14:textId="77777777" w:rsidR="00D51703" w:rsidRDefault="00D51703" w:rsidP="00237CE6">
      <w:pPr>
        <w:pStyle w:val="ListParagraph"/>
        <w:numPr>
          <w:ilvl w:val="0"/>
          <w:numId w:val="39"/>
        </w:numPr>
        <w:ind w:hanging="720"/>
      </w:pPr>
      <w:r>
        <w:t>Availability of capital and investment finance</w:t>
      </w:r>
    </w:p>
    <w:p w14:paraId="342EC229" w14:textId="7DB705DF" w:rsidR="00CB22AB" w:rsidRDefault="00D51703" w:rsidP="00237CE6">
      <w:pPr>
        <w:pStyle w:val="ListParagraph"/>
        <w:numPr>
          <w:ilvl w:val="0"/>
          <w:numId w:val="39"/>
        </w:numPr>
        <w:ind w:hanging="720"/>
      </w:pPr>
      <w:r>
        <w:t>Where development is planned, and who will own the development? (</w:t>
      </w:r>
      <w:r w:rsidR="00435401">
        <w:t>i.e.,</w:t>
      </w:r>
      <w:r>
        <w:t xml:space="preserve"> who will benefit?)</w:t>
      </w:r>
    </w:p>
    <w:p w14:paraId="4411AACF" w14:textId="2D6679FD" w:rsidR="003F04FC" w:rsidRDefault="003F04FC" w:rsidP="003F04FC">
      <w:r w:rsidRPr="003F04FC">
        <w:rPr>
          <w:b/>
          <w:bCs/>
        </w:rPr>
        <w:t>Prioritisation of development must include climate change response requirements as important weighting factors</w:t>
      </w:r>
      <w:r>
        <w:t>. The provincial climate change response strategy will provide guidance in terms of a response trajectory, with strategic targets that need to be achieved along the way to a climate resilient end state by 2050. Informed by this trajectory, climate change related focus areas for developmental planning include:</w:t>
      </w:r>
    </w:p>
    <w:p w14:paraId="74D2A0D0" w14:textId="77777777" w:rsidR="003F04FC" w:rsidRDefault="003F04FC" w:rsidP="00237CE6">
      <w:pPr>
        <w:pStyle w:val="ListParagraph"/>
        <w:numPr>
          <w:ilvl w:val="0"/>
          <w:numId w:val="40"/>
        </w:numPr>
        <w:ind w:hanging="720"/>
      </w:pPr>
      <w:r>
        <w:t>Embedded and local electricity generation</w:t>
      </w:r>
    </w:p>
    <w:p w14:paraId="4F702EB1" w14:textId="77777777" w:rsidR="003F04FC" w:rsidRDefault="003F04FC" w:rsidP="00237CE6">
      <w:pPr>
        <w:pStyle w:val="ListParagraph"/>
        <w:numPr>
          <w:ilvl w:val="0"/>
          <w:numId w:val="40"/>
        </w:numPr>
        <w:ind w:hanging="720"/>
      </w:pPr>
      <w:r>
        <w:t>Transport system transformation</w:t>
      </w:r>
    </w:p>
    <w:p w14:paraId="1DBC2221" w14:textId="1D4D9EEF" w:rsidR="003F04FC" w:rsidRDefault="003F04FC" w:rsidP="00237CE6">
      <w:pPr>
        <w:pStyle w:val="ListParagraph"/>
        <w:numPr>
          <w:ilvl w:val="0"/>
          <w:numId w:val="40"/>
        </w:numPr>
        <w:ind w:hanging="720"/>
      </w:pPr>
      <w:r>
        <w:t xml:space="preserve">Low-carbon compatible economic land uses </w:t>
      </w:r>
    </w:p>
    <w:p w14:paraId="5576200F" w14:textId="77777777" w:rsidR="003F04FC" w:rsidRDefault="003F04FC" w:rsidP="00237CE6">
      <w:pPr>
        <w:pStyle w:val="ListParagraph"/>
        <w:numPr>
          <w:ilvl w:val="0"/>
          <w:numId w:val="40"/>
        </w:numPr>
        <w:ind w:hanging="720"/>
      </w:pPr>
      <w:r>
        <w:t>Active retreat from at-risk locations</w:t>
      </w:r>
    </w:p>
    <w:p w14:paraId="2FB8B1A6" w14:textId="77777777" w:rsidR="003F04FC" w:rsidRDefault="003F04FC" w:rsidP="00237CE6">
      <w:pPr>
        <w:pStyle w:val="ListParagraph"/>
        <w:numPr>
          <w:ilvl w:val="0"/>
          <w:numId w:val="40"/>
        </w:numPr>
        <w:ind w:hanging="720"/>
      </w:pPr>
      <w:r>
        <w:t>Restoration of natural resources</w:t>
      </w:r>
    </w:p>
    <w:p w14:paraId="5B83EABF" w14:textId="75750930" w:rsidR="003F04FC" w:rsidRDefault="003F04FC" w:rsidP="00237CE6">
      <w:pPr>
        <w:pStyle w:val="ListParagraph"/>
        <w:numPr>
          <w:ilvl w:val="0"/>
          <w:numId w:val="40"/>
        </w:numPr>
        <w:ind w:hanging="720"/>
      </w:pPr>
      <w:r>
        <w:t xml:space="preserve">Natural capital accounting integrated into financial capital </w:t>
      </w:r>
      <w:r w:rsidR="00435401">
        <w:t>accounting.</w:t>
      </w:r>
    </w:p>
    <w:p w14:paraId="6ED17920" w14:textId="589C4F20" w:rsidR="003F04FC" w:rsidRDefault="003F04FC" w:rsidP="00237CE6">
      <w:pPr>
        <w:pStyle w:val="ListParagraph"/>
        <w:numPr>
          <w:ilvl w:val="0"/>
          <w:numId w:val="40"/>
        </w:numPr>
        <w:ind w:hanging="720"/>
      </w:pPr>
      <w:r>
        <w:t xml:space="preserve">Rethink open space </w:t>
      </w:r>
      <w:r w:rsidR="00435401">
        <w:t>planning.</w:t>
      </w:r>
      <w:r>
        <w:t xml:space="preserve"> </w:t>
      </w:r>
    </w:p>
    <w:p w14:paraId="7520B55C" w14:textId="52109E69" w:rsidR="003F04FC" w:rsidRDefault="003F04FC" w:rsidP="00237CE6">
      <w:pPr>
        <w:pStyle w:val="ListParagraph"/>
        <w:numPr>
          <w:ilvl w:val="0"/>
          <w:numId w:val="40"/>
        </w:numPr>
        <w:ind w:hanging="720"/>
      </w:pPr>
      <w:r>
        <w:t xml:space="preserve">Allocate development first to priority / optimal development </w:t>
      </w:r>
      <w:r w:rsidR="00435401">
        <w:t>zones.</w:t>
      </w:r>
    </w:p>
    <w:p w14:paraId="02DA8AA1" w14:textId="77777777" w:rsidR="003F04FC" w:rsidRDefault="003F04FC" w:rsidP="00237CE6">
      <w:pPr>
        <w:pStyle w:val="ListParagraph"/>
        <w:numPr>
          <w:ilvl w:val="0"/>
          <w:numId w:val="40"/>
        </w:numPr>
        <w:ind w:hanging="720"/>
      </w:pPr>
      <w:r>
        <w:t>Social services accessible to women and disadvantaged groups</w:t>
      </w:r>
    </w:p>
    <w:p w14:paraId="1504EDE0" w14:textId="77777777" w:rsidR="003F04FC" w:rsidRDefault="003F04FC" w:rsidP="00237CE6">
      <w:pPr>
        <w:pStyle w:val="ListParagraph"/>
        <w:numPr>
          <w:ilvl w:val="0"/>
          <w:numId w:val="40"/>
        </w:numPr>
        <w:ind w:hanging="720"/>
      </w:pPr>
      <w:r>
        <w:t>Provision for waste recovery and recirculation</w:t>
      </w:r>
    </w:p>
    <w:p w14:paraId="198FECD7" w14:textId="77777777" w:rsidR="0034394C" w:rsidRDefault="003F04FC" w:rsidP="00237CE6">
      <w:pPr>
        <w:pStyle w:val="ListParagraph"/>
        <w:numPr>
          <w:ilvl w:val="0"/>
          <w:numId w:val="40"/>
        </w:numPr>
        <w:ind w:hanging="720"/>
      </w:pPr>
      <w:r>
        <w:t>Matching ambition with the financial balance sheet</w:t>
      </w:r>
    </w:p>
    <w:p w14:paraId="621E02EC" w14:textId="4315F40C" w:rsidR="003F04FC" w:rsidRDefault="003F04FC" w:rsidP="00237CE6">
      <w:pPr>
        <w:pStyle w:val="ListParagraph"/>
        <w:numPr>
          <w:ilvl w:val="0"/>
          <w:numId w:val="40"/>
        </w:numPr>
        <w:ind w:hanging="720"/>
      </w:pPr>
      <w:r>
        <w:t xml:space="preserve">Increasing awareness on climate risk profile and empowering citizens on what needs to be done to improve </w:t>
      </w:r>
      <w:r w:rsidR="00435401">
        <w:t>resilience.</w:t>
      </w:r>
    </w:p>
    <w:p w14:paraId="17E0B808" w14:textId="3EF154B0" w:rsidR="000234C8" w:rsidRPr="00043DA4" w:rsidRDefault="00604BF0" w:rsidP="000234C8">
      <w:r w:rsidRPr="00043DA4">
        <w:t xml:space="preserve">Beaufort West, along with the rest of the </w:t>
      </w:r>
      <w:r w:rsidR="00CE4DD3" w:rsidRPr="00043DA4">
        <w:t>C</w:t>
      </w:r>
      <w:r w:rsidRPr="00043DA4">
        <w:t xml:space="preserve">entral Karoo region, is a low-rainfall area. According to the </w:t>
      </w:r>
      <w:r w:rsidR="001E7E94" w:rsidRPr="00043DA4">
        <w:t>Köppen</w:t>
      </w:r>
      <w:r w:rsidRPr="00043DA4">
        <w:t>-Geiger climate types, t</w:t>
      </w:r>
      <w:r w:rsidR="00D06B1C" w:rsidRPr="00043DA4">
        <w:t xml:space="preserve">he </w:t>
      </w:r>
      <w:r w:rsidR="008C4B84" w:rsidRPr="00043DA4">
        <w:t xml:space="preserve">majority of the </w:t>
      </w:r>
      <w:r w:rsidR="003B5342" w:rsidRPr="00043DA4">
        <w:t xml:space="preserve">southern </w:t>
      </w:r>
      <w:r w:rsidRPr="00043DA4">
        <w:t>stretch</w:t>
      </w:r>
      <w:r w:rsidR="003B5342" w:rsidRPr="00043DA4">
        <w:t xml:space="preserve"> of the municipal area – the gentle undulating plains </w:t>
      </w:r>
      <w:r w:rsidR="004B26BD" w:rsidRPr="00043DA4">
        <w:t xml:space="preserve">featuring Adelaide Group geological formations – </w:t>
      </w:r>
      <w:r w:rsidRPr="00043DA4">
        <w:t>is</w:t>
      </w:r>
      <w:r w:rsidR="004B26BD" w:rsidRPr="00043DA4">
        <w:t xml:space="preserve"> classified as</w:t>
      </w:r>
      <w:r w:rsidR="008C4B84" w:rsidRPr="00043DA4">
        <w:t xml:space="preserve"> belonging to the</w:t>
      </w:r>
      <w:r w:rsidR="004B26BD" w:rsidRPr="00043DA4">
        <w:t xml:space="preserve"> BWk</w:t>
      </w:r>
      <w:r w:rsidR="005D6AE8" w:rsidRPr="00043DA4">
        <w:t xml:space="preserve">, or </w:t>
      </w:r>
      <w:r w:rsidR="008C4B84" w:rsidRPr="00043DA4">
        <w:t>cold desert,</w:t>
      </w:r>
      <w:r w:rsidR="004B26BD" w:rsidRPr="00043DA4">
        <w:t xml:space="preserve"> </w:t>
      </w:r>
      <w:r w:rsidRPr="00043DA4">
        <w:t>c</w:t>
      </w:r>
      <w:r w:rsidR="005D6AE8" w:rsidRPr="00043DA4">
        <w:t>limate type.</w:t>
      </w:r>
      <w:r w:rsidR="008C4B84" w:rsidRPr="00043DA4">
        <w:t xml:space="preserve"> The </w:t>
      </w:r>
      <w:r w:rsidR="003D0F69" w:rsidRPr="00043DA4">
        <w:t>area to</w:t>
      </w:r>
      <w:r w:rsidR="00F727DE" w:rsidRPr="00043DA4">
        <w:t xml:space="preserve"> the East of Merweville is classified as BWh, or </w:t>
      </w:r>
      <w:r w:rsidR="007205C4" w:rsidRPr="00043DA4">
        <w:t>hot desert.</w:t>
      </w:r>
      <w:r w:rsidR="003D0F69" w:rsidRPr="00043DA4">
        <w:t xml:space="preserve"> The </w:t>
      </w:r>
      <w:r w:rsidR="00D35743" w:rsidRPr="00043DA4">
        <w:t>Nuweberg and Sneeuberg mountain ranges are</w:t>
      </w:r>
      <w:r w:rsidR="00D21F78" w:rsidRPr="00043DA4">
        <w:t xml:space="preserve"> clas</w:t>
      </w:r>
      <w:r w:rsidR="003B6767" w:rsidRPr="00043DA4">
        <w:t xml:space="preserve">sified as BSh, or </w:t>
      </w:r>
      <w:r w:rsidR="00655851" w:rsidRPr="00043DA4">
        <w:t xml:space="preserve">hot semi-arid. </w:t>
      </w:r>
      <w:r w:rsidR="00C64014" w:rsidRPr="00043DA4">
        <w:t xml:space="preserve">These areas </w:t>
      </w:r>
      <w:r w:rsidR="00BA20FE" w:rsidRPr="00043DA4">
        <w:t xml:space="preserve">receive the highest rainfall in the municipal area (discussed in more detail </w:t>
      </w:r>
      <w:r w:rsidR="00643285" w:rsidRPr="00043DA4">
        <w:t xml:space="preserve">in Section </w:t>
      </w:r>
      <w:r w:rsidR="004B3744" w:rsidRPr="00043DA4">
        <w:fldChar w:fldCharType="begin"/>
      </w:r>
      <w:r w:rsidR="004B3744" w:rsidRPr="00043DA4">
        <w:instrText xml:space="preserve"> REF _Ref79563542 \r \h  \* MERGEFORMAT </w:instrText>
      </w:r>
      <w:r w:rsidR="004B3744" w:rsidRPr="00043DA4">
        <w:fldChar w:fldCharType="separate"/>
      </w:r>
      <w:r w:rsidR="00CD6BA3">
        <w:t>3.2.3</w:t>
      </w:r>
      <w:r w:rsidR="004B3744" w:rsidRPr="00043DA4">
        <w:fldChar w:fldCharType="end"/>
      </w:r>
      <w:r w:rsidR="00643285" w:rsidRPr="00043DA4">
        <w:t>).</w:t>
      </w:r>
      <w:r w:rsidR="000234C8" w:rsidRPr="00043DA4">
        <w:t xml:space="preserve"> The highest annual temperatures occur in the municipality between December and February. In these months, </w:t>
      </w:r>
      <w:r w:rsidR="00F80A23" w:rsidRPr="00043DA4">
        <w:t>maximum</w:t>
      </w:r>
      <w:r w:rsidR="000234C8" w:rsidRPr="00043DA4">
        <w:t xml:space="preserve"> temperatures exceed 30° Celsius</w:t>
      </w:r>
      <w:r w:rsidR="00F80A23" w:rsidRPr="00043DA4">
        <w:t xml:space="preserve"> on </w:t>
      </w:r>
      <w:r w:rsidR="00312F91" w:rsidRPr="00043DA4">
        <w:t>average</w:t>
      </w:r>
      <w:r w:rsidR="000234C8" w:rsidRPr="00043DA4">
        <w:t xml:space="preserve">. The lowest temperatures are experienced between June and August, </w:t>
      </w:r>
      <w:r w:rsidR="00F80A23" w:rsidRPr="00043DA4">
        <w:t>when minimum temperatures average around 10</w:t>
      </w:r>
      <w:r w:rsidR="000234C8" w:rsidRPr="00043DA4">
        <w:t xml:space="preserve">° </w:t>
      </w:r>
      <w:r w:rsidR="00F80A23" w:rsidRPr="00043DA4">
        <w:t>Celsius</w:t>
      </w:r>
      <w:r w:rsidR="009718D3">
        <w:t xml:space="preserve"> as illustrated in </w:t>
      </w:r>
      <w:r w:rsidR="009718D3" w:rsidRPr="009718D3">
        <w:rPr>
          <w:b/>
          <w:bCs/>
        </w:rPr>
        <w:t>Figure 22</w:t>
      </w:r>
      <w:r w:rsidR="007773BD">
        <w:t>, and morning frosts are common</w:t>
      </w:r>
      <w:r w:rsidR="000234C8" w:rsidRPr="00043DA4">
        <w:t>.</w:t>
      </w:r>
    </w:p>
    <w:p w14:paraId="57E70FCD" w14:textId="6D565D69" w:rsidR="00AC1A91" w:rsidRPr="00043DA4" w:rsidRDefault="00643285" w:rsidP="00CA42C2">
      <w:r w:rsidRPr="00043DA4">
        <w:lastRenderedPageBreak/>
        <w:t xml:space="preserve">While the prevailing climate type means that Beaufort West is </w:t>
      </w:r>
      <w:r w:rsidR="00715FFB" w:rsidRPr="00043DA4">
        <w:t xml:space="preserve">ordinarily a water scarce area, this has been dramatically exacerbated by a deep and severe </w:t>
      </w:r>
      <w:r w:rsidR="007773BD">
        <w:t xml:space="preserve">almost decade-long </w:t>
      </w:r>
      <w:r w:rsidR="00715FFB" w:rsidRPr="00043DA4">
        <w:t xml:space="preserve">drought that </w:t>
      </w:r>
      <w:r w:rsidR="0021568E" w:rsidRPr="00043DA4">
        <w:t xml:space="preserve">continues to </w:t>
      </w:r>
      <w:r w:rsidR="0090723D" w:rsidRPr="00043DA4">
        <w:t>afflict the municipality and the region</w:t>
      </w:r>
      <w:r w:rsidR="00715FFB" w:rsidRPr="00043DA4">
        <w:t xml:space="preserve">. </w:t>
      </w:r>
      <w:r w:rsidR="00CA42C2" w:rsidRPr="00043DA4">
        <w:t xml:space="preserve">The CSIR Green Book </w:t>
      </w:r>
      <w:sdt>
        <w:sdtPr>
          <w:id w:val="1223956524"/>
          <w:citation/>
        </w:sdtPr>
        <w:sdtContent>
          <w:r w:rsidR="00CA42C2" w:rsidRPr="00043DA4">
            <w:fldChar w:fldCharType="begin"/>
          </w:r>
          <w:r w:rsidR="00CA42C2" w:rsidRPr="00043DA4">
            <w:instrText xml:space="preserve"> CITATION CSI19 \l 7177 </w:instrText>
          </w:r>
          <w:r w:rsidR="00CA42C2" w:rsidRPr="00043DA4">
            <w:fldChar w:fldCharType="separate"/>
          </w:r>
          <w:r w:rsidR="00CD6BA3" w:rsidRPr="00CD6BA3">
            <w:rPr>
              <w:noProof/>
            </w:rPr>
            <w:t>(CSIR, 2019)</w:t>
          </w:r>
          <w:r w:rsidR="00CA42C2" w:rsidRPr="00043DA4">
            <w:fldChar w:fldCharType="end"/>
          </w:r>
        </w:sdtContent>
      </w:sdt>
      <w:r w:rsidR="00CA42C2" w:rsidRPr="00043DA4">
        <w:t xml:space="preserve"> highlights that much of the Northern section of Beaufort West – the hot semi-arid area according to the K</w:t>
      </w:r>
      <w:r w:rsidR="008E4F97" w:rsidRPr="00043DA4">
        <w:t>ö</w:t>
      </w:r>
      <w:r w:rsidR="00CA42C2" w:rsidRPr="00043DA4">
        <w:t>ppen-Geiger climate types – is currently at a medium risk of drought events. In the Green Book 2050 projections, this risk is forecast to increase to high and extreme, and to spread throughout the municipal area</w:t>
      </w:r>
      <w:r w:rsidR="00AA60A0">
        <w:t xml:space="preserve"> </w:t>
      </w:r>
      <w:r w:rsidR="009718D3">
        <w:t xml:space="preserve">as illustrate in </w:t>
      </w:r>
      <w:r w:rsidR="009718D3" w:rsidRPr="009718D3">
        <w:rPr>
          <w:b/>
          <w:bCs/>
        </w:rPr>
        <w:t>Figure 20</w:t>
      </w:r>
      <w:r w:rsidR="00CA42C2" w:rsidRPr="00043DA4">
        <w:t xml:space="preserve">. </w:t>
      </w:r>
    </w:p>
    <w:p w14:paraId="5728E20B" w14:textId="77C8C316" w:rsidR="00CA42C2" w:rsidRPr="00043DA4" w:rsidRDefault="00AC1A91" w:rsidP="00CA42C2">
      <w:r w:rsidRPr="00043DA4">
        <w:t>Although forecasts and projections are inherently uncertain – and</w:t>
      </w:r>
      <w:r w:rsidR="005958CC" w:rsidRPr="00043DA4">
        <w:t xml:space="preserve"> are particularly difficult in the Western Cape’s inland region – </w:t>
      </w:r>
      <w:r w:rsidR="00EA502E" w:rsidRPr="00043DA4">
        <w:t xml:space="preserve">it is reasonable to expect that climate change will mean that </w:t>
      </w:r>
      <w:r w:rsidR="005E0556" w:rsidRPr="00043DA4">
        <w:t xml:space="preserve">current trends are amplified in future. In the case of Beaufort West Municipality, this is likely to mean </w:t>
      </w:r>
      <w:r w:rsidR="004532D6" w:rsidRPr="00043DA4">
        <w:t>a continued reduction in rainfall, an increase in warm-weather days</w:t>
      </w:r>
      <w:r w:rsidR="00257188">
        <w:t xml:space="preserve"> and associated surface-water evaporation rate increases</w:t>
      </w:r>
      <w:r w:rsidR="004532D6" w:rsidRPr="00043DA4">
        <w:t>, and an increase in extreme weather events leading to flash flooding.</w:t>
      </w:r>
      <w:r w:rsidR="00F8049F" w:rsidRPr="00043DA4">
        <w:t xml:space="preserve"> </w:t>
      </w:r>
      <w:r w:rsidR="00CA42C2" w:rsidRPr="00043DA4">
        <w:t>As such, any relief from the current drought conditions due to increased rainfall in the future must be treated as temporary, and serious adaptation measures for drought must be implemented</w:t>
      </w:r>
      <w:r w:rsidR="00894C86" w:rsidRPr="00894C86">
        <w:t xml:space="preserve"> </w:t>
      </w:r>
      <w:r w:rsidR="00894C86">
        <w:t xml:space="preserve">at the municipal-wide, town-level, </w:t>
      </w:r>
      <w:r w:rsidR="00D64362">
        <w:t>neighbourhood,</w:t>
      </w:r>
      <w:r w:rsidR="00894C86">
        <w:t xml:space="preserve"> and individual household scales in order to mitigate against current and future drought vulnerabilities</w:t>
      </w:r>
      <w:r w:rsidR="00894C86" w:rsidRPr="00043DA4">
        <w:t xml:space="preserve">.  </w:t>
      </w:r>
      <w:r w:rsidR="00CA42C2" w:rsidRPr="00043DA4">
        <w:t xml:space="preserve">  </w:t>
      </w:r>
    </w:p>
    <w:p w14:paraId="1E97B6C0" w14:textId="3E928D13" w:rsidR="00897518" w:rsidRPr="00043DA4" w:rsidRDefault="00897518" w:rsidP="00897518">
      <w:r w:rsidRPr="00043DA4">
        <w:t xml:space="preserve">The </w:t>
      </w:r>
      <w:r w:rsidR="002A7EE3" w:rsidRPr="00043DA4">
        <w:rPr>
          <w:b/>
          <w:bCs/>
        </w:rPr>
        <w:t xml:space="preserve">spatial implications </w:t>
      </w:r>
      <w:r w:rsidR="002A7EE3" w:rsidRPr="00043DA4">
        <w:t xml:space="preserve">of </w:t>
      </w:r>
      <w:r w:rsidR="0001169B" w:rsidRPr="00043DA4">
        <w:t xml:space="preserve">drought and climate change risk are discussed in the </w:t>
      </w:r>
      <w:r w:rsidRPr="00043DA4">
        <w:t>Karoo RSDF</w:t>
      </w:r>
      <w:r w:rsidR="0001169B" w:rsidRPr="00043DA4">
        <w:t>, which</w:t>
      </w:r>
      <w:r w:rsidRPr="00043DA4">
        <w:t xml:space="preserve"> notes the following regarding access to water for the broader Karoo region:</w:t>
      </w:r>
    </w:p>
    <w:p w14:paraId="3D4AB01A" w14:textId="34B6F3B5" w:rsidR="00897518" w:rsidRPr="00043DA4" w:rsidRDefault="00897518" w:rsidP="00237CE6">
      <w:pPr>
        <w:pStyle w:val="ListParagraph"/>
        <w:numPr>
          <w:ilvl w:val="0"/>
          <w:numId w:val="1"/>
        </w:numPr>
        <w:ind w:hanging="720"/>
      </w:pPr>
      <w:r w:rsidRPr="00043DA4">
        <w:t xml:space="preserve">The </w:t>
      </w:r>
      <w:r w:rsidR="00894C86">
        <w:t>r</w:t>
      </w:r>
      <w:r w:rsidRPr="00043DA4">
        <w:t>egion is possibly the area that has the highest dependency on ground water in South Africa</w:t>
      </w:r>
      <w:r w:rsidR="00C137A4">
        <w:t>, and the extent, availability and quality of this resource is poorly understood</w:t>
      </w:r>
      <w:r w:rsidRPr="00043DA4">
        <w:t>;</w:t>
      </w:r>
    </w:p>
    <w:p w14:paraId="7552B2CE" w14:textId="5D3537E8" w:rsidR="00897518" w:rsidRDefault="00897518" w:rsidP="00237CE6">
      <w:pPr>
        <w:pStyle w:val="ListParagraph"/>
        <w:numPr>
          <w:ilvl w:val="0"/>
          <w:numId w:val="1"/>
        </w:numPr>
        <w:ind w:hanging="720"/>
      </w:pPr>
      <w:r w:rsidRPr="00043DA4">
        <w:t>The low rainfall, and days without precipitation, as well as the possibility of occasional flash flooding in the area, may necessitate a large effort to divert/channel floodwaters towards</w:t>
      </w:r>
      <w:r w:rsidR="0078671D">
        <w:t xml:space="preserve"> groundwater recharge and</w:t>
      </w:r>
      <w:r w:rsidRPr="00043DA4">
        <w:t xml:space="preserve"> storage areas (</w:t>
      </w:r>
      <w:r w:rsidR="00D64362" w:rsidRPr="00043DA4">
        <w:t>e.g.,</w:t>
      </w:r>
      <w:r w:rsidRPr="00043DA4">
        <w:t xml:space="preserve"> areas with porous soils</w:t>
      </w:r>
      <w:r w:rsidR="001275E7">
        <w:t>);</w:t>
      </w:r>
    </w:p>
    <w:p w14:paraId="666911E8" w14:textId="4ABD13FC" w:rsidR="007B771E" w:rsidRPr="00043DA4" w:rsidRDefault="00D70AC2" w:rsidP="00237CE6">
      <w:pPr>
        <w:pStyle w:val="ListParagraph"/>
        <w:numPr>
          <w:ilvl w:val="0"/>
          <w:numId w:val="1"/>
        </w:numPr>
        <w:ind w:hanging="720"/>
      </w:pPr>
      <w:r>
        <w:t>I</w:t>
      </w:r>
      <w:r w:rsidRPr="00D70AC2">
        <w:t>ncreased temperature extremes and more frequent or longer heatwave episodes will impact human and animal activities</w:t>
      </w:r>
      <w:r>
        <w:t>;</w:t>
      </w:r>
    </w:p>
    <w:p w14:paraId="728D8320" w14:textId="72F6E939" w:rsidR="00897518" w:rsidRPr="00043DA4" w:rsidRDefault="00897518" w:rsidP="00237CE6">
      <w:pPr>
        <w:pStyle w:val="ListParagraph"/>
        <w:numPr>
          <w:ilvl w:val="0"/>
          <w:numId w:val="1"/>
        </w:numPr>
        <w:ind w:hanging="720"/>
      </w:pPr>
      <w:r w:rsidRPr="00043DA4">
        <w:t xml:space="preserve">Alternative service provision modalities, </w:t>
      </w:r>
      <w:r w:rsidR="00D64362" w:rsidRPr="00043DA4">
        <w:t>e.g.,</w:t>
      </w:r>
      <w:r w:rsidRPr="00043DA4">
        <w:t xml:space="preserve"> dry sewerage solutions may have to be considered; and</w:t>
      </w:r>
    </w:p>
    <w:p w14:paraId="39EC496E" w14:textId="1C1E15B2" w:rsidR="00897518" w:rsidRPr="00043DA4" w:rsidRDefault="00897518" w:rsidP="00237CE6">
      <w:pPr>
        <w:pStyle w:val="ListParagraph"/>
        <w:numPr>
          <w:ilvl w:val="0"/>
          <w:numId w:val="1"/>
        </w:numPr>
        <w:ind w:hanging="720"/>
      </w:pPr>
      <w:r w:rsidRPr="00043DA4">
        <w:t xml:space="preserve">With the exception of irrigation areas, livestock and game farming require large spaces for low density farming, bringing with it a set of financial and practical challenges </w:t>
      </w:r>
      <w:sdt>
        <w:sdtPr>
          <w:id w:val="1059677765"/>
          <w:citation/>
        </w:sdtPr>
        <w:sdtContent>
          <w:r w:rsidRPr="00043DA4">
            <w:fldChar w:fldCharType="begin"/>
          </w:r>
          <w:r w:rsidRPr="00043DA4">
            <w:instrText xml:space="preserve"> CITATION Kar20 \l 7177 </w:instrText>
          </w:r>
          <w:r w:rsidRPr="00043DA4">
            <w:fldChar w:fldCharType="separate"/>
          </w:r>
          <w:r w:rsidR="00CD6BA3" w:rsidRPr="00CD6BA3">
            <w:rPr>
              <w:noProof/>
            </w:rPr>
            <w:t>(Karoo Regional Spatial Development Framework, 2020)</w:t>
          </w:r>
          <w:r w:rsidRPr="00043DA4">
            <w:fldChar w:fldCharType="end"/>
          </w:r>
        </w:sdtContent>
      </w:sdt>
      <w:r w:rsidRPr="00043DA4">
        <w:t>.</w:t>
      </w:r>
      <w:r w:rsidR="00C42A5B">
        <w:t xml:space="preserve"> </w:t>
      </w:r>
      <w:r w:rsidR="00C42A5B" w:rsidRPr="00C42A5B">
        <w:t>The viability of stock farming in the future is uncertain, given the current drought and future climate change predictions.</w:t>
      </w:r>
    </w:p>
    <w:p w14:paraId="74C731BF" w14:textId="77777777" w:rsidR="009A7A0A" w:rsidRPr="00043DA4" w:rsidRDefault="00B14A8C" w:rsidP="009A7A0A">
      <w:pPr>
        <w:keepNext/>
      </w:pPr>
      <w:r w:rsidRPr="00043DA4">
        <w:rPr>
          <w:noProof/>
        </w:rPr>
        <w:drawing>
          <wp:inline distT="0" distB="0" distL="0" distR="0" wp14:anchorId="373664CB" wp14:editId="3A1D2A2C">
            <wp:extent cx="4157331" cy="29380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68594" cy="2946050"/>
                    </a:xfrm>
                    <a:prstGeom prst="rect">
                      <a:avLst/>
                    </a:prstGeom>
                    <a:noFill/>
                    <a:ln>
                      <a:noFill/>
                    </a:ln>
                  </pic:spPr>
                </pic:pic>
              </a:graphicData>
            </a:graphic>
          </wp:inline>
        </w:drawing>
      </w:r>
    </w:p>
    <w:p w14:paraId="0037F226" w14:textId="341059EE" w:rsidR="00D40B3B" w:rsidRDefault="009A7A0A" w:rsidP="009A7A0A">
      <w:pPr>
        <w:pStyle w:val="Caption"/>
      </w:pPr>
      <w:r w:rsidRPr="009718D3">
        <w:rPr>
          <w:b/>
          <w:bCs/>
        </w:rPr>
        <w:t xml:space="preserve">Figure </w:t>
      </w:r>
      <w:r w:rsidRPr="009718D3">
        <w:rPr>
          <w:b/>
          <w:bCs/>
        </w:rPr>
        <w:fldChar w:fldCharType="begin"/>
      </w:r>
      <w:r w:rsidRPr="009718D3">
        <w:rPr>
          <w:b/>
          <w:bCs/>
        </w:rPr>
        <w:instrText xml:space="preserve"> SEQ Figure \* ARABIC </w:instrText>
      </w:r>
      <w:r w:rsidRPr="009718D3">
        <w:rPr>
          <w:b/>
          <w:bCs/>
        </w:rPr>
        <w:fldChar w:fldCharType="separate"/>
      </w:r>
      <w:r w:rsidR="004A30A6" w:rsidRPr="009718D3">
        <w:rPr>
          <w:b/>
          <w:bCs/>
          <w:noProof/>
        </w:rPr>
        <w:t>1</w:t>
      </w:r>
      <w:r w:rsidRPr="009718D3">
        <w:rPr>
          <w:b/>
          <w:bCs/>
        </w:rPr>
        <w:fldChar w:fldCharType="end"/>
      </w:r>
      <w:r w:rsidR="009718D3" w:rsidRPr="009718D3">
        <w:rPr>
          <w:b/>
          <w:bCs/>
        </w:rPr>
        <w:t>7</w:t>
      </w:r>
      <w:r w:rsidRPr="00043DA4">
        <w:t>: Climate Classification Map</w:t>
      </w:r>
    </w:p>
    <w:p w14:paraId="6E742F3C" w14:textId="77777777" w:rsidR="009A7A0A" w:rsidRPr="00043DA4" w:rsidRDefault="00387EAC" w:rsidP="009A7A0A">
      <w:pPr>
        <w:keepNext/>
      </w:pPr>
      <w:r w:rsidRPr="00043DA4">
        <w:rPr>
          <w:noProof/>
        </w:rPr>
        <w:lastRenderedPageBreak/>
        <w:drawing>
          <wp:inline distT="0" distB="0" distL="0" distR="0" wp14:anchorId="6F08B84D" wp14:editId="2830DEFA">
            <wp:extent cx="4114801" cy="274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130185" cy="2753456"/>
                    </a:xfrm>
                    <a:prstGeom prst="rect">
                      <a:avLst/>
                    </a:prstGeom>
                  </pic:spPr>
                </pic:pic>
              </a:graphicData>
            </a:graphic>
          </wp:inline>
        </w:drawing>
      </w:r>
    </w:p>
    <w:p w14:paraId="4822184C" w14:textId="2D289BEA" w:rsidR="00387EAC" w:rsidRPr="00043DA4" w:rsidRDefault="009A7A0A" w:rsidP="009A7A0A">
      <w:pPr>
        <w:pStyle w:val="Caption"/>
      </w:pPr>
      <w:r w:rsidRPr="009718D3">
        <w:rPr>
          <w:b/>
          <w:bCs/>
        </w:rPr>
        <w:t>Figure</w:t>
      </w:r>
      <w:r w:rsidR="009718D3" w:rsidRPr="009718D3">
        <w:rPr>
          <w:b/>
          <w:bCs/>
        </w:rPr>
        <w:t>18</w:t>
      </w:r>
      <w:r w:rsidRPr="00043DA4">
        <w:t>: Average Temperature</w:t>
      </w:r>
      <w:r w:rsidR="001B2DCE">
        <w:t xml:space="preserve"> in Beaufort West Municipality (CSIR Greenbook, 2021)</w:t>
      </w:r>
    </w:p>
    <w:p w14:paraId="1FD1986D" w14:textId="77777777" w:rsidR="00313CE2" w:rsidRPr="00043DA4" w:rsidRDefault="00387EAC" w:rsidP="00313CE2">
      <w:pPr>
        <w:keepNext/>
      </w:pPr>
      <w:r w:rsidRPr="00043DA4">
        <w:rPr>
          <w:noProof/>
        </w:rPr>
        <w:drawing>
          <wp:inline distT="0" distB="0" distL="0" distR="0" wp14:anchorId="2AA37954" wp14:editId="283E4475">
            <wp:extent cx="4380614" cy="2920409"/>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407946" cy="2938631"/>
                    </a:xfrm>
                    <a:prstGeom prst="rect">
                      <a:avLst/>
                    </a:prstGeom>
                  </pic:spPr>
                </pic:pic>
              </a:graphicData>
            </a:graphic>
          </wp:inline>
        </w:drawing>
      </w:r>
    </w:p>
    <w:p w14:paraId="1FB0F1E9" w14:textId="6A9DB468" w:rsidR="00387EAC" w:rsidRDefault="00313CE2" w:rsidP="00313CE2">
      <w:pPr>
        <w:pStyle w:val="Caption"/>
      </w:pPr>
      <w:r w:rsidRPr="009718D3">
        <w:rPr>
          <w:b/>
          <w:bCs/>
        </w:rPr>
        <w:t>Figure</w:t>
      </w:r>
      <w:r w:rsidR="009718D3">
        <w:rPr>
          <w:b/>
          <w:bCs/>
        </w:rPr>
        <w:t xml:space="preserve"> </w:t>
      </w:r>
      <w:r w:rsidR="009718D3" w:rsidRPr="009718D3">
        <w:rPr>
          <w:b/>
          <w:bCs/>
        </w:rPr>
        <w:t>19</w:t>
      </w:r>
      <w:r w:rsidRPr="00043DA4">
        <w:t xml:space="preserve">: Average </w:t>
      </w:r>
      <w:r w:rsidR="001B2DCE">
        <w:t xml:space="preserve">Annual </w:t>
      </w:r>
      <w:r w:rsidRPr="00043DA4">
        <w:t>Rainfall in Beaufort West Municipality</w:t>
      </w:r>
      <w:r w:rsidR="001B2DCE">
        <w:t xml:space="preserve"> (CSIR Greenbook, 2021)</w:t>
      </w:r>
    </w:p>
    <w:p w14:paraId="08DEB69B" w14:textId="23D7CCBC" w:rsidR="00313CE2" w:rsidRPr="00043DA4" w:rsidRDefault="001B2DCE" w:rsidP="001B2DCE">
      <w:r w:rsidRPr="00043DA4">
        <w:rPr>
          <w:noProof/>
        </w:rPr>
        <w:drawing>
          <wp:inline distT="0" distB="0" distL="0" distR="0" wp14:anchorId="47748DDD" wp14:editId="6A0819C9">
            <wp:extent cx="4295553" cy="286370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06617" cy="2871078"/>
                    </a:xfrm>
                    <a:prstGeom prst="rect">
                      <a:avLst/>
                    </a:prstGeom>
                  </pic:spPr>
                </pic:pic>
              </a:graphicData>
            </a:graphic>
          </wp:inline>
        </w:drawing>
      </w:r>
    </w:p>
    <w:p w14:paraId="1364617F" w14:textId="375A0472" w:rsidR="00387EAC" w:rsidRPr="00043DA4" w:rsidRDefault="00313CE2" w:rsidP="00313CE2">
      <w:pPr>
        <w:pStyle w:val="Caption"/>
      </w:pPr>
      <w:bookmarkStart w:id="102" w:name="_Ref79564293"/>
      <w:r w:rsidRPr="009718D3">
        <w:rPr>
          <w:b/>
          <w:bCs/>
        </w:rPr>
        <w:lastRenderedPageBreak/>
        <w:t xml:space="preserve">Figure </w:t>
      </w:r>
      <w:bookmarkEnd w:id="102"/>
      <w:r w:rsidR="009718D3" w:rsidRPr="009718D3">
        <w:rPr>
          <w:b/>
          <w:bCs/>
        </w:rPr>
        <w:t>20</w:t>
      </w:r>
      <w:r w:rsidRPr="00043DA4">
        <w:t>: Future (2050) drought risk in Beaufort West Municipality</w:t>
      </w:r>
    </w:p>
    <w:p w14:paraId="46CFCFB4" w14:textId="6371B618" w:rsidR="00D665B7" w:rsidRPr="00043DA4" w:rsidRDefault="00D665B7" w:rsidP="00EF0888">
      <w:pPr>
        <w:pStyle w:val="Heading3"/>
        <w:numPr>
          <w:ilvl w:val="2"/>
          <w:numId w:val="37"/>
        </w:numPr>
      </w:pPr>
      <w:bookmarkStart w:id="103" w:name="_Toc71187782"/>
      <w:bookmarkStart w:id="104" w:name="_Ref79563542"/>
      <w:bookmarkStart w:id="105" w:name="_Toc129281622"/>
      <w:r w:rsidRPr="00043DA4">
        <w:t>Water Resources (Hydrology)</w:t>
      </w:r>
      <w:bookmarkEnd w:id="103"/>
      <w:bookmarkEnd w:id="104"/>
      <w:bookmarkEnd w:id="105"/>
    </w:p>
    <w:p w14:paraId="2DCF7B1B" w14:textId="52F7EEDA" w:rsidR="003E4875" w:rsidRDefault="00FB27C4" w:rsidP="00604FEB">
      <w:r>
        <w:t xml:space="preserve">As </w:t>
      </w:r>
      <w:r w:rsidR="009718D3">
        <w:t xml:space="preserve">shown in </w:t>
      </w:r>
      <w:r w:rsidR="009718D3" w:rsidRPr="009718D3">
        <w:rPr>
          <w:b/>
          <w:bCs/>
        </w:rPr>
        <w:t>Figure 21</w:t>
      </w:r>
      <w:r>
        <w:t>, t</w:t>
      </w:r>
      <w:r w:rsidR="003E4875" w:rsidRPr="003E4875">
        <w:t>he Beaufort West municipality falls mostly within the upper, drier reaches</w:t>
      </w:r>
      <w:r w:rsidR="00BF43CC">
        <w:t xml:space="preserve"> of the</w:t>
      </w:r>
      <w:r w:rsidR="003E4875" w:rsidRPr="003E4875">
        <w:t xml:space="preserve"> </w:t>
      </w:r>
      <w:r w:rsidR="00BF43CC">
        <w:t>Breede-</w:t>
      </w:r>
      <w:r w:rsidR="003E4875" w:rsidRPr="003E4875">
        <w:t xml:space="preserve">Gouritz Water Catchment Area (into which the  Gamka river drains), although the eastern portion of the municipality (Nelspoort, Murraysburg and surrounds) falls into the Mzimvubu-Tsitsikamma Water Catchment Area (into which the Buffels and Sout Rivers drain), and a small northern portion falls into the Orange Water Catchment Area (into which the Slangfontein and Rietfontein Rivers drain). The </w:t>
      </w:r>
      <w:r w:rsidR="001D0972">
        <w:t>Breede-</w:t>
      </w:r>
      <w:r w:rsidR="003E4875" w:rsidRPr="003E4875">
        <w:t>Gouritz Water Management Area (WMA) is the largest WMA in the Western Cape with a total surface area of 53 139 km</w:t>
      </w:r>
      <w:r w:rsidR="003E4875" w:rsidRPr="001A6BA1">
        <w:rPr>
          <w:vertAlign w:val="superscript"/>
        </w:rPr>
        <w:t>2</w:t>
      </w:r>
      <w:r w:rsidR="003E4875" w:rsidRPr="003E4875">
        <w:t>. The Gouritz River is the main river of the WMA, which flows from the confluence of the Gamka and Oli</w:t>
      </w:r>
      <w:r w:rsidR="00A42F55">
        <w:t>f</w:t>
      </w:r>
      <w:r w:rsidR="003E4875" w:rsidRPr="003E4875">
        <w:t>ants River, but</w:t>
      </w:r>
      <w:r w:rsidR="00A42F55">
        <w:t xml:space="preserve"> is</w:t>
      </w:r>
      <w:r w:rsidR="003E4875" w:rsidRPr="003E4875">
        <w:t xml:space="preserve"> also joined by the Groot River, and contributes 41% of the surface flow in the WMA. The other main rivers, which drain the inland area, are the Buffels, Touws, and Kammanassie Rivers.</w:t>
      </w:r>
    </w:p>
    <w:p w14:paraId="751CEA74" w14:textId="37EB2B79" w:rsidR="00673977" w:rsidRDefault="00673977" w:rsidP="00673977">
      <w:r w:rsidRPr="00673977">
        <w:t xml:space="preserve">The Gouritz Water Catchment Area is managed by the Breede-Gouritz Catchment Management Agency. </w:t>
      </w:r>
    </w:p>
    <w:p w14:paraId="7ADEED4A" w14:textId="77777777" w:rsidR="00FB27C4" w:rsidRDefault="00D5277E" w:rsidP="00FB27C4">
      <w:pPr>
        <w:keepNext/>
      </w:pPr>
      <w:r>
        <w:rPr>
          <w:noProof/>
        </w:rPr>
        <w:drawing>
          <wp:inline distT="0" distB="0" distL="0" distR="0" wp14:anchorId="5971B24B" wp14:editId="5F201B8A">
            <wp:extent cx="4104167" cy="317172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12896" cy="3178475"/>
                    </a:xfrm>
                    <a:prstGeom prst="rect">
                      <a:avLst/>
                    </a:prstGeom>
                    <a:noFill/>
                    <a:ln>
                      <a:noFill/>
                    </a:ln>
                  </pic:spPr>
                </pic:pic>
              </a:graphicData>
            </a:graphic>
          </wp:inline>
        </w:drawing>
      </w:r>
    </w:p>
    <w:p w14:paraId="53EF99AC" w14:textId="0B8A6818" w:rsidR="00D5277E" w:rsidRDefault="00FB27C4" w:rsidP="00FB27C4">
      <w:pPr>
        <w:pStyle w:val="Caption"/>
      </w:pPr>
      <w:bookmarkStart w:id="106" w:name="_Ref89075587"/>
      <w:r w:rsidRPr="009718D3">
        <w:rPr>
          <w:b/>
          <w:bCs/>
        </w:rPr>
        <w:t>Figure</w:t>
      </w:r>
      <w:bookmarkEnd w:id="106"/>
      <w:r w:rsidR="009718D3" w:rsidRPr="009718D3">
        <w:rPr>
          <w:b/>
          <w:bCs/>
        </w:rPr>
        <w:t>20</w:t>
      </w:r>
      <w:r>
        <w:t xml:space="preserve">: South African Water Management Areas </w:t>
      </w:r>
      <w:sdt>
        <w:sdtPr>
          <w:id w:val="-1713112335"/>
          <w:citation/>
        </w:sdtPr>
        <w:sdtContent>
          <w:r>
            <w:fldChar w:fldCharType="begin"/>
          </w:r>
          <w:r>
            <w:rPr>
              <w:lang w:val="en-ZA"/>
            </w:rPr>
            <w:instrText xml:space="preserve"> CITATION Bre21 \l 7177 </w:instrText>
          </w:r>
          <w:r>
            <w:fldChar w:fldCharType="separate"/>
          </w:r>
          <w:r w:rsidR="00CD6BA3">
            <w:rPr>
              <w:noProof/>
              <w:lang w:val="en-ZA"/>
            </w:rPr>
            <w:t>(Breede Gouritz Catchment Management Area, 2021)</w:t>
          </w:r>
          <w:r>
            <w:fldChar w:fldCharType="end"/>
          </w:r>
        </w:sdtContent>
      </w:sdt>
    </w:p>
    <w:p w14:paraId="5CF38E7E" w14:textId="77777777" w:rsidR="009E5E85" w:rsidRPr="009E5E85" w:rsidRDefault="009E5E85" w:rsidP="009E5E85"/>
    <w:p w14:paraId="5F581A99" w14:textId="623BD848" w:rsidR="00604FEB" w:rsidRPr="00043DA4" w:rsidRDefault="0022149C" w:rsidP="00604FEB">
      <w:r w:rsidRPr="00043DA4">
        <w:t xml:space="preserve">As discussed in Section </w:t>
      </w:r>
      <w:r w:rsidRPr="00043DA4">
        <w:fldChar w:fldCharType="begin"/>
      </w:r>
      <w:r w:rsidRPr="00043DA4">
        <w:instrText xml:space="preserve"> REF _Ref79567065 \r \h </w:instrText>
      </w:r>
      <w:r w:rsidRPr="00043DA4">
        <w:fldChar w:fldCharType="separate"/>
      </w:r>
      <w:r w:rsidR="00CD6BA3">
        <w:t>3.2.2</w:t>
      </w:r>
      <w:r w:rsidRPr="00043DA4">
        <w:fldChar w:fldCharType="end"/>
      </w:r>
      <w:r w:rsidRPr="00043DA4">
        <w:t xml:space="preserve">, </w:t>
      </w:r>
      <w:r w:rsidR="006D67CF" w:rsidRPr="00043DA4">
        <w:t xml:space="preserve">Beaufort West – and the rest of the Central Karoo – is a water-scarce region. </w:t>
      </w:r>
      <w:r w:rsidR="009A5092" w:rsidRPr="00043DA4">
        <w:t>The Sout River</w:t>
      </w:r>
      <w:r w:rsidR="006D67CF" w:rsidRPr="00043DA4">
        <w:t xml:space="preserve"> is </w:t>
      </w:r>
      <w:r w:rsidR="009A5092" w:rsidRPr="00043DA4">
        <w:t>the</w:t>
      </w:r>
      <w:r w:rsidR="006D67CF" w:rsidRPr="00043DA4">
        <w:t xml:space="preserve"> major river </w:t>
      </w:r>
      <w:r w:rsidR="009A5092" w:rsidRPr="00043DA4">
        <w:t>in</w:t>
      </w:r>
      <w:r w:rsidR="006D67CF" w:rsidRPr="00043DA4">
        <w:t xml:space="preserve"> the municipality, </w:t>
      </w:r>
      <w:r w:rsidR="009A5092" w:rsidRPr="00043DA4">
        <w:t>flowing</w:t>
      </w:r>
      <w:r w:rsidR="006D67CF" w:rsidRPr="00043DA4">
        <w:t xml:space="preserve"> from north to south through the northern boundary of the municipality.</w:t>
      </w:r>
      <w:r w:rsidR="00604FEB" w:rsidRPr="00043DA4">
        <w:t xml:space="preserve"> </w:t>
      </w:r>
      <w:r w:rsidR="00893CE8" w:rsidRPr="00893CE8">
        <w:t xml:space="preserve">The Gamka river is the primary river in the central and southern portions of the municipality, along which the </w:t>
      </w:r>
      <w:r w:rsidR="00604FEB" w:rsidRPr="00043DA4">
        <w:t xml:space="preserve">Gamka Dam (also called Beaufort West Dam) is </w:t>
      </w:r>
      <w:r w:rsidR="008F34A6">
        <w:t xml:space="preserve">located. Whilst the Gamka Dam is the primary source of potable surface water in the municipal area, it has remained largely empty for most of the last </w:t>
      </w:r>
      <w:r w:rsidR="00085B36">
        <w:t xml:space="preserve">decade. </w:t>
      </w:r>
      <w:r w:rsidR="009718D3" w:rsidRPr="009718D3">
        <w:rPr>
          <w:b/>
          <w:bCs/>
        </w:rPr>
        <w:t>Figure 24</w:t>
      </w:r>
      <w:r w:rsidR="00604FEB" w:rsidRPr="00043DA4">
        <w:t xml:space="preserve"> shows surface water resources for the municipality. Notable rivers</w:t>
      </w:r>
      <w:r w:rsidR="00085B36">
        <w:t xml:space="preserve"> such as the</w:t>
      </w:r>
      <w:r w:rsidR="00604FEB" w:rsidRPr="00043DA4">
        <w:t xml:space="preserve"> Gamka</w:t>
      </w:r>
      <w:r w:rsidR="00085B36">
        <w:t>, Sout,</w:t>
      </w:r>
      <w:r w:rsidR="00604FEB" w:rsidRPr="00043DA4">
        <w:t xml:space="preserve"> and Dwyka rivers</w:t>
      </w:r>
      <w:r w:rsidR="00085B36">
        <w:t xml:space="preserve"> are shown</w:t>
      </w:r>
      <w:r w:rsidR="00604FEB" w:rsidRPr="00043DA4">
        <w:t xml:space="preserve">. </w:t>
      </w:r>
    </w:p>
    <w:p w14:paraId="2E4FD93D" w14:textId="77777777" w:rsidR="00A64473" w:rsidRDefault="009718D3" w:rsidP="005D3368">
      <w:r w:rsidRPr="009718D3">
        <w:rPr>
          <w:b/>
          <w:bCs/>
        </w:rPr>
        <w:t>Figure 22</w:t>
      </w:r>
      <w:r>
        <w:t>:</w:t>
      </w:r>
      <w:r w:rsidR="00263139" w:rsidRPr="00043DA4">
        <w:t xml:space="preserve"> shows </w:t>
      </w:r>
      <w:r w:rsidR="009A3982" w:rsidRPr="00043DA4">
        <w:t xml:space="preserve">the historical rainfall and temperature patterns </w:t>
      </w:r>
      <w:r w:rsidR="00715E42" w:rsidRPr="00043DA4">
        <w:t xml:space="preserve">for Beaufort West. As discussed in Section </w:t>
      </w:r>
      <w:r w:rsidR="009E37BE" w:rsidRPr="00043DA4">
        <w:fldChar w:fldCharType="begin"/>
      </w:r>
      <w:r w:rsidR="009E37BE" w:rsidRPr="00043DA4">
        <w:instrText xml:space="preserve"> REF _Ref79586055 \r \h </w:instrText>
      </w:r>
      <w:r w:rsidR="009E37BE" w:rsidRPr="00043DA4">
        <w:fldChar w:fldCharType="separate"/>
      </w:r>
      <w:r w:rsidR="00CD6BA3">
        <w:t>3.2.2</w:t>
      </w:r>
      <w:r w:rsidR="009E37BE" w:rsidRPr="00043DA4">
        <w:fldChar w:fldCharType="end"/>
      </w:r>
      <w:r w:rsidR="009E37BE" w:rsidRPr="00043DA4">
        <w:t xml:space="preserve">, the hottest months are December to February, with </w:t>
      </w:r>
      <w:r w:rsidR="00F0738C" w:rsidRPr="00043DA4">
        <w:t xml:space="preserve">the coldest temperatures occurring from June to August. The highest rainfall occurs in October and November, with </w:t>
      </w:r>
      <w:r w:rsidR="00BC10CC" w:rsidRPr="00043DA4">
        <w:t>monthly rainfall of around 30mm</w:t>
      </w:r>
      <w:r w:rsidR="00103AA2">
        <w:t>, mostly from seasonal thunderstorms</w:t>
      </w:r>
      <w:r w:rsidR="00BC10CC" w:rsidRPr="00043DA4">
        <w:t>. There is also relatively high rainfall</w:t>
      </w:r>
      <w:r w:rsidR="00F168F2" w:rsidRPr="00043DA4">
        <w:t xml:space="preserve"> (around 20mm</w:t>
      </w:r>
      <w:r w:rsidR="003C1926">
        <w:t xml:space="preserve"> per month</w:t>
      </w:r>
      <w:r w:rsidR="00F168F2" w:rsidRPr="00043DA4">
        <w:t>)</w:t>
      </w:r>
      <w:r w:rsidR="00BC10CC" w:rsidRPr="00043DA4">
        <w:t xml:space="preserve"> </w:t>
      </w:r>
      <w:r w:rsidR="00F168F2" w:rsidRPr="00043DA4">
        <w:t>from December to April</w:t>
      </w:r>
      <w:r w:rsidR="00AB5C40">
        <w:t>, during which late-</w:t>
      </w:r>
      <w:r w:rsidR="00AB5C40">
        <w:lastRenderedPageBreak/>
        <w:t>season thunderstorms occur</w:t>
      </w:r>
      <w:r w:rsidR="00F168F2" w:rsidRPr="00043DA4">
        <w:t>. The driest months are May to September, with rainfall at or below 10mm per month on average</w:t>
      </w:r>
      <w:r w:rsidR="00B256B6" w:rsidRPr="00043DA4">
        <w:t xml:space="preserve"> </w:t>
      </w:r>
      <w:r w:rsidR="00A64473">
        <w:t xml:space="preserve">as shown in </w:t>
      </w:r>
      <w:r w:rsidR="00A64473" w:rsidRPr="00A64473">
        <w:rPr>
          <w:b/>
          <w:bCs/>
        </w:rPr>
        <w:t>Figure 22</w:t>
      </w:r>
      <w:r w:rsidR="00A64473">
        <w:t>.</w:t>
      </w:r>
    </w:p>
    <w:p w14:paraId="6B98C1A1" w14:textId="3104E470" w:rsidR="008929DA" w:rsidRPr="00043DA4" w:rsidRDefault="00A64473" w:rsidP="005D3368">
      <w:r w:rsidRPr="00A64473">
        <w:rPr>
          <w:b/>
          <w:bCs/>
        </w:rPr>
        <w:t>Figure 25</w:t>
      </w:r>
      <w:r w:rsidR="008929DA" w:rsidRPr="00043DA4">
        <w:t xml:space="preserve"> shows the distribution of mean annual rainfall across the</w:t>
      </w:r>
      <w:r w:rsidR="00AC7E68" w:rsidRPr="00043DA4">
        <w:t xml:space="preserve"> </w:t>
      </w:r>
      <w:r w:rsidR="008929DA" w:rsidRPr="00043DA4">
        <w:t>municipality. Th</w:t>
      </w:r>
      <w:r w:rsidR="002951D2" w:rsidRPr="00043DA4">
        <w:t xml:space="preserve">e </w:t>
      </w:r>
      <w:r w:rsidR="008929DA" w:rsidRPr="00043DA4">
        <w:t xml:space="preserve">highest rainfall is </w:t>
      </w:r>
      <w:r w:rsidR="00435401" w:rsidRPr="00043DA4">
        <w:t>occurring</w:t>
      </w:r>
      <w:r w:rsidR="00AC7E68" w:rsidRPr="00043DA4">
        <w:t xml:space="preserve"> </w:t>
      </w:r>
      <w:r w:rsidR="008929DA" w:rsidRPr="00043DA4">
        <w:t>north of the town of Beaufort West and in the east of the municipality in</w:t>
      </w:r>
      <w:r w:rsidR="00AC7E68" w:rsidRPr="00043DA4">
        <w:t xml:space="preserve"> </w:t>
      </w:r>
      <w:r w:rsidR="008929DA" w:rsidRPr="00043DA4">
        <w:t>vicinity of Murraysburg. In these areas</w:t>
      </w:r>
      <w:r w:rsidR="00AB5C40">
        <w:t>, annual average</w:t>
      </w:r>
      <w:r w:rsidR="008929DA" w:rsidRPr="00043DA4">
        <w:t xml:space="preserve"> rainfall of between 300mm and</w:t>
      </w:r>
      <w:r w:rsidR="00AC7E68" w:rsidRPr="00043DA4">
        <w:t xml:space="preserve"> </w:t>
      </w:r>
      <w:r w:rsidR="008929DA" w:rsidRPr="00043DA4">
        <w:t xml:space="preserve">600mm </w:t>
      </w:r>
      <w:r w:rsidR="00AB5C40">
        <w:t>per annum ha</w:t>
      </w:r>
      <w:r w:rsidR="00D67EBF">
        <w:t>s</w:t>
      </w:r>
      <w:r w:rsidR="00AB5C40">
        <w:t xml:space="preserve"> </w:t>
      </w:r>
      <w:r w:rsidR="008929DA" w:rsidRPr="00043DA4">
        <w:t>been recorded.</w:t>
      </w:r>
      <w:r w:rsidR="00AC7E68" w:rsidRPr="00043DA4">
        <w:t xml:space="preserve"> </w:t>
      </w:r>
      <w:r w:rsidR="008929DA" w:rsidRPr="00043DA4">
        <w:t>The lower rainfall areas are situated in the south of the municipality</w:t>
      </w:r>
      <w:r w:rsidR="00D67EBF">
        <w:t>, where the annual average precipitation sits at</w:t>
      </w:r>
      <w:r w:rsidR="00AC7E68" w:rsidRPr="00043DA4">
        <w:t xml:space="preserve"> </w:t>
      </w:r>
      <w:r w:rsidR="008929DA" w:rsidRPr="00043DA4">
        <w:t xml:space="preserve">between </w:t>
      </w:r>
      <w:r w:rsidR="00C42F6D" w:rsidRPr="00043DA4">
        <w:t>0mm</w:t>
      </w:r>
      <w:r w:rsidR="008929DA" w:rsidRPr="00043DA4">
        <w:t xml:space="preserve"> and 200mm.</w:t>
      </w:r>
    </w:p>
    <w:p w14:paraId="3078B191" w14:textId="77777777" w:rsidR="00641978" w:rsidRPr="00043DA4" w:rsidRDefault="00B527DB" w:rsidP="00641978">
      <w:pPr>
        <w:keepNext/>
      </w:pPr>
      <w:r w:rsidRPr="00043DA4">
        <w:rPr>
          <w:noProof/>
        </w:rPr>
        <w:drawing>
          <wp:inline distT="0" distB="0" distL="0" distR="0" wp14:anchorId="5B83F10C" wp14:editId="54FED776">
            <wp:extent cx="4333875" cy="18954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33875" cy="1895475"/>
                    </a:xfrm>
                    <a:prstGeom prst="rect">
                      <a:avLst/>
                    </a:prstGeom>
                    <a:noFill/>
                    <a:ln>
                      <a:noFill/>
                    </a:ln>
                  </pic:spPr>
                </pic:pic>
              </a:graphicData>
            </a:graphic>
          </wp:inline>
        </w:drawing>
      </w:r>
    </w:p>
    <w:p w14:paraId="142F8F13" w14:textId="3EBFE35C" w:rsidR="00B527DB" w:rsidRPr="00043DA4" w:rsidRDefault="00641978" w:rsidP="008937A2">
      <w:pPr>
        <w:pStyle w:val="Caption"/>
        <w:jc w:val="left"/>
      </w:pPr>
      <w:bookmarkStart w:id="107" w:name="_Ref79585835"/>
      <w:bookmarkStart w:id="108" w:name="_Ref79586239"/>
      <w:r w:rsidRPr="00A64473">
        <w:rPr>
          <w:b/>
          <w:bCs/>
        </w:rPr>
        <w:t>Figure</w:t>
      </w:r>
      <w:bookmarkEnd w:id="107"/>
      <w:r w:rsidR="00A64473" w:rsidRPr="00A64473">
        <w:rPr>
          <w:b/>
          <w:bCs/>
        </w:rPr>
        <w:t>22</w:t>
      </w:r>
      <w:r w:rsidRPr="00A64473">
        <w:rPr>
          <w:b/>
          <w:bCs/>
        </w:rPr>
        <w:t>:</w:t>
      </w:r>
      <w:r w:rsidRPr="00043DA4">
        <w:t xml:space="preserve"> Historical Rainfall and Temperature in Beaufort West</w:t>
      </w:r>
      <w:sdt>
        <w:sdtPr>
          <w:id w:val="-335849077"/>
          <w:citation/>
        </w:sdtPr>
        <w:sdtContent>
          <w:r w:rsidRPr="00043DA4">
            <w:fldChar w:fldCharType="begin"/>
          </w:r>
          <w:r w:rsidRPr="00043DA4">
            <w:instrText xml:space="preserve"> CITATION Clied \l 7177 </w:instrText>
          </w:r>
          <w:r w:rsidRPr="00043DA4">
            <w:fldChar w:fldCharType="separate"/>
          </w:r>
          <w:r w:rsidR="00CD6BA3">
            <w:rPr>
              <w:noProof/>
            </w:rPr>
            <w:t xml:space="preserve"> </w:t>
          </w:r>
          <w:r w:rsidR="00CD6BA3" w:rsidRPr="00CD6BA3">
            <w:rPr>
              <w:noProof/>
            </w:rPr>
            <w:t>(Climate System Analysis Group, University of Cape Town, https://cip.csag.uct.ac.za/webclient2/datasets/africa-merged/)</w:t>
          </w:r>
          <w:r w:rsidRPr="00043DA4">
            <w:fldChar w:fldCharType="end"/>
          </w:r>
        </w:sdtContent>
      </w:sdt>
      <w:bookmarkEnd w:id="108"/>
    </w:p>
    <w:p w14:paraId="0466E248" w14:textId="3E810B55" w:rsidR="00B44381" w:rsidRDefault="00F9352A" w:rsidP="005D3368">
      <w:r w:rsidRPr="00043DA4">
        <w:t>The dry climate and</w:t>
      </w:r>
      <w:r w:rsidR="00AD41EC">
        <w:t xml:space="preserve"> often</w:t>
      </w:r>
      <w:r w:rsidRPr="00043DA4">
        <w:t xml:space="preserve"> erratic rainfall lead</w:t>
      </w:r>
      <w:r w:rsidR="00AD41EC">
        <w:t>s</w:t>
      </w:r>
      <w:r w:rsidRPr="00043DA4">
        <w:t xml:space="preserve"> to surface run-off in the form of flash floods which fill up the usually empty dams. Due to the scarcity of precipitation and subsequent low levels of surface run-off</w:t>
      </w:r>
      <w:r w:rsidR="00D61492" w:rsidRPr="00043DA4">
        <w:t xml:space="preserve"> aside from these extreme events</w:t>
      </w:r>
      <w:r w:rsidRPr="00043DA4">
        <w:t xml:space="preserve">, ground water sources are the primary source for the supply of potable water. </w:t>
      </w:r>
      <w:r w:rsidR="00A64473" w:rsidRPr="00A64473">
        <w:rPr>
          <w:b/>
          <w:bCs/>
        </w:rPr>
        <w:t>Figure 26</w:t>
      </w:r>
      <w:r w:rsidR="002B1384" w:rsidRPr="00043DA4">
        <w:t xml:space="preserve"> </w:t>
      </w:r>
      <w:r w:rsidRPr="00043DA4">
        <w:t xml:space="preserve">shows the distribution of groundwater resources in the municipality. </w:t>
      </w:r>
      <w:r w:rsidR="00A01518" w:rsidRPr="00043DA4">
        <w:t xml:space="preserve">The highest potential areas for groundwater track the areas with high rainfall, with the </w:t>
      </w:r>
      <w:r w:rsidR="004E220E" w:rsidRPr="00043DA4">
        <w:t xml:space="preserve">areas in the North and East of the municipality presenting the most </w:t>
      </w:r>
      <w:r w:rsidR="003A2ACF" w:rsidRPr="00043DA4">
        <w:t>favourable conditions for groundwater.</w:t>
      </w:r>
      <w:r w:rsidR="00A01518" w:rsidRPr="00043DA4">
        <w:t xml:space="preserve"> </w:t>
      </w:r>
      <w:r w:rsidR="00737388" w:rsidRPr="00043DA4">
        <w:t xml:space="preserve">This reliance on groundwater has implications for potential action around shale gas development. </w:t>
      </w:r>
      <w:r w:rsidR="00A64473" w:rsidRPr="00A64473">
        <w:rPr>
          <w:b/>
          <w:bCs/>
        </w:rPr>
        <w:t>Figure 23</w:t>
      </w:r>
      <w:r w:rsidR="00F51A49" w:rsidRPr="00043DA4">
        <w:t xml:space="preserve"> shows the river condition in Beaufort West Municipality. The majority of the rivers are in an acceptable condition</w:t>
      </w:r>
      <w:r w:rsidR="00692CF6" w:rsidRPr="00043DA4">
        <w:t>, although there is intensive agricultural production along the banks of the Sout River</w:t>
      </w:r>
      <w:r w:rsidR="00AD41EC">
        <w:t>, resulting in the river being in a seriously modified state</w:t>
      </w:r>
      <w:r w:rsidR="00692CF6" w:rsidRPr="00043DA4">
        <w:t>.</w:t>
      </w:r>
    </w:p>
    <w:p w14:paraId="5FAABA11" w14:textId="1ED25AB0" w:rsidR="00692CF6" w:rsidRDefault="00692CF6" w:rsidP="005D3368">
      <w:r w:rsidRPr="00043DA4">
        <w:t xml:space="preserve">The </w:t>
      </w:r>
      <w:r w:rsidRPr="00043DA4">
        <w:rPr>
          <w:b/>
          <w:bCs/>
        </w:rPr>
        <w:t xml:space="preserve">spatial implications </w:t>
      </w:r>
      <w:r w:rsidRPr="00043DA4">
        <w:t>for Beaufort West</w:t>
      </w:r>
      <w:r w:rsidR="00ED2023" w:rsidRPr="00043DA4">
        <w:t xml:space="preserve"> Municipality are that groundwater resources should be protected given the unpredictability of surface water supply.</w:t>
      </w:r>
      <w:r w:rsidR="00A62498">
        <w:t xml:space="preserve"> </w:t>
      </w:r>
      <w:r w:rsidR="00A62498" w:rsidRPr="00A62498">
        <w:t xml:space="preserve">Furthermore, the extent and quality of the groundwater resource requires further investigation, to ensure that groundwater is not extracted unsustainably (both by the municipality and through private boreholes), and to ensure that groundwater recharge is prioritised. </w:t>
      </w:r>
      <w:r w:rsidR="00B47E01" w:rsidRPr="00043DA4">
        <w:t>This is especially important given the potential for shale gas development in the municipality.</w:t>
      </w:r>
      <w:r w:rsidR="00ED2023" w:rsidRPr="00043DA4">
        <w:t xml:space="preserve"> </w:t>
      </w:r>
      <w:r w:rsidR="00C50702" w:rsidRPr="00043DA4">
        <w:t xml:space="preserve">Current river status should be maintained where the river condition is acceptable, and </w:t>
      </w:r>
      <w:r w:rsidR="004C256A" w:rsidRPr="00043DA4">
        <w:t xml:space="preserve">the </w:t>
      </w:r>
      <w:r w:rsidR="00B47E01" w:rsidRPr="00043DA4">
        <w:t xml:space="preserve">condition of the Sout River should be improved given its importance to the municipality. </w:t>
      </w:r>
      <w:r w:rsidR="001F467D" w:rsidRPr="001F467D">
        <w:t>The MSDF must seek out strategic ways to protect water resources and reduce water loss through evaporation reduction as a primary objective, such as covering of any dams and reservoirs. The Municipality should also promote the upgrading</w:t>
      </w:r>
      <w:r w:rsidR="001D4F8A">
        <w:t xml:space="preserve"> </w:t>
      </w:r>
      <w:r w:rsidR="001D4F8A" w:rsidRPr="001D4F8A">
        <w:t>of canals to pipeline systems to preserve their scarce water resources.</w:t>
      </w:r>
    </w:p>
    <w:p w14:paraId="639A2DF8" w14:textId="77777777" w:rsidR="00F15725" w:rsidRDefault="00F15725">
      <w:pPr>
        <w:tabs>
          <w:tab w:val="clear" w:pos="0"/>
        </w:tabs>
        <w:jc w:val="left"/>
        <w:sectPr w:rsidR="00F15725" w:rsidSect="005E6443">
          <w:type w:val="continuous"/>
          <w:pgSz w:w="15840" w:h="12240" w:orient="landscape"/>
          <w:pgMar w:top="720" w:right="720" w:bottom="720" w:left="720" w:header="720" w:footer="720" w:gutter="0"/>
          <w:cols w:num="2" w:space="720"/>
          <w:docGrid w:linePitch="360"/>
        </w:sectPr>
      </w:pPr>
    </w:p>
    <w:p w14:paraId="40F07DD4" w14:textId="77777777" w:rsidR="002F10F0" w:rsidRDefault="002F10F0">
      <w:pPr>
        <w:tabs>
          <w:tab w:val="clear" w:pos="0"/>
        </w:tabs>
        <w:jc w:val="left"/>
      </w:pPr>
      <w:r w:rsidRPr="00043DA4">
        <w:rPr>
          <w:noProof/>
        </w:rPr>
        <w:lastRenderedPageBreak/>
        <w:drawing>
          <wp:inline distT="0" distB="0" distL="0" distR="0" wp14:anchorId="5BAD748B" wp14:editId="1FC7840F">
            <wp:extent cx="8609610" cy="5835402"/>
            <wp:effectExtent l="0" t="0" r="127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692432" cy="5891537"/>
                    </a:xfrm>
                    <a:prstGeom prst="rect">
                      <a:avLst/>
                    </a:prstGeom>
                  </pic:spPr>
                </pic:pic>
              </a:graphicData>
            </a:graphic>
          </wp:inline>
        </w:drawing>
      </w:r>
    </w:p>
    <w:p w14:paraId="29374D46" w14:textId="67DEFAA6" w:rsidR="0003545F" w:rsidRDefault="002F10F0" w:rsidP="00F15725">
      <w:pPr>
        <w:pStyle w:val="Caption"/>
        <w:sectPr w:rsidR="0003545F" w:rsidSect="00F15725">
          <w:type w:val="continuous"/>
          <w:pgSz w:w="15840" w:h="12240" w:orient="landscape"/>
          <w:pgMar w:top="720" w:right="720" w:bottom="720" w:left="720" w:header="720" w:footer="720" w:gutter="0"/>
          <w:cols w:space="720"/>
          <w:docGrid w:linePitch="360"/>
        </w:sectPr>
      </w:pPr>
      <w:bookmarkStart w:id="109" w:name="_Ref79755198"/>
      <w:r w:rsidRPr="00E93537">
        <w:rPr>
          <w:b/>
          <w:bCs/>
        </w:rPr>
        <w:t>Figure</w:t>
      </w:r>
      <w:bookmarkEnd w:id="109"/>
      <w:r w:rsidR="00E93537" w:rsidRPr="00E93537">
        <w:rPr>
          <w:b/>
          <w:bCs/>
        </w:rPr>
        <w:t xml:space="preserve"> 23</w:t>
      </w:r>
      <w:r w:rsidRPr="00043DA4">
        <w:t>: River Condition in Beaufort West Municipality</w:t>
      </w:r>
      <w:sdt>
        <w:sdtPr>
          <w:id w:val="-250362244"/>
          <w:citation/>
        </w:sdtPr>
        <w:sdtContent>
          <w:r>
            <w:fldChar w:fldCharType="begin"/>
          </w:r>
          <w:r>
            <w:rPr>
              <w:lang w:val="en-ZA"/>
            </w:rPr>
            <w:instrText xml:space="preserve"> CITATION Mun14 \l 7177 </w:instrText>
          </w:r>
          <w:r>
            <w:fldChar w:fldCharType="separate"/>
          </w:r>
          <w:r w:rsidR="00CD6BA3">
            <w:rPr>
              <w:noProof/>
              <w:lang w:val="en-ZA"/>
            </w:rPr>
            <w:t xml:space="preserve"> (Beaufort West Municipality; Western Cape Government; CNdV Africa, 2014)</w:t>
          </w:r>
          <w:r>
            <w:fldChar w:fldCharType="end"/>
          </w:r>
        </w:sdtContent>
      </w:sdt>
    </w:p>
    <w:p w14:paraId="2CE26879" w14:textId="77777777" w:rsidR="00F15725" w:rsidRDefault="00F15725" w:rsidP="00B25103">
      <w:pPr>
        <w:keepNext/>
        <w:sectPr w:rsidR="00F15725" w:rsidSect="0003545F">
          <w:type w:val="continuous"/>
          <w:pgSz w:w="15840" w:h="12240" w:orient="landscape"/>
          <w:pgMar w:top="720" w:right="720" w:bottom="720" w:left="720" w:header="720" w:footer="720" w:gutter="0"/>
          <w:cols w:space="720"/>
          <w:docGrid w:linePitch="360"/>
        </w:sectPr>
      </w:pPr>
    </w:p>
    <w:p w14:paraId="704037BA" w14:textId="21DCA875" w:rsidR="00B25103" w:rsidRPr="00043DA4" w:rsidRDefault="0098542C" w:rsidP="00B25103">
      <w:pPr>
        <w:keepNext/>
      </w:pPr>
      <w:r w:rsidRPr="00043DA4">
        <w:rPr>
          <w:noProof/>
        </w:rPr>
        <w:lastRenderedPageBreak/>
        <w:drawing>
          <wp:inline distT="0" distB="0" distL="0" distR="0" wp14:anchorId="5F059AAE" wp14:editId="3B07E493">
            <wp:extent cx="8631936" cy="60990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8631936" cy="6099048"/>
                    </a:xfrm>
                    <a:prstGeom prst="rect">
                      <a:avLst/>
                    </a:prstGeom>
                    <a:noFill/>
                    <a:ln>
                      <a:noFill/>
                    </a:ln>
                  </pic:spPr>
                </pic:pic>
              </a:graphicData>
            </a:graphic>
          </wp:inline>
        </w:drawing>
      </w:r>
    </w:p>
    <w:p w14:paraId="42E3EA1F" w14:textId="49AA3831" w:rsidR="0003545F" w:rsidRDefault="00B25103" w:rsidP="0003545F">
      <w:pPr>
        <w:pStyle w:val="Caption"/>
      </w:pPr>
      <w:bookmarkStart w:id="110" w:name="_Ref79740973"/>
      <w:r w:rsidRPr="00E93537">
        <w:rPr>
          <w:b/>
          <w:bCs/>
        </w:rPr>
        <w:t xml:space="preserve">Figure </w:t>
      </w:r>
      <w:r w:rsidRPr="00E93537">
        <w:rPr>
          <w:b/>
          <w:bCs/>
        </w:rPr>
        <w:fldChar w:fldCharType="begin"/>
      </w:r>
      <w:r w:rsidRPr="00E93537">
        <w:rPr>
          <w:b/>
          <w:bCs/>
        </w:rPr>
        <w:instrText xml:space="preserve"> SEQ Figure \* ARABIC </w:instrText>
      </w:r>
      <w:r w:rsidRPr="00E93537">
        <w:rPr>
          <w:b/>
          <w:bCs/>
        </w:rPr>
        <w:fldChar w:fldCharType="separate"/>
      </w:r>
      <w:r w:rsidR="004A30A6" w:rsidRPr="00E93537">
        <w:rPr>
          <w:b/>
          <w:bCs/>
          <w:noProof/>
        </w:rPr>
        <w:t>2</w:t>
      </w:r>
      <w:r w:rsidRPr="00E93537">
        <w:rPr>
          <w:b/>
          <w:bCs/>
        </w:rPr>
        <w:fldChar w:fldCharType="end"/>
      </w:r>
      <w:bookmarkEnd w:id="110"/>
      <w:r w:rsidR="00E93537" w:rsidRPr="00E93537">
        <w:rPr>
          <w:b/>
          <w:bCs/>
        </w:rPr>
        <w:t>4</w:t>
      </w:r>
      <w:r w:rsidRPr="00043DA4">
        <w:t>: Surface Water Resources for Beaufort West Municipality</w:t>
      </w:r>
      <w:r w:rsidR="0003545F">
        <w:br w:type="page"/>
      </w:r>
    </w:p>
    <w:p w14:paraId="08C98665" w14:textId="77777777" w:rsidR="0003545F" w:rsidRDefault="0003545F" w:rsidP="0003545F">
      <w:pPr>
        <w:sectPr w:rsidR="0003545F" w:rsidSect="0003545F">
          <w:type w:val="continuous"/>
          <w:pgSz w:w="15840" w:h="12240" w:orient="landscape"/>
          <w:pgMar w:top="720" w:right="720" w:bottom="720" w:left="720" w:header="720" w:footer="720" w:gutter="0"/>
          <w:cols w:space="720"/>
          <w:docGrid w:linePitch="360"/>
        </w:sectPr>
      </w:pPr>
    </w:p>
    <w:p w14:paraId="4B97C44D" w14:textId="77777777" w:rsidR="00B25103" w:rsidRPr="00043DA4" w:rsidRDefault="00E105B9" w:rsidP="00B25103">
      <w:pPr>
        <w:keepNext/>
      </w:pPr>
      <w:r w:rsidRPr="00043DA4">
        <w:rPr>
          <w:noProof/>
        </w:rPr>
        <w:lastRenderedPageBreak/>
        <w:drawing>
          <wp:inline distT="0" distB="0" distL="0" distR="0" wp14:anchorId="4BA4F565" wp14:editId="62477C08">
            <wp:extent cx="4240888" cy="2998382"/>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44570" cy="3000985"/>
                    </a:xfrm>
                    <a:prstGeom prst="rect">
                      <a:avLst/>
                    </a:prstGeom>
                    <a:noFill/>
                    <a:ln>
                      <a:noFill/>
                    </a:ln>
                  </pic:spPr>
                </pic:pic>
              </a:graphicData>
            </a:graphic>
          </wp:inline>
        </w:drawing>
      </w:r>
    </w:p>
    <w:p w14:paraId="104965A1" w14:textId="3B1B261D" w:rsidR="003C0C0A" w:rsidRPr="00043DA4" w:rsidRDefault="00B25103" w:rsidP="00B25103">
      <w:pPr>
        <w:pStyle w:val="Caption"/>
      </w:pPr>
      <w:bookmarkStart w:id="111" w:name="_Ref79588222"/>
      <w:r w:rsidRPr="00E93537">
        <w:rPr>
          <w:b/>
          <w:bCs/>
        </w:rPr>
        <w:t xml:space="preserve">Figure </w:t>
      </w:r>
      <w:r w:rsidRPr="00E93537">
        <w:rPr>
          <w:b/>
          <w:bCs/>
        </w:rPr>
        <w:fldChar w:fldCharType="begin"/>
      </w:r>
      <w:r w:rsidRPr="00E93537">
        <w:rPr>
          <w:b/>
          <w:bCs/>
        </w:rPr>
        <w:instrText xml:space="preserve"> SEQ Figure \* ARABIC </w:instrText>
      </w:r>
      <w:r w:rsidRPr="00E93537">
        <w:rPr>
          <w:b/>
          <w:bCs/>
        </w:rPr>
        <w:fldChar w:fldCharType="separate"/>
      </w:r>
      <w:r w:rsidR="004A30A6" w:rsidRPr="00E93537">
        <w:rPr>
          <w:b/>
          <w:bCs/>
          <w:noProof/>
        </w:rPr>
        <w:t>2</w:t>
      </w:r>
      <w:r w:rsidRPr="00E93537">
        <w:rPr>
          <w:b/>
          <w:bCs/>
        </w:rPr>
        <w:fldChar w:fldCharType="end"/>
      </w:r>
      <w:bookmarkEnd w:id="111"/>
      <w:r w:rsidR="00E93537" w:rsidRPr="00E93537">
        <w:rPr>
          <w:b/>
          <w:bCs/>
        </w:rPr>
        <w:t>5</w:t>
      </w:r>
      <w:r w:rsidRPr="00043DA4">
        <w:t>: Mean Annual Precipitation for Beaufort West Municipality</w:t>
      </w:r>
    </w:p>
    <w:p w14:paraId="49F259DE" w14:textId="77777777" w:rsidR="00B25103" w:rsidRPr="00043DA4" w:rsidRDefault="003C0C0A" w:rsidP="00B25103">
      <w:pPr>
        <w:keepNext/>
      </w:pPr>
      <w:r w:rsidRPr="00043DA4">
        <w:rPr>
          <w:noProof/>
        </w:rPr>
        <w:drawing>
          <wp:inline distT="0" distB="0" distL="0" distR="0" wp14:anchorId="7FE4D28E" wp14:editId="1193000A">
            <wp:extent cx="4105540" cy="2902689"/>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09247" cy="2905310"/>
                    </a:xfrm>
                    <a:prstGeom prst="rect">
                      <a:avLst/>
                    </a:prstGeom>
                    <a:noFill/>
                    <a:ln>
                      <a:noFill/>
                    </a:ln>
                  </pic:spPr>
                </pic:pic>
              </a:graphicData>
            </a:graphic>
          </wp:inline>
        </w:drawing>
      </w:r>
    </w:p>
    <w:p w14:paraId="5130BD1F" w14:textId="4890124B" w:rsidR="003C0C0A" w:rsidRPr="00043DA4" w:rsidRDefault="00B25103" w:rsidP="00B25103">
      <w:pPr>
        <w:pStyle w:val="Caption"/>
      </w:pPr>
      <w:bookmarkStart w:id="112" w:name="_Ref79588553"/>
      <w:r w:rsidRPr="00E93537">
        <w:rPr>
          <w:b/>
          <w:bCs/>
        </w:rPr>
        <w:t xml:space="preserve">Figure </w:t>
      </w:r>
      <w:r w:rsidRPr="00E93537">
        <w:rPr>
          <w:b/>
          <w:bCs/>
        </w:rPr>
        <w:fldChar w:fldCharType="begin"/>
      </w:r>
      <w:r w:rsidRPr="00E93537">
        <w:rPr>
          <w:b/>
          <w:bCs/>
        </w:rPr>
        <w:instrText xml:space="preserve"> SEQ Figure \* ARABIC </w:instrText>
      </w:r>
      <w:r w:rsidRPr="00E93537">
        <w:rPr>
          <w:b/>
          <w:bCs/>
        </w:rPr>
        <w:fldChar w:fldCharType="separate"/>
      </w:r>
      <w:r w:rsidR="004A30A6" w:rsidRPr="00E93537">
        <w:rPr>
          <w:b/>
          <w:bCs/>
          <w:noProof/>
        </w:rPr>
        <w:t>2</w:t>
      </w:r>
      <w:r w:rsidRPr="00E93537">
        <w:rPr>
          <w:b/>
          <w:bCs/>
        </w:rPr>
        <w:fldChar w:fldCharType="end"/>
      </w:r>
      <w:bookmarkEnd w:id="112"/>
      <w:r w:rsidR="00E93537" w:rsidRPr="00E93537">
        <w:rPr>
          <w:b/>
          <w:bCs/>
        </w:rPr>
        <w:t>6</w:t>
      </w:r>
      <w:r w:rsidRPr="00043DA4">
        <w:t>: Groundwater Resource Potential Map for Beaufort West Municipality</w:t>
      </w:r>
    </w:p>
    <w:p w14:paraId="0DC0B2F2" w14:textId="204C68E8" w:rsidR="00D665B7" w:rsidRPr="00043DA4" w:rsidRDefault="00D665B7" w:rsidP="00EF0888">
      <w:pPr>
        <w:pStyle w:val="Heading3"/>
        <w:numPr>
          <w:ilvl w:val="2"/>
          <w:numId w:val="37"/>
        </w:numPr>
      </w:pPr>
      <w:bookmarkStart w:id="113" w:name="_Toc129281623"/>
      <w:r w:rsidRPr="00043DA4">
        <w:t>Biodiversity and Biodiversity Conservation</w:t>
      </w:r>
      <w:bookmarkEnd w:id="113"/>
    </w:p>
    <w:p w14:paraId="2E43EE47" w14:textId="55D04233" w:rsidR="00832D65" w:rsidRPr="00043DA4" w:rsidRDefault="00047927" w:rsidP="00832D65">
      <w:r w:rsidRPr="00043DA4">
        <w:t xml:space="preserve">The key </w:t>
      </w:r>
      <w:r w:rsidR="00832D65" w:rsidRPr="00043DA4">
        <w:t xml:space="preserve">biodiversity management policies and instruments in the Western Cape are: </w:t>
      </w:r>
    </w:p>
    <w:p w14:paraId="632E1BEB" w14:textId="7DE1190F" w:rsidR="00832D65" w:rsidRPr="00043DA4" w:rsidRDefault="00832D65" w:rsidP="00832D65">
      <w:r w:rsidRPr="00043DA4">
        <w:rPr>
          <w:b/>
          <w:bCs/>
        </w:rPr>
        <w:t>The Western Cape</w:t>
      </w:r>
      <w:r w:rsidR="00841F14" w:rsidRPr="00043DA4">
        <w:rPr>
          <w:b/>
          <w:bCs/>
        </w:rPr>
        <w:t xml:space="preserve"> </w:t>
      </w:r>
      <w:r w:rsidRPr="00043DA4">
        <w:rPr>
          <w:b/>
          <w:bCs/>
        </w:rPr>
        <w:t>Biodiversity</w:t>
      </w:r>
      <w:r w:rsidR="00841F14" w:rsidRPr="00043DA4">
        <w:rPr>
          <w:b/>
          <w:bCs/>
        </w:rPr>
        <w:t xml:space="preserve"> </w:t>
      </w:r>
      <w:r w:rsidRPr="00043DA4">
        <w:rPr>
          <w:b/>
          <w:bCs/>
        </w:rPr>
        <w:t>Spatial</w:t>
      </w:r>
      <w:r w:rsidR="00841F14" w:rsidRPr="00043DA4">
        <w:rPr>
          <w:b/>
          <w:bCs/>
        </w:rPr>
        <w:t xml:space="preserve"> </w:t>
      </w:r>
      <w:r w:rsidRPr="00043DA4">
        <w:rPr>
          <w:b/>
          <w:bCs/>
        </w:rPr>
        <w:t>Plan</w:t>
      </w:r>
    </w:p>
    <w:p w14:paraId="6D7E3118" w14:textId="0D631F85" w:rsidR="00455C1B" w:rsidRPr="00043DA4" w:rsidRDefault="00455C1B" w:rsidP="00931F37">
      <w:r w:rsidRPr="00043DA4">
        <w:t xml:space="preserve">The Western Cape Biodiversity Spatial Plan (WCBSP) was released in 2019 and provides updated biodiversity spatial data for </w:t>
      </w:r>
      <w:r w:rsidR="00424405" w:rsidRPr="00043DA4">
        <w:t>Beaufort West Municipality</w:t>
      </w:r>
      <w:r w:rsidRPr="00043DA4">
        <w:t>. This is a critical informant for the future development of the region, as it illustrates Critical Biodiversity Areas (CBA) which are terrestrial features (</w:t>
      </w:r>
      <w:r w:rsidR="00435401" w:rsidRPr="00043DA4">
        <w:t>e.g.,</w:t>
      </w:r>
      <w:r w:rsidRPr="00043DA4">
        <w:t xml:space="preserve"> threatened</w:t>
      </w:r>
      <w:r w:rsidR="00B5322C" w:rsidRPr="00043DA4">
        <w:t xml:space="preserve"> </w:t>
      </w:r>
      <w:r w:rsidRPr="00043DA4">
        <w:t>vegetation type remnants) and aquatic features (</w:t>
      </w:r>
      <w:r w:rsidR="00D64362" w:rsidRPr="00043DA4">
        <w:t>e.g.,</w:t>
      </w:r>
      <w:r w:rsidRPr="00043DA4">
        <w:t xml:space="preserve"> vleis, rivers and  </w:t>
      </w:r>
      <w:r w:rsidR="00B5322C" w:rsidRPr="00043DA4">
        <w:t>e</w:t>
      </w:r>
      <w:r w:rsidRPr="00043DA4">
        <w:t>stuaries), and the buffer areas along</w:t>
      </w:r>
      <w:r w:rsidR="00B5322C" w:rsidRPr="00043DA4">
        <w:t xml:space="preserve"> </w:t>
      </w:r>
      <w:r w:rsidRPr="00043DA4">
        <w:t>aquatic CBA features, whose safeguarding is required in order to meet biodiversity pattern and</w:t>
      </w:r>
      <w:r w:rsidR="00B5322C" w:rsidRPr="00043DA4">
        <w:t xml:space="preserve"> </w:t>
      </w:r>
      <w:r w:rsidRPr="00043DA4">
        <w:t>process thresholds. They are identified through a</w:t>
      </w:r>
      <w:r w:rsidR="00B5322C" w:rsidRPr="00043DA4">
        <w:t xml:space="preserve"> </w:t>
      </w:r>
      <w:r w:rsidRPr="00043DA4">
        <w:t>systematic biodiversity planning approach and</w:t>
      </w:r>
      <w:r w:rsidR="00B5322C" w:rsidRPr="00043DA4">
        <w:t xml:space="preserve"> </w:t>
      </w:r>
      <w:r w:rsidRPr="00043DA4">
        <w:t>represent the most land-efficient option to meeting all</w:t>
      </w:r>
      <w:r w:rsidR="00B5322C" w:rsidRPr="00043DA4">
        <w:t xml:space="preserve"> </w:t>
      </w:r>
      <w:r w:rsidRPr="00043DA4">
        <w:t xml:space="preserve">thresholds. The spatial tool </w:t>
      </w:r>
      <w:r w:rsidR="00DC472E" w:rsidRPr="00043DA4">
        <w:t>consists</w:t>
      </w:r>
      <w:r w:rsidRPr="00043DA4">
        <w:t xml:space="preserve"> of the</w:t>
      </w:r>
      <w:r w:rsidR="00B5322C" w:rsidRPr="00043DA4">
        <w:t xml:space="preserve"> </w:t>
      </w:r>
      <w:r w:rsidRPr="00043DA4">
        <w:t>Biodiversity Spatial Plan Map and contextual</w:t>
      </w:r>
      <w:r w:rsidR="00B5322C" w:rsidRPr="00043DA4">
        <w:t xml:space="preserve"> </w:t>
      </w:r>
      <w:r w:rsidRPr="00043DA4">
        <w:t>information and land use guidelines. The WCBSP</w:t>
      </w:r>
      <w:r w:rsidR="00B5322C" w:rsidRPr="00043DA4">
        <w:t xml:space="preserve"> </w:t>
      </w:r>
      <w:r w:rsidRPr="00043DA4">
        <w:t>recognises that the Central Karoo region</w:t>
      </w:r>
      <w:r w:rsidR="00CD2BDD" w:rsidRPr="00043DA4">
        <w:t xml:space="preserve"> (and Beaufort West Municipality)</w:t>
      </w:r>
      <w:r w:rsidRPr="00043DA4">
        <w:t xml:space="preserve"> could</w:t>
      </w:r>
      <w:r w:rsidR="00B5322C" w:rsidRPr="00043DA4">
        <w:t xml:space="preserve"> </w:t>
      </w:r>
      <w:r w:rsidRPr="00043DA4">
        <w:t>potentially contain important minerals (</w:t>
      </w:r>
      <w:r w:rsidR="00435401" w:rsidRPr="00043DA4">
        <w:t>e.g.,</w:t>
      </w:r>
      <w:r w:rsidRPr="00043DA4">
        <w:t xml:space="preserve"> uranium)</w:t>
      </w:r>
      <w:r w:rsidR="00B5322C" w:rsidRPr="00043DA4">
        <w:t xml:space="preserve"> </w:t>
      </w:r>
      <w:r w:rsidRPr="00043DA4">
        <w:t>and fossil fuel (e.g. shale gas) resources which are</w:t>
      </w:r>
      <w:r w:rsidR="00B5322C" w:rsidRPr="00043DA4">
        <w:t xml:space="preserve"> </w:t>
      </w:r>
      <w:r w:rsidRPr="00043DA4">
        <w:t>currently under investigation and could result in high</w:t>
      </w:r>
      <w:r w:rsidR="00B5322C" w:rsidRPr="00043DA4">
        <w:t xml:space="preserve"> </w:t>
      </w:r>
      <w:r w:rsidRPr="00043DA4">
        <w:t xml:space="preserve">levels </w:t>
      </w:r>
      <w:r w:rsidRPr="00043DA4">
        <w:lastRenderedPageBreak/>
        <w:t>of transformation in an area that have to date</w:t>
      </w:r>
      <w:r w:rsidR="00B5322C" w:rsidRPr="00043DA4">
        <w:t xml:space="preserve"> </w:t>
      </w:r>
      <w:r w:rsidRPr="00043DA4">
        <w:t>had relatively low levels of transformation.</w:t>
      </w:r>
    </w:p>
    <w:p w14:paraId="1E081784" w14:textId="667EA93A" w:rsidR="00455C1B" w:rsidRDefault="00886420" w:rsidP="00931F37">
      <w:r w:rsidRPr="00043DA4">
        <w:t xml:space="preserve">The vast majority of the municipal area consists of the Nama Karoo biome. There are small pockets of the Succulent Karoo biome to the North of Beaufort West town. Areas with deep soils and agricultural potential have been heavily utilised for agriculture, leading to them being classified as Azonal Vegetation. </w:t>
      </w:r>
      <w:r w:rsidR="00455C1B" w:rsidRPr="00043DA4">
        <w:t>As stated in the Western Cape Biodiversity Spatial</w:t>
      </w:r>
      <w:r w:rsidR="00A35BE6" w:rsidRPr="00043DA4">
        <w:t xml:space="preserve"> </w:t>
      </w:r>
      <w:r w:rsidR="00455C1B" w:rsidRPr="00043DA4">
        <w:t>Planning handbook, the Nama Karoo is important for</w:t>
      </w:r>
      <w:r w:rsidR="00A35BE6" w:rsidRPr="00043DA4">
        <w:t xml:space="preserve"> </w:t>
      </w:r>
      <w:r w:rsidR="00455C1B" w:rsidRPr="00043DA4">
        <w:t>several threatened faunal species, such as the riverine</w:t>
      </w:r>
      <w:r w:rsidR="00A35BE6" w:rsidRPr="00043DA4">
        <w:t xml:space="preserve"> </w:t>
      </w:r>
      <w:r w:rsidR="00455C1B" w:rsidRPr="00043DA4">
        <w:t xml:space="preserve">rabbit </w:t>
      </w:r>
      <w:r w:rsidR="00455C1B" w:rsidRPr="00416C2F">
        <w:t>(</w:t>
      </w:r>
      <w:r w:rsidR="00455C1B" w:rsidRPr="00416C2F">
        <w:rPr>
          <w:i/>
          <w:iCs/>
        </w:rPr>
        <w:t>Bunolagus monticularis</w:t>
      </w:r>
      <w:r w:rsidR="00455C1B" w:rsidRPr="00043DA4">
        <w:t>) which is restricted to</w:t>
      </w:r>
      <w:r w:rsidR="00A35BE6" w:rsidRPr="00043DA4">
        <w:t xml:space="preserve"> </w:t>
      </w:r>
      <w:r w:rsidR="00455C1B" w:rsidRPr="00043DA4">
        <w:t xml:space="preserve">riparian habitats in the Karoo. </w:t>
      </w:r>
      <w:r w:rsidR="009A2216" w:rsidRPr="00043DA4">
        <w:t>T</w:t>
      </w:r>
      <w:r w:rsidR="00455C1B" w:rsidRPr="00043DA4">
        <w:t>he Nama Karoo is too arid for cultivation but</w:t>
      </w:r>
      <w:r w:rsidR="00A35BE6" w:rsidRPr="00043DA4">
        <w:t xml:space="preserve"> </w:t>
      </w:r>
      <w:r w:rsidR="00455C1B" w:rsidRPr="00043DA4">
        <w:t>has been impacted through overgrazing practices</w:t>
      </w:r>
      <w:sdt>
        <w:sdtPr>
          <w:id w:val="531312505"/>
          <w:citation/>
        </w:sdtPr>
        <w:sdtContent>
          <w:r w:rsidR="00385AD7" w:rsidRPr="00043DA4">
            <w:fldChar w:fldCharType="begin"/>
          </w:r>
          <w:r w:rsidR="00123B30">
            <w:instrText xml:space="preserve">CITATION Wes19 \l 7177 </w:instrText>
          </w:r>
          <w:r w:rsidR="00385AD7" w:rsidRPr="00043DA4">
            <w:fldChar w:fldCharType="separate"/>
          </w:r>
          <w:r w:rsidR="00123B30">
            <w:rPr>
              <w:noProof/>
            </w:rPr>
            <w:t xml:space="preserve"> </w:t>
          </w:r>
          <w:r w:rsidR="00123B30" w:rsidRPr="00123B30">
            <w:rPr>
              <w:noProof/>
            </w:rPr>
            <w:t>(Western Cape Government, CapeNature, 2017)</w:t>
          </w:r>
          <w:r w:rsidR="00385AD7" w:rsidRPr="00043DA4">
            <w:fldChar w:fldCharType="end"/>
          </w:r>
        </w:sdtContent>
      </w:sdt>
      <w:r w:rsidR="00455C1B" w:rsidRPr="00043DA4">
        <w:t>.</w:t>
      </w:r>
      <w:r w:rsidR="00396DB3">
        <w:t xml:space="preserve"> </w:t>
      </w:r>
      <w:r w:rsidR="00396DB3" w:rsidRPr="00396DB3">
        <w:t xml:space="preserve">Under the worst-case scenario, climate change will </w:t>
      </w:r>
      <w:r w:rsidR="00396DB3">
        <w:t>alter</w:t>
      </w:r>
      <w:r w:rsidR="00396DB3" w:rsidRPr="00396DB3">
        <w:t xml:space="preserve"> the vegetation patterns of some biomes</w:t>
      </w:r>
      <w:r w:rsidR="00396DB3" w:rsidRPr="00876830">
        <w:t>. This includes the Fynbos, the Subtropical Thicket, and the Nama Karoo biome</w:t>
      </w:r>
      <w:r w:rsidR="00720446" w:rsidRPr="00876830">
        <w:t xml:space="preserve">s. </w:t>
      </w:r>
      <w:r w:rsidR="00C74F03" w:rsidRPr="00876830">
        <w:t xml:space="preserve">Important actions include </w:t>
      </w:r>
      <w:r w:rsidR="00C27786" w:rsidRPr="00876830">
        <w:t>prioritising the</w:t>
      </w:r>
      <w:r w:rsidR="00720446" w:rsidRPr="00876830">
        <w:t> protect</w:t>
      </w:r>
      <w:r w:rsidR="00C27786" w:rsidRPr="00876830">
        <w:t>ion of</w:t>
      </w:r>
      <w:r w:rsidR="00720446" w:rsidRPr="00876830">
        <w:t xml:space="preserve"> ecosystems, habitats, populations, </w:t>
      </w:r>
      <w:r w:rsidR="00C27786" w:rsidRPr="00876830">
        <w:t xml:space="preserve">and </w:t>
      </w:r>
      <w:r w:rsidR="00720446" w:rsidRPr="00876830">
        <w:t>species</w:t>
      </w:r>
      <w:r w:rsidR="00C27786" w:rsidRPr="00876830">
        <w:t xml:space="preserve"> with high levels of</w:t>
      </w:r>
      <w:r w:rsidR="00720446" w:rsidRPr="00876830">
        <w:t xml:space="preserve"> genetic</w:t>
      </w:r>
      <w:r w:rsidR="000815B9" w:rsidRPr="00876830">
        <w:t xml:space="preserve"> d</w:t>
      </w:r>
      <w:r w:rsidR="00720446" w:rsidRPr="00876830">
        <w:t>iversity. Protected areas should </w:t>
      </w:r>
      <w:r w:rsidR="00720446">
        <w:t>include a </w:t>
      </w:r>
      <w:r w:rsidR="008233D0">
        <w:t>range</w:t>
      </w:r>
      <w:r w:rsidR="00720446">
        <w:t> of environments</w:t>
      </w:r>
      <w:r w:rsidR="007721E9">
        <w:t xml:space="preserve"> </w:t>
      </w:r>
      <w:r w:rsidR="00876830">
        <w:t>and biod</w:t>
      </w:r>
      <w:r w:rsidR="008233D0">
        <w:t>iversity. Within these areas, it is important to</w:t>
      </w:r>
      <w:r w:rsidR="00720446">
        <w:t xml:space="preserve"> ensur</w:t>
      </w:r>
      <w:r w:rsidR="008233D0">
        <w:t>e</w:t>
      </w:r>
      <w:r w:rsidR="00720446">
        <w:t xml:space="preserve"> ecosystem processes are protected</w:t>
      </w:r>
      <w:r w:rsidR="00396DB3">
        <w:t xml:space="preserve"> </w:t>
      </w:r>
      <w:sdt>
        <w:sdtPr>
          <w:id w:val="1919050567"/>
          <w:citation/>
        </w:sdtPr>
        <w:sdtContent>
          <w:r w:rsidR="00396DB3">
            <w:fldChar w:fldCharType="begin"/>
          </w:r>
          <w:r w:rsidR="00396DB3">
            <w:rPr>
              <w:lang w:val="en-ZA"/>
            </w:rPr>
            <w:instrText xml:space="preserve"> CITATION Wes16 \l 7177 </w:instrText>
          </w:r>
          <w:r w:rsidR="00396DB3">
            <w:fldChar w:fldCharType="separate"/>
          </w:r>
          <w:r w:rsidR="00CD6BA3">
            <w:rPr>
              <w:noProof/>
              <w:lang w:val="en-ZA"/>
            </w:rPr>
            <w:t>(Western Cape Government Department of Environmental Affairs and Development Planning, 2016)</w:t>
          </w:r>
          <w:r w:rsidR="00396DB3">
            <w:fldChar w:fldCharType="end"/>
          </w:r>
        </w:sdtContent>
      </w:sdt>
      <w:r w:rsidR="00396DB3" w:rsidRPr="00396DB3">
        <w:t>.</w:t>
      </w:r>
      <w:r w:rsidR="000E501B">
        <w:t xml:space="preserve"> The Biodiversity Spatial Planning Categories for Beaufort West Municipality a</w:t>
      </w:r>
      <w:r w:rsidR="001D43C3">
        <w:t>re shown</w:t>
      </w:r>
      <w:r w:rsidR="000D0577">
        <w:t xml:space="preserve"> in </w:t>
      </w:r>
      <w:r w:rsidR="000D0577" w:rsidRPr="007721E9">
        <w:rPr>
          <w:b/>
          <w:bCs/>
        </w:rPr>
        <w:fldChar w:fldCharType="begin"/>
      </w:r>
      <w:r w:rsidR="000D0577" w:rsidRPr="007721E9">
        <w:rPr>
          <w:b/>
          <w:bCs/>
        </w:rPr>
        <w:instrText xml:space="preserve"> REF _Ref89274490 \h </w:instrText>
      </w:r>
      <w:r w:rsidR="007721E9">
        <w:rPr>
          <w:b/>
          <w:bCs/>
        </w:rPr>
        <w:instrText xml:space="preserve"> \* MERGEFORMAT </w:instrText>
      </w:r>
      <w:r w:rsidR="000D0577" w:rsidRPr="007721E9">
        <w:rPr>
          <w:b/>
          <w:bCs/>
        </w:rPr>
      </w:r>
      <w:r w:rsidR="000D0577" w:rsidRPr="007721E9">
        <w:rPr>
          <w:b/>
          <w:bCs/>
        </w:rPr>
        <w:fldChar w:fldCharType="separate"/>
      </w:r>
      <w:r w:rsidR="00CD6BA3" w:rsidRPr="007721E9">
        <w:rPr>
          <w:b/>
          <w:bCs/>
        </w:rPr>
        <w:t xml:space="preserve">Figure </w:t>
      </w:r>
      <w:r w:rsidR="00CD6BA3" w:rsidRPr="007721E9">
        <w:rPr>
          <w:b/>
          <w:bCs/>
          <w:noProof/>
        </w:rPr>
        <w:t>2</w:t>
      </w:r>
      <w:r w:rsidR="000D0577" w:rsidRPr="007721E9">
        <w:rPr>
          <w:b/>
          <w:bCs/>
        </w:rPr>
        <w:fldChar w:fldCharType="end"/>
      </w:r>
      <w:r w:rsidR="007721E9" w:rsidRPr="007721E9">
        <w:rPr>
          <w:b/>
          <w:bCs/>
        </w:rPr>
        <w:t>9</w:t>
      </w:r>
      <w:r w:rsidR="001D43C3">
        <w:t>.</w:t>
      </w:r>
      <w:r w:rsidR="0095505F">
        <w:t xml:space="preserve"> In the Western Cape Provincial Spatial Development Framework, the entire landscape is divided into spatial planning categories (SPCs) "to reflect how the area should be developed spatially in order to ensure sustainability".</w:t>
      </w:r>
      <w:r w:rsidR="00DA2389">
        <w:t xml:space="preserve"> </w:t>
      </w:r>
      <w:r w:rsidR="00DA2389" w:rsidRPr="00DA2389">
        <w:t xml:space="preserve">MSDFs must convert the Biodiversity Spatial Planning Category into Spatial Planning Categories. </w:t>
      </w:r>
      <w:r w:rsidR="001E0FF7">
        <w:t xml:space="preserve">The relationship between Spatial Planning Categories and Biodiversity Spatial Planning Categories is shown in </w:t>
      </w:r>
      <w:r w:rsidR="001E0FF7" w:rsidRPr="007721E9">
        <w:rPr>
          <w:b/>
          <w:bCs/>
        </w:rPr>
        <w:fldChar w:fldCharType="begin"/>
      </w:r>
      <w:r w:rsidR="001E0FF7" w:rsidRPr="007721E9">
        <w:rPr>
          <w:b/>
          <w:bCs/>
        </w:rPr>
        <w:instrText xml:space="preserve"> REF _Ref88469153 \h </w:instrText>
      </w:r>
      <w:r w:rsidR="007721E9">
        <w:rPr>
          <w:b/>
          <w:bCs/>
        </w:rPr>
        <w:instrText xml:space="preserve"> \* MERGEFORMAT </w:instrText>
      </w:r>
      <w:r w:rsidR="001E0FF7" w:rsidRPr="007721E9">
        <w:rPr>
          <w:b/>
          <w:bCs/>
        </w:rPr>
      </w:r>
      <w:r w:rsidR="001E0FF7" w:rsidRPr="007721E9">
        <w:rPr>
          <w:b/>
          <w:bCs/>
        </w:rPr>
        <w:fldChar w:fldCharType="separate"/>
      </w:r>
      <w:r w:rsidR="00CD6BA3" w:rsidRPr="007721E9">
        <w:rPr>
          <w:b/>
          <w:bCs/>
        </w:rPr>
        <w:t xml:space="preserve">Figure </w:t>
      </w:r>
      <w:r w:rsidR="00CD6BA3" w:rsidRPr="007721E9">
        <w:rPr>
          <w:b/>
          <w:bCs/>
          <w:noProof/>
        </w:rPr>
        <w:t>2</w:t>
      </w:r>
      <w:r w:rsidR="001E0FF7" w:rsidRPr="007721E9">
        <w:rPr>
          <w:b/>
          <w:bCs/>
        </w:rPr>
        <w:fldChar w:fldCharType="end"/>
      </w:r>
      <w:r w:rsidR="007721E9" w:rsidRPr="007721E9">
        <w:rPr>
          <w:b/>
          <w:bCs/>
        </w:rPr>
        <w:t>7</w:t>
      </w:r>
      <w:r w:rsidR="001E0FF7">
        <w:t>.</w:t>
      </w:r>
      <w:r w:rsidR="00767702">
        <w:t xml:space="preserve"> This will be applied in the composite map under the MSDF proposals. </w:t>
      </w:r>
    </w:p>
    <w:p w14:paraId="07FD0371" w14:textId="77777777" w:rsidR="001E0FF7" w:rsidRDefault="001E0FF7" w:rsidP="001E0FF7">
      <w:pPr>
        <w:keepNext/>
      </w:pPr>
      <w:r>
        <w:rPr>
          <w:noProof/>
        </w:rPr>
        <w:drawing>
          <wp:inline distT="0" distB="0" distL="0" distR="0" wp14:anchorId="44333C50" wp14:editId="51F293CD">
            <wp:extent cx="4343400" cy="1647825"/>
            <wp:effectExtent l="0" t="0" r="0" b="9525"/>
            <wp:docPr id="43030" name="Picture 4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43400" cy="1647825"/>
                    </a:xfrm>
                    <a:prstGeom prst="rect">
                      <a:avLst/>
                    </a:prstGeom>
                    <a:noFill/>
                    <a:ln>
                      <a:noFill/>
                    </a:ln>
                  </pic:spPr>
                </pic:pic>
              </a:graphicData>
            </a:graphic>
          </wp:inline>
        </w:drawing>
      </w:r>
    </w:p>
    <w:p w14:paraId="0271203B" w14:textId="3A710FE4" w:rsidR="001E0FF7" w:rsidRDefault="001E0FF7" w:rsidP="001E0FF7">
      <w:pPr>
        <w:pStyle w:val="Caption"/>
      </w:pPr>
      <w:bookmarkStart w:id="114" w:name="_Ref88469153"/>
      <w:bookmarkStart w:id="115" w:name="_Ref88469147"/>
      <w:r w:rsidRPr="007721E9">
        <w:rPr>
          <w:b/>
          <w:bCs/>
        </w:rPr>
        <w:t xml:space="preserve">Figure </w:t>
      </w:r>
      <w:r w:rsidRPr="007721E9">
        <w:rPr>
          <w:b/>
          <w:bCs/>
        </w:rPr>
        <w:fldChar w:fldCharType="begin"/>
      </w:r>
      <w:r w:rsidRPr="007721E9">
        <w:rPr>
          <w:b/>
          <w:bCs/>
        </w:rPr>
        <w:instrText xml:space="preserve"> SEQ Figure \* ARABIC </w:instrText>
      </w:r>
      <w:r w:rsidRPr="007721E9">
        <w:rPr>
          <w:b/>
          <w:bCs/>
        </w:rPr>
        <w:fldChar w:fldCharType="separate"/>
      </w:r>
      <w:r w:rsidR="004A30A6" w:rsidRPr="007721E9">
        <w:rPr>
          <w:b/>
          <w:bCs/>
          <w:noProof/>
        </w:rPr>
        <w:t>2</w:t>
      </w:r>
      <w:r w:rsidRPr="007721E9">
        <w:rPr>
          <w:b/>
          <w:bCs/>
        </w:rPr>
        <w:fldChar w:fldCharType="end"/>
      </w:r>
      <w:bookmarkEnd w:id="114"/>
      <w:r w:rsidR="007721E9" w:rsidRPr="007721E9">
        <w:rPr>
          <w:b/>
          <w:bCs/>
        </w:rPr>
        <w:t>7</w:t>
      </w:r>
      <w:r w:rsidRPr="007721E9">
        <w:rPr>
          <w:b/>
          <w:bCs/>
        </w:rPr>
        <w:t>:</w:t>
      </w:r>
      <w:r>
        <w:t xml:space="preserve"> Conversion from Biodiversity Spatial Planning Categories to Spatial Planning Categories </w:t>
      </w:r>
      <w:sdt>
        <w:sdtPr>
          <w:id w:val="-113211674"/>
          <w:citation/>
        </w:sdtPr>
        <w:sdtContent>
          <w:r>
            <w:fldChar w:fldCharType="begin"/>
          </w:r>
          <w:r w:rsidR="00123B30">
            <w:rPr>
              <w:lang w:val="en-ZA"/>
            </w:rPr>
            <w:instrText xml:space="preserve">CITATION Wes19 \l 7177 </w:instrText>
          </w:r>
          <w:r>
            <w:fldChar w:fldCharType="separate"/>
          </w:r>
          <w:r w:rsidR="00123B30">
            <w:rPr>
              <w:noProof/>
              <w:lang w:val="en-ZA"/>
            </w:rPr>
            <w:t>(Western Cape Government, CapeNature, 2017)</w:t>
          </w:r>
          <w:r>
            <w:fldChar w:fldCharType="end"/>
          </w:r>
        </w:sdtContent>
      </w:sdt>
      <w:bookmarkEnd w:id="115"/>
    </w:p>
    <w:p w14:paraId="2C4449FF" w14:textId="76A372FF" w:rsidR="00BC4853" w:rsidRPr="00043DA4" w:rsidRDefault="00BC4853" w:rsidP="00931F37">
      <w:r w:rsidRPr="00043DA4">
        <w:rPr>
          <w:b/>
          <w:bCs/>
        </w:rPr>
        <w:t xml:space="preserve">The Ecological Infrastructure Investment Framework </w:t>
      </w:r>
      <w:r w:rsidRPr="00043DA4">
        <w:t>(EIIF)</w:t>
      </w:r>
    </w:p>
    <w:p w14:paraId="3D3B1A97" w14:textId="25A6AEB3" w:rsidR="00FC01A7" w:rsidRPr="00043DA4" w:rsidRDefault="00D047AF" w:rsidP="00FC01A7">
      <w:r w:rsidRPr="00043DA4">
        <w:t xml:space="preserve">The Western Cape Government’s Ecological Infrastructure Investment Framework (EIIF) </w:t>
      </w:r>
      <w:sdt>
        <w:sdtPr>
          <w:id w:val="-1182285042"/>
          <w:citation/>
        </w:sdtPr>
        <w:sdtContent>
          <w:r w:rsidRPr="00043DA4">
            <w:fldChar w:fldCharType="begin"/>
          </w:r>
          <w:r w:rsidRPr="00043DA4">
            <w:instrText xml:space="preserve"> CITATION WesEIIF20 \l 7177 </w:instrText>
          </w:r>
          <w:r w:rsidRPr="00043DA4">
            <w:fldChar w:fldCharType="separate"/>
          </w:r>
          <w:r w:rsidR="00CD6BA3" w:rsidRPr="00CD6BA3">
            <w:rPr>
              <w:noProof/>
            </w:rPr>
            <w:t>(Western Cape Government, 2020)</w:t>
          </w:r>
          <w:r w:rsidRPr="00043DA4">
            <w:fldChar w:fldCharType="end"/>
          </w:r>
        </w:sdtContent>
      </w:sdt>
      <w:r w:rsidRPr="00043DA4">
        <w:t xml:space="preserve"> also provides </w:t>
      </w:r>
      <w:r w:rsidR="00717224" w:rsidRPr="00043DA4">
        <w:t xml:space="preserve">guidance </w:t>
      </w:r>
      <w:r w:rsidR="00CB45A3" w:rsidRPr="00043DA4">
        <w:t xml:space="preserve">to prioritise investment </w:t>
      </w:r>
      <w:r w:rsidR="00C03E70" w:rsidRPr="00043DA4">
        <w:t>in</w:t>
      </w:r>
      <w:r w:rsidR="00CB45A3" w:rsidRPr="00043DA4">
        <w:t xml:space="preserve"> </w:t>
      </w:r>
      <w:r w:rsidR="00C03E70" w:rsidRPr="00043DA4">
        <w:t xml:space="preserve">green infrastructure in the province. </w:t>
      </w:r>
      <w:r w:rsidR="00B9028C" w:rsidRPr="00043DA4">
        <w:t>Ecological infrastructure consists of the ecological and social components of systems that are responsible for the realising of ecosystem goods or services.</w:t>
      </w:r>
      <w:r w:rsidR="00770480">
        <w:t xml:space="preserve"> </w:t>
      </w:r>
      <w:r w:rsidR="00B9028C" w:rsidRPr="00043DA4">
        <w:t>Understanding these components and their linkages allows investment in them to improve particular ecosystem goods and services. It also facilitates the “engineering” of natural spaces for desired ecosystem goods and services.</w:t>
      </w:r>
      <w:r w:rsidR="002E7D42" w:rsidRPr="00043DA4">
        <w:t xml:space="preserve"> The EIIF identifies catchment clusters within the Western </w:t>
      </w:r>
      <w:r w:rsidR="00435401" w:rsidRPr="00043DA4">
        <w:t>Cape and</w:t>
      </w:r>
      <w:r w:rsidR="002E7D42" w:rsidRPr="00043DA4">
        <w:t xml:space="preserve"> defines investment objectives based on prioritised threats </w:t>
      </w:r>
      <w:r w:rsidR="00FC01A7" w:rsidRPr="00043DA4">
        <w:t xml:space="preserve">specific to these catchment clusters. Beaufort West Municipality falls within the </w:t>
      </w:r>
      <w:r w:rsidR="00FC01A7" w:rsidRPr="00FC01A7">
        <w:rPr>
          <w:b/>
          <w:bCs/>
        </w:rPr>
        <w:t>Gouritz, Gamtoos, Sundays and Orange</w:t>
      </w:r>
      <w:r w:rsidR="00FC01A7" w:rsidRPr="00043DA4">
        <w:t xml:space="preserve"> catchment areas.</w:t>
      </w:r>
      <w:r w:rsidR="004B59AA" w:rsidRPr="00043DA4">
        <w:t xml:space="preserve"> The four Investment Objectives</w:t>
      </w:r>
      <w:r w:rsidR="00821CFE" w:rsidRPr="00043DA4">
        <w:t xml:space="preserve"> (IO)</w:t>
      </w:r>
      <w:r w:rsidR="004B59AA" w:rsidRPr="00043DA4">
        <w:t xml:space="preserve"> identified in the EIIF are:</w:t>
      </w:r>
    </w:p>
    <w:p w14:paraId="386D757B" w14:textId="02C0C84D" w:rsidR="004B59AA" w:rsidRPr="00043DA4" w:rsidRDefault="004B59AA" w:rsidP="00237CE6">
      <w:pPr>
        <w:pStyle w:val="ListParagraph"/>
        <w:numPr>
          <w:ilvl w:val="0"/>
          <w:numId w:val="19"/>
        </w:numPr>
        <w:ind w:hanging="630"/>
      </w:pPr>
      <w:r w:rsidRPr="00043DA4">
        <w:t>IO1: Improved water quality and quantity</w:t>
      </w:r>
    </w:p>
    <w:p w14:paraId="38D0EC58" w14:textId="1C735713" w:rsidR="004B59AA" w:rsidRPr="00043DA4" w:rsidRDefault="00821CFE" w:rsidP="00237CE6">
      <w:pPr>
        <w:pStyle w:val="ListParagraph"/>
        <w:numPr>
          <w:ilvl w:val="0"/>
          <w:numId w:val="19"/>
        </w:numPr>
        <w:ind w:hanging="630"/>
      </w:pPr>
      <w:r w:rsidRPr="00043DA4">
        <w:t>IO2: Reduced threat of wildfires</w:t>
      </w:r>
    </w:p>
    <w:p w14:paraId="0FE04773" w14:textId="4C580284" w:rsidR="00821CFE" w:rsidRPr="00043DA4" w:rsidRDefault="00821CFE" w:rsidP="00237CE6">
      <w:pPr>
        <w:pStyle w:val="ListParagraph"/>
        <w:numPr>
          <w:ilvl w:val="0"/>
          <w:numId w:val="19"/>
        </w:numPr>
        <w:ind w:hanging="630"/>
      </w:pPr>
      <w:r w:rsidRPr="00043DA4">
        <w:t>IO3: Improved rangeland management</w:t>
      </w:r>
    </w:p>
    <w:p w14:paraId="67655340" w14:textId="5E34A099" w:rsidR="00821CFE" w:rsidRPr="00043DA4" w:rsidRDefault="00821CFE" w:rsidP="00237CE6">
      <w:pPr>
        <w:pStyle w:val="ListParagraph"/>
        <w:numPr>
          <w:ilvl w:val="0"/>
          <w:numId w:val="19"/>
        </w:numPr>
        <w:ind w:hanging="630"/>
      </w:pPr>
      <w:r w:rsidRPr="00043DA4">
        <w:t>IO4: Reduced exposure to increased flooding</w:t>
      </w:r>
    </w:p>
    <w:p w14:paraId="6307301F" w14:textId="2A68BA46" w:rsidR="000D7192" w:rsidRDefault="00821CFE" w:rsidP="00821CFE">
      <w:r w:rsidRPr="00043DA4">
        <w:t>The Beaufort West Municipality is also home to the Karoo National Park, an important</w:t>
      </w:r>
      <w:r w:rsidR="00BF1CCE" w:rsidRPr="00043DA4">
        <w:t xml:space="preserve"> environmental</w:t>
      </w:r>
      <w:r w:rsidR="00BE5D2D">
        <w:t xml:space="preserve"> conservation</w:t>
      </w:r>
      <w:r w:rsidR="00BF1CCE" w:rsidRPr="00043DA4">
        <w:t xml:space="preserve"> asset and tourist attraction for the area. </w:t>
      </w:r>
      <w:r w:rsidR="005D1627" w:rsidRPr="00043DA4">
        <w:t xml:space="preserve">It is critical that the site of the park and its buffer zones </w:t>
      </w:r>
      <w:r w:rsidR="007721E9">
        <w:t xml:space="preserve">as shown in </w:t>
      </w:r>
      <w:r w:rsidR="007721E9" w:rsidRPr="007721E9">
        <w:rPr>
          <w:b/>
          <w:bCs/>
        </w:rPr>
        <w:t>Figure 30</w:t>
      </w:r>
      <w:r w:rsidR="007721E9">
        <w:t xml:space="preserve">, </w:t>
      </w:r>
      <w:r w:rsidR="005D1627" w:rsidRPr="00043DA4">
        <w:t xml:space="preserve">are </w:t>
      </w:r>
      <w:r w:rsidR="000439FB" w:rsidRPr="00043DA4">
        <w:t xml:space="preserve">protected from </w:t>
      </w:r>
      <w:r w:rsidR="009F50DD" w:rsidRPr="00043DA4">
        <w:t xml:space="preserve">the effects of </w:t>
      </w:r>
      <w:r w:rsidR="000439FB" w:rsidRPr="00043DA4">
        <w:t xml:space="preserve">harmful </w:t>
      </w:r>
      <w:r w:rsidR="009F50DD" w:rsidRPr="00043DA4">
        <w:t xml:space="preserve">development </w:t>
      </w:r>
      <w:r w:rsidR="00BE5D2D" w:rsidRPr="00043DA4">
        <w:t>to</w:t>
      </w:r>
      <w:r w:rsidR="009F50DD" w:rsidRPr="00043DA4">
        <w:t xml:space="preserve"> protect the ecological integrity</w:t>
      </w:r>
      <w:r w:rsidR="00BE5D2D">
        <w:t>, scenic landscape, and tourism value</w:t>
      </w:r>
      <w:r w:rsidR="009F50DD" w:rsidRPr="00043DA4">
        <w:t xml:space="preserve"> of the park. </w:t>
      </w:r>
      <w:r w:rsidR="00FA450D" w:rsidRPr="00FA450D">
        <w:t xml:space="preserve">The municipality should seek to assign a budget to improve conservation activities. </w:t>
      </w:r>
    </w:p>
    <w:p w14:paraId="601B7E1F" w14:textId="1F1C170E" w:rsidR="00FA450D" w:rsidRPr="00043DA4" w:rsidRDefault="00FA450D" w:rsidP="00821CFE">
      <w:r w:rsidRPr="00FA450D">
        <w:t>Alien invasion is a major threat to biodiversity and an Invasive Alien Clearing and Monitoring Plan must be prioritized. Public landowners should also prevent the spread of alien vegetation. The municipality must continue to promote the eradication of alien vegetation.</w:t>
      </w:r>
    </w:p>
    <w:p w14:paraId="20106243" w14:textId="5FD2D29C" w:rsidR="00EB752E" w:rsidRPr="00043DA4" w:rsidRDefault="00EB752E" w:rsidP="00821CFE">
      <w:r w:rsidRPr="00043DA4">
        <w:t xml:space="preserve">The </w:t>
      </w:r>
      <w:r w:rsidRPr="00043DA4">
        <w:rPr>
          <w:b/>
          <w:bCs/>
        </w:rPr>
        <w:t xml:space="preserve">spatial implications </w:t>
      </w:r>
      <w:r w:rsidRPr="00043DA4">
        <w:t xml:space="preserve">are that the areas designated </w:t>
      </w:r>
      <w:r w:rsidR="00BF1867">
        <w:t>as Critical Biodiversity Areas and Ecological Support Areas</w:t>
      </w:r>
      <w:r w:rsidRPr="00043DA4">
        <w:t xml:space="preserve"> in the Western Cape Biodiversity </w:t>
      </w:r>
      <w:r w:rsidR="00043DA4" w:rsidRPr="00043DA4">
        <w:t>Spatial Plan must be</w:t>
      </w:r>
      <w:r w:rsidR="00BF1867">
        <w:t xml:space="preserve"> appropriately managed, and</w:t>
      </w:r>
      <w:r w:rsidR="00043DA4" w:rsidRPr="00043DA4">
        <w:t xml:space="preserve"> safeguarded against future </w:t>
      </w:r>
      <w:r w:rsidR="00BF1867">
        <w:t xml:space="preserve">inappropriate </w:t>
      </w:r>
      <w:r w:rsidR="00043DA4" w:rsidRPr="00043DA4">
        <w:t>development</w:t>
      </w:r>
      <w:r w:rsidR="00BF1867">
        <w:t>, in line with the WCBSP</w:t>
      </w:r>
      <w:r w:rsidR="00043DA4" w:rsidRPr="00043DA4">
        <w:t>.</w:t>
      </w:r>
      <w:r w:rsidR="0041530E">
        <w:t xml:space="preserve"> The </w:t>
      </w:r>
      <w:r w:rsidR="0041530E" w:rsidRPr="0041530E">
        <w:t>WCBSP will thus be a key informant of the Spatial Planning Categories that will underpin the proposals of this MSDF, specifically to manage land use in the rural areas of the municipality (outside of the urban edges of the settlements).</w:t>
      </w:r>
      <w:r w:rsidR="00D83645">
        <w:t xml:space="preserve"> </w:t>
      </w:r>
      <w:r w:rsidR="00D83645" w:rsidRPr="00D83645">
        <w:t>Ecological Infrastructure focus areas are mountain catchments, rivers, wetlands</w:t>
      </w:r>
      <w:r w:rsidR="00D83645">
        <w:t>,</w:t>
      </w:r>
      <w:r w:rsidR="00D83645" w:rsidRPr="00D83645">
        <w:t xml:space="preserve"> and rangelands.</w:t>
      </w:r>
      <w:r w:rsidR="0041530E" w:rsidRPr="0041530E">
        <w:t xml:space="preserve"> </w:t>
      </w:r>
      <w:r w:rsidR="004C7EB6">
        <w:t>These areas</w:t>
      </w:r>
      <w:r w:rsidR="00043DA4" w:rsidRPr="00043DA4">
        <w:t xml:space="preserve"> should be prioritised accordingly</w:t>
      </w:r>
      <w:r w:rsidR="00417DB1">
        <w:t>, and the Karoo National Park</w:t>
      </w:r>
      <w:r w:rsidR="0044126A">
        <w:t xml:space="preserve"> must be </w:t>
      </w:r>
      <w:r w:rsidR="00770480">
        <w:t>protected.</w:t>
      </w:r>
      <w:r w:rsidR="0036108F">
        <w:t xml:space="preserve"> Development within the buffer zones must be prevented or mitigated to prevent activity-related disturbances to the park.</w:t>
      </w:r>
    </w:p>
    <w:p w14:paraId="58932157" w14:textId="77777777" w:rsidR="00A45AD8" w:rsidRDefault="00A45AD8" w:rsidP="0004758C">
      <w:pPr>
        <w:keepNext/>
        <w:jc w:val="left"/>
        <w:sectPr w:rsidR="00A45AD8" w:rsidSect="005E6443">
          <w:type w:val="continuous"/>
          <w:pgSz w:w="15840" w:h="12240" w:orient="landscape"/>
          <w:pgMar w:top="720" w:right="720" w:bottom="720" w:left="720" w:header="720" w:footer="720" w:gutter="0"/>
          <w:cols w:num="2" w:space="720"/>
          <w:docGrid w:linePitch="360"/>
        </w:sectPr>
      </w:pPr>
    </w:p>
    <w:p w14:paraId="5D2DA2D2" w14:textId="10C1096C" w:rsidR="00C73993" w:rsidRPr="00043DA4" w:rsidRDefault="00A45AD8" w:rsidP="0004758C">
      <w:pPr>
        <w:keepNext/>
        <w:jc w:val="left"/>
      </w:pPr>
      <w:r>
        <w:rPr>
          <w:noProof/>
        </w:rPr>
        <w:lastRenderedPageBreak/>
        <w:drawing>
          <wp:anchor distT="0" distB="0" distL="114300" distR="114300" simplePos="0" relativeHeight="251672576" behindDoc="1" locked="0" layoutInCell="1" allowOverlap="1" wp14:anchorId="51B93CE7" wp14:editId="03EDE74E">
            <wp:simplePos x="0" y="0"/>
            <wp:positionH relativeFrom="margin">
              <wp:posOffset>4814846</wp:posOffset>
            </wp:positionH>
            <wp:positionV relativeFrom="paragraph">
              <wp:posOffset>496</wp:posOffset>
            </wp:positionV>
            <wp:extent cx="4471416" cy="3209544"/>
            <wp:effectExtent l="0" t="0" r="5715" b="0"/>
            <wp:wrapTight wrapText="bothSides">
              <wp:wrapPolygon edited="0">
                <wp:start x="0" y="0"/>
                <wp:lineTo x="0" y="21412"/>
                <wp:lineTo x="21536" y="21412"/>
                <wp:lineTo x="21536"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71416" cy="3209544"/>
                    </a:xfrm>
                    <a:prstGeom prst="rect">
                      <a:avLst/>
                    </a:prstGeom>
                    <a:noFill/>
                    <a:ln>
                      <a:noFill/>
                    </a:ln>
                  </pic:spPr>
                </pic:pic>
              </a:graphicData>
            </a:graphic>
            <wp14:sizeRelH relativeFrom="page">
              <wp14:pctWidth>0</wp14:pctWidth>
            </wp14:sizeRelH>
            <wp14:sizeRelV relativeFrom="page">
              <wp14:pctHeight>0</wp14:pctHeight>
            </wp14:sizeRelV>
          </wp:anchor>
        </w:drawing>
      </w:r>
      <w:r w:rsidR="002E7D42" w:rsidRPr="00043DA4">
        <w:t xml:space="preserve"> </w:t>
      </w:r>
      <w:r w:rsidR="0004758C" w:rsidRPr="0004758C">
        <w:rPr>
          <w:b/>
          <w:bCs/>
          <w:color w:val="FF0000"/>
        </w:rPr>
        <w:t>[TO BE REPLACED WITH HIGH RESOLUTION MAPS]</w:t>
      </w:r>
      <w:r w:rsidR="005D5D7F" w:rsidRPr="00043DA4">
        <w:rPr>
          <w:noProof/>
        </w:rPr>
        <w:drawing>
          <wp:inline distT="0" distB="0" distL="0" distR="0" wp14:anchorId="691B2466" wp14:editId="2894F4A5">
            <wp:extent cx="4343400" cy="307086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43400" cy="3070860"/>
                    </a:xfrm>
                    <a:prstGeom prst="rect">
                      <a:avLst/>
                    </a:prstGeom>
                    <a:noFill/>
                    <a:ln>
                      <a:noFill/>
                    </a:ln>
                  </pic:spPr>
                </pic:pic>
              </a:graphicData>
            </a:graphic>
          </wp:inline>
        </w:drawing>
      </w:r>
    </w:p>
    <w:p w14:paraId="0D860113" w14:textId="77777777" w:rsidR="0007059E" w:rsidRDefault="00C73993" w:rsidP="0004758C">
      <w:pPr>
        <w:pStyle w:val="Caption"/>
      </w:pPr>
      <w:r w:rsidRPr="007721E9">
        <w:rPr>
          <w:b/>
          <w:bCs/>
        </w:rPr>
        <w:t xml:space="preserve">Figure </w:t>
      </w:r>
      <w:r w:rsidRPr="007721E9">
        <w:rPr>
          <w:b/>
          <w:bCs/>
        </w:rPr>
        <w:fldChar w:fldCharType="begin"/>
      </w:r>
      <w:r w:rsidRPr="007721E9">
        <w:rPr>
          <w:b/>
          <w:bCs/>
        </w:rPr>
        <w:instrText xml:space="preserve"> SEQ Figure \* ARABIC </w:instrText>
      </w:r>
      <w:r w:rsidRPr="007721E9">
        <w:rPr>
          <w:b/>
          <w:bCs/>
        </w:rPr>
        <w:fldChar w:fldCharType="separate"/>
      </w:r>
      <w:r w:rsidR="004A30A6" w:rsidRPr="007721E9">
        <w:rPr>
          <w:b/>
          <w:bCs/>
          <w:noProof/>
        </w:rPr>
        <w:t>2</w:t>
      </w:r>
      <w:r w:rsidRPr="007721E9">
        <w:rPr>
          <w:b/>
          <w:bCs/>
        </w:rPr>
        <w:fldChar w:fldCharType="end"/>
      </w:r>
      <w:r w:rsidR="007721E9" w:rsidRPr="007721E9">
        <w:rPr>
          <w:b/>
          <w:bCs/>
        </w:rPr>
        <w:t>8</w:t>
      </w:r>
      <w:r w:rsidRPr="00043DA4">
        <w:t>: Regional Biomes in Beaufort West Municipality</w:t>
      </w:r>
      <w:r w:rsidR="00A45AD8">
        <w:tab/>
      </w:r>
      <w:r w:rsidR="00A45AD8">
        <w:tab/>
      </w:r>
      <w:r w:rsidR="00A45AD8">
        <w:tab/>
      </w:r>
      <w:r w:rsidR="00A45AD8">
        <w:tab/>
      </w:r>
    </w:p>
    <w:p w14:paraId="09B3C8F7" w14:textId="77777777" w:rsidR="00A45AD8" w:rsidRDefault="00A45AD8" w:rsidP="00A45AD8"/>
    <w:p w14:paraId="7109A44C" w14:textId="77777777" w:rsidR="00A45AD8" w:rsidRDefault="00A45AD8" w:rsidP="00A45AD8"/>
    <w:p w14:paraId="05E0A4A1" w14:textId="77777777" w:rsidR="00A45AD8" w:rsidRPr="00A45AD8" w:rsidRDefault="00A45AD8" w:rsidP="00A45AD8">
      <w:pPr>
        <w:rPr>
          <w:b/>
          <w:bCs/>
          <w:color w:val="FF0000"/>
        </w:rPr>
      </w:pPr>
      <w:r w:rsidRPr="00A45AD8">
        <w:rPr>
          <w:b/>
          <w:bCs/>
          <w:color w:val="FF0000"/>
        </w:rPr>
        <w:t>[TO BE REPLACED WITH HIGH RESOLUTION MAP]</w:t>
      </w:r>
    </w:p>
    <w:p w14:paraId="47564567" w14:textId="16185A2E" w:rsidR="00A45AD8" w:rsidRPr="00A45AD8" w:rsidRDefault="00A45AD8" w:rsidP="00A45AD8">
      <w:pPr>
        <w:pStyle w:val="Caption"/>
        <w:rPr>
          <w:b/>
          <w:bCs/>
        </w:rPr>
        <w:sectPr w:rsidR="00A45AD8" w:rsidRPr="00A45AD8" w:rsidSect="00A45AD8">
          <w:type w:val="continuous"/>
          <w:pgSz w:w="15840" w:h="12240" w:orient="landscape"/>
          <w:pgMar w:top="720" w:right="720" w:bottom="720" w:left="720" w:header="720" w:footer="720" w:gutter="0"/>
          <w:cols w:num="2" w:space="720"/>
          <w:docGrid w:linePitch="360"/>
        </w:sectPr>
      </w:pPr>
      <w:r w:rsidRPr="00A45AD8">
        <w:rPr>
          <w:b/>
          <w:bCs/>
        </w:rPr>
        <w:t xml:space="preserve">Figure 29: </w:t>
      </w:r>
      <w:r w:rsidRPr="00A45AD8">
        <w:t>Biodiversity Spatial Planning Categories for Beaufort West Municipality]</w:t>
      </w:r>
    </w:p>
    <w:p w14:paraId="1718F012" w14:textId="77777777" w:rsidR="00A45AD8" w:rsidRDefault="00A45AD8" w:rsidP="005A4195">
      <w:pPr>
        <w:keepNext/>
        <w:rPr>
          <w:noProof/>
        </w:rPr>
        <w:sectPr w:rsidR="00A45AD8" w:rsidSect="005E6443">
          <w:type w:val="continuous"/>
          <w:pgSz w:w="15840" w:h="12240" w:orient="landscape"/>
          <w:pgMar w:top="720" w:right="720" w:bottom="720" w:left="720" w:header="720" w:footer="720" w:gutter="0"/>
          <w:cols w:num="2" w:space="720"/>
          <w:docGrid w:linePitch="360"/>
        </w:sectPr>
      </w:pPr>
    </w:p>
    <w:p w14:paraId="2201D9A7" w14:textId="1F72EDC9" w:rsidR="005A4195" w:rsidRDefault="005A4195" w:rsidP="005A4195">
      <w:pPr>
        <w:keepNext/>
        <w:rPr>
          <w:noProof/>
        </w:rPr>
      </w:pPr>
    </w:p>
    <w:p w14:paraId="4D6BAED0" w14:textId="4B86E30B" w:rsidR="00A45AD8" w:rsidRDefault="00A45AD8" w:rsidP="005A4195">
      <w:pPr>
        <w:keepNext/>
        <w:rPr>
          <w:noProof/>
        </w:rPr>
        <w:sectPr w:rsidR="00A45AD8" w:rsidSect="005E6443">
          <w:type w:val="continuous"/>
          <w:pgSz w:w="15840" w:h="12240" w:orient="landscape"/>
          <w:pgMar w:top="720" w:right="720" w:bottom="720" w:left="720" w:header="720" w:footer="720" w:gutter="0"/>
          <w:cols w:num="2" w:space="720"/>
          <w:docGrid w:linePitch="360"/>
        </w:sectPr>
      </w:pPr>
    </w:p>
    <w:p w14:paraId="598EFF15" w14:textId="77777777" w:rsidR="00F9133A" w:rsidRPr="00043DA4" w:rsidRDefault="0016207F" w:rsidP="00F9133A">
      <w:pPr>
        <w:keepNext/>
      </w:pPr>
      <w:r w:rsidRPr="00043DA4">
        <w:rPr>
          <w:noProof/>
        </w:rPr>
        <w:lastRenderedPageBreak/>
        <w:drawing>
          <wp:inline distT="0" distB="0" distL="0" distR="0" wp14:anchorId="1804AC7F" wp14:editId="0899B1DC">
            <wp:extent cx="3952875" cy="2746786"/>
            <wp:effectExtent l="0" t="0" r="0" b="0"/>
            <wp:docPr id="43016" name="Picture 7">
              <a:extLst xmlns:a="http://schemas.openxmlformats.org/drawingml/2006/main">
                <a:ext uri="{FF2B5EF4-FFF2-40B4-BE49-F238E27FC236}">
                  <a16:creationId xmlns:a16="http://schemas.microsoft.com/office/drawing/2014/main" id="{064AB2DB-B640-46CF-A1B4-3306FA5BBD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6" name="Picture 7">
                      <a:extLst>
                        <a:ext uri="{FF2B5EF4-FFF2-40B4-BE49-F238E27FC236}">
                          <a16:creationId xmlns:a16="http://schemas.microsoft.com/office/drawing/2014/main" id="{064AB2DB-B640-46CF-A1B4-3306FA5BBD01}"/>
                        </a:ext>
                      </a:extLst>
                    </pic:cNvPr>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62128" cy="2753216"/>
                    </a:xfrm>
                    <a:prstGeom prst="rect">
                      <a:avLst/>
                    </a:prstGeom>
                    <a:noFill/>
                    <a:ln>
                      <a:noFill/>
                    </a:ln>
                  </pic:spPr>
                </pic:pic>
              </a:graphicData>
            </a:graphic>
          </wp:inline>
        </w:drawing>
      </w:r>
    </w:p>
    <w:p w14:paraId="0E3621D5" w14:textId="02DFD2A5" w:rsidR="006D100C" w:rsidRPr="00043DA4" w:rsidRDefault="00F9133A" w:rsidP="00F9133A">
      <w:pPr>
        <w:pStyle w:val="Caption"/>
      </w:pPr>
      <w:bookmarkStart w:id="116" w:name="_Ref80110350"/>
      <w:r w:rsidRPr="002B206F">
        <w:rPr>
          <w:b/>
          <w:bCs/>
        </w:rPr>
        <w:t xml:space="preserve">Figure </w:t>
      </w:r>
      <w:bookmarkEnd w:id="116"/>
      <w:r w:rsidR="002B206F" w:rsidRPr="002B206F">
        <w:rPr>
          <w:b/>
          <w:bCs/>
        </w:rPr>
        <w:t>30</w:t>
      </w:r>
      <w:r w:rsidRPr="00043DA4">
        <w:t>: The Karoo National Park and Buffer Zones</w:t>
      </w:r>
      <w:r w:rsidR="00FE3FFA">
        <w:t xml:space="preserve"> </w:t>
      </w:r>
      <w:sdt>
        <w:sdtPr>
          <w:id w:val="-372461602"/>
          <w:citation/>
        </w:sdtPr>
        <w:sdtContent>
          <w:r w:rsidR="00FE3FFA">
            <w:fldChar w:fldCharType="begin"/>
          </w:r>
          <w:r w:rsidR="00FE3FFA">
            <w:rPr>
              <w:lang w:val="en-ZA"/>
            </w:rPr>
            <w:instrText xml:space="preserve"> CITATION SAN21 \l 7177 </w:instrText>
          </w:r>
          <w:r w:rsidR="00FE3FFA">
            <w:fldChar w:fldCharType="separate"/>
          </w:r>
          <w:r w:rsidR="00CD6BA3">
            <w:rPr>
              <w:noProof/>
              <w:lang w:val="en-ZA"/>
            </w:rPr>
            <w:t>(SANParks, 2021)</w:t>
          </w:r>
          <w:r w:rsidR="00FE3FFA">
            <w:fldChar w:fldCharType="end"/>
          </w:r>
        </w:sdtContent>
      </w:sdt>
    </w:p>
    <w:p w14:paraId="611EDF39" w14:textId="77777777" w:rsidR="005935EB" w:rsidRPr="00043DA4" w:rsidRDefault="00681E08" w:rsidP="005935EB">
      <w:pPr>
        <w:keepNext/>
      </w:pPr>
      <w:r w:rsidRPr="00043DA4">
        <w:rPr>
          <w:noProof/>
        </w:rPr>
        <w:drawing>
          <wp:inline distT="0" distB="0" distL="0" distR="0" wp14:anchorId="38F9ECAB" wp14:editId="00FCA057">
            <wp:extent cx="3753293" cy="3045911"/>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t="1579" r="1096" b="2105"/>
                    <a:stretch/>
                  </pic:blipFill>
                  <pic:spPr bwMode="auto">
                    <a:xfrm>
                      <a:off x="0" y="0"/>
                      <a:ext cx="3801530" cy="3085057"/>
                    </a:xfrm>
                    <a:prstGeom prst="rect">
                      <a:avLst/>
                    </a:prstGeom>
                    <a:ln>
                      <a:noFill/>
                    </a:ln>
                    <a:extLst>
                      <a:ext uri="{53640926-AAD7-44D8-BBD7-CCE9431645EC}">
                        <a14:shadowObscured xmlns:a14="http://schemas.microsoft.com/office/drawing/2010/main"/>
                      </a:ext>
                    </a:extLst>
                  </pic:spPr>
                </pic:pic>
              </a:graphicData>
            </a:graphic>
          </wp:inline>
        </w:drawing>
      </w:r>
    </w:p>
    <w:p w14:paraId="0BC97DCC" w14:textId="334D59AF" w:rsidR="00546B74" w:rsidRDefault="005935EB" w:rsidP="005935EB">
      <w:pPr>
        <w:pStyle w:val="Caption"/>
      </w:pPr>
      <w:r w:rsidRPr="002B206F">
        <w:rPr>
          <w:b/>
          <w:bCs/>
        </w:rPr>
        <w:t xml:space="preserve">Figure </w:t>
      </w:r>
      <w:r w:rsidRPr="002B206F">
        <w:rPr>
          <w:b/>
          <w:bCs/>
        </w:rPr>
        <w:fldChar w:fldCharType="begin"/>
      </w:r>
      <w:r w:rsidRPr="002B206F">
        <w:rPr>
          <w:b/>
          <w:bCs/>
        </w:rPr>
        <w:instrText xml:space="preserve"> SEQ Figure \* ARABIC </w:instrText>
      </w:r>
      <w:r w:rsidRPr="002B206F">
        <w:rPr>
          <w:b/>
          <w:bCs/>
        </w:rPr>
        <w:fldChar w:fldCharType="separate"/>
      </w:r>
      <w:r w:rsidR="004A30A6" w:rsidRPr="002B206F">
        <w:rPr>
          <w:b/>
          <w:bCs/>
          <w:noProof/>
        </w:rPr>
        <w:t>3</w:t>
      </w:r>
      <w:r w:rsidRPr="002B206F">
        <w:rPr>
          <w:b/>
          <w:bCs/>
        </w:rPr>
        <w:fldChar w:fldCharType="end"/>
      </w:r>
      <w:r w:rsidR="002B206F" w:rsidRPr="002B206F">
        <w:rPr>
          <w:b/>
          <w:bCs/>
        </w:rPr>
        <w:t>1</w:t>
      </w:r>
      <w:r w:rsidRPr="00043DA4">
        <w:t>: EEIF Catchment Clusters in the Western Cape</w:t>
      </w:r>
      <w:r w:rsidR="00356418" w:rsidRPr="00043DA4">
        <w:t xml:space="preserve"> </w:t>
      </w:r>
      <w:sdt>
        <w:sdtPr>
          <w:id w:val="1117250391"/>
          <w:citation/>
        </w:sdtPr>
        <w:sdtContent>
          <w:r w:rsidR="00356418" w:rsidRPr="00043DA4">
            <w:fldChar w:fldCharType="begin"/>
          </w:r>
          <w:r w:rsidR="00356418" w:rsidRPr="00043DA4">
            <w:instrText xml:space="preserve"> CITATION WesEIIF20 \l 7177 </w:instrText>
          </w:r>
          <w:r w:rsidR="00356418" w:rsidRPr="00043DA4">
            <w:fldChar w:fldCharType="separate"/>
          </w:r>
          <w:r w:rsidR="00CD6BA3" w:rsidRPr="00CD6BA3">
            <w:rPr>
              <w:noProof/>
            </w:rPr>
            <w:t>(Western Cape Government, 2020)</w:t>
          </w:r>
          <w:r w:rsidR="00356418" w:rsidRPr="00043DA4">
            <w:fldChar w:fldCharType="end"/>
          </w:r>
        </w:sdtContent>
      </w:sdt>
    </w:p>
    <w:p w14:paraId="3EB118C5" w14:textId="75C7C947" w:rsidR="00D665B7" w:rsidRPr="00043DA4" w:rsidRDefault="00D665B7" w:rsidP="00EF0888">
      <w:pPr>
        <w:pStyle w:val="Heading3"/>
        <w:numPr>
          <w:ilvl w:val="2"/>
          <w:numId w:val="37"/>
        </w:numPr>
      </w:pPr>
      <w:bookmarkStart w:id="117" w:name="_Ref75765258"/>
      <w:bookmarkStart w:id="118" w:name="_Toc129281624"/>
      <w:r w:rsidRPr="00043DA4">
        <w:t>Agricultural Resources</w:t>
      </w:r>
      <w:bookmarkEnd w:id="117"/>
      <w:bookmarkEnd w:id="118"/>
    </w:p>
    <w:p w14:paraId="55F803A2" w14:textId="027BD477" w:rsidR="00F564DF" w:rsidRPr="00043DA4" w:rsidRDefault="00197DA8" w:rsidP="001365C8">
      <w:r w:rsidRPr="00043DA4">
        <w:t xml:space="preserve">While agriculture is </w:t>
      </w:r>
      <w:r w:rsidR="00AD63F1" w:rsidRPr="00043DA4">
        <w:t>an important sector for the Karoo region and other municipalities in the Central Karoo District Municipality, Beaufort West Municipality has limited agricultural resources</w:t>
      </w:r>
      <w:r w:rsidR="006C7158">
        <w:t xml:space="preserve"> largely because of the region being water scarce </w:t>
      </w:r>
      <w:r w:rsidR="00C32563">
        <w:t>– a situation that has been</w:t>
      </w:r>
      <w:r w:rsidR="006C7158">
        <w:t xml:space="preserve"> compounded by the near decade-long drought</w:t>
      </w:r>
      <w:r w:rsidR="00AD63F1" w:rsidRPr="00043DA4">
        <w:t xml:space="preserve">. </w:t>
      </w:r>
      <w:r w:rsidR="00E05770" w:rsidRPr="00043DA4">
        <w:t>Agriculture is a relatively minor contributor to the regional economy</w:t>
      </w:r>
      <w:r w:rsidR="00CE0ED2" w:rsidRPr="00043DA4">
        <w:t xml:space="preserve">, </w:t>
      </w:r>
      <w:r w:rsidR="006A73C3">
        <w:t xml:space="preserve">with agriculture, </w:t>
      </w:r>
      <w:r w:rsidR="00D64362">
        <w:t>forestry,</w:t>
      </w:r>
      <w:r w:rsidR="006A73C3">
        <w:t xml:space="preserve"> and fishing accounting for </w:t>
      </w:r>
      <w:r w:rsidR="002E004D">
        <w:t>11.7% of regional GDPR for 2018</w:t>
      </w:r>
      <w:r w:rsidR="00094FF0" w:rsidRPr="00043DA4">
        <w:t>.</w:t>
      </w:r>
      <w:r w:rsidR="002E004D">
        <w:t xml:space="preserve"> </w:t>
      </w:r>
      <w:r w:rsidR="002E004D" w:rsidRPr="00043DA4">
        <w:t xml:space="preserve">In addition, the agricultural sector is expected to have contracted by 8.7% in </w:t>
      </w:r>
      <w:r w:rsidR="002E004D" w:rsidRPr="001365C8">
        <w:t xml:space="preserve">2019 </w:t>
      </w:r>
      <w:sdt>
        <w:sdtPr>
          <w:id w:val="1579473267"/>
          <w:citation/>
        </w:sdtPr>
        <w:sdtContent>
          <w:r w:rsidR="001365C8" w:rsidRPr="001365C8">
            <w:fldChar w:fldCharType="begin"/>
          </w:r>
          <w:r w:rsidR="001365C8" w:rsidRPr="001365C8">
            <w:rPr>
              <w:lang w:val="en-ZA"/>
            </w:rPr>
            <w:instrText xml:space="preserve"> CITATION Wes201 \l 7177 </w:instrText>
          </w:r>
          <w:r w:rsidR="001365C8" w:rsidRPr="001365C8">
            <w:fldChar w:fldCharType="separate"/>
          </w:r>
          <w:r w:rsidR="00CD6BA3">
            <w:rPr>
              <w:noProof/>
              <w:lang w:val="en-ZA"/>
            </w:rPr>
            <w:t>(Western Cape Government, 2020)</w:t>
          </w:r>
          <w:r w:rsidR="001365C8" w:rsidRPr="001365C8">
            <w:fldChar w:fldCharType="end"/>
          </w:r>
        </w:sdtContent>
      </w:sdt>
      <w:r w:rsidR="002E004D" w:rsidRPr="001365C8">
        <w:t>.</w:t>
      </w:r>
      <w:r w:rsidR="002E004D" w:rsidRPr="00043DA4">
        <w:t xml:space="preserve"> </w:t>
      </w:r>
      <w:r w:rsidR="001365C8" w:rsidRPr="00043DA4">
        <w:t>There are very few areas of cultivated land in the municipal are</w:t>
      </w:r>
      <w:r w:rsidR="008F20DA">
        <w:t>a, with the majority of this land located close to</w:t>
      </w:r>
      <w:r w:rsidR="001365C8" w:rsidRPr="00043DA4">
        <w:t xml:space="preserve"> Murraysburg. The nature of the agricultural activities in the Beaufort West municipal district is directly derived from the type of soils in the area</w:t>
      </w:r>
      <w:r w:rsidR="00A51D44">
        <w:t xml:space="preserve">, </w:t>
      </w:r>
      <w:r w:rsidR="00D64362">
        <w:t>precipitation,</w:t>
      </w:r>
      <w:r w:rsidR="00A51D44">
        <w:t xml:space="preserve"> and associated</w:t>
      </w:r>
      <w:r w:rsidR="001365C8" w:rsidRPr="00043DA4">
        <w:t xml:space="preserve"> water availability. Two main types of agricultural activities take place, namely lucerne and feed-grain production and livestock production (mainly sheep), with livestock farming being the biggest</w:t>
      </w:r>
      <w:r w:rsidR="00D72B64">
        <w:t xml:space="preserve"> </w:t>
      </w:r>
      <w:sdt>
        <w:sdtPr>
          <w:id w:val="65934762"/>
          <w:citation/>
        </w:sdtPr>
        <w:sdtContent>
          <w:r w:rsidR="00D72B64">
            <w:fldChar w:fldCharType="begin"/>
          </w:r>
          <w:r w:rsidR="00D72B64">
            <w:rPr>
              <w:lang w:val="en-ZA"/>
            </w:rPr>
            <w:instrText xml:space="preserve"> CITATION Mun14 \l 7177 </w:instrText>
          </w:r>
          <w:r w:rsidR="00D72B64">
            <w:fldChar w:fldCharType="separate"/>
          </w:r>
          <w:r w:rsidR="00CD6BA3">
            <w:rPr>
              <w:noProof/>
              <w:lang w:val="en-ZA"/>
            </w:rPr>
            <w:t>(Beaufort West Municipality; Western Cape Government; CNdV Africa, 2014)</w:t>
          </w:r>
          <w:r w:rsidR="00D72B64">
            <w:fldChar w:fldCharType="end"/>
          </w:r>
        </w:sdtContent>
      </w:sdt>
      <w:r w:rsidR="001365C8" w:rsidRPr="00043DA4">
        <w:t>.</w:t>
      </w:r>
      <w:r w:rsidR="00A03229">
        <w:t xml:space="preserve"> </w:t>
      </w:r>
      <w:r w:rsidR="00F564DF">
        <w:t xml:space="preserve">Beaufort West Town </w:t>
      </w:r>
      <w:r w:rsidR="00C42B17">
        <w:t>has been identified as</w:t>
      </w:r>
      <w:r w:rsidR="00F564DF">
        <w:t xml:space="preserve"> </w:t>
      </w:r>
      <w:r w:rsidR="00C13E0D">
        <w:t xml:space="preserve">an Agri Hub </w:t>
      </w:r>
      <w:r w:rsidR="00C42B17">
        <w:t xml:space="preserve">by the National Department of Agriculture, Land Reform and Rural Development </w:t>
      </w:r>
      <w:r w:rsidR="00C13E0D">
        <w:t xml:space="preserve">due to its </w:t>
      </w:r>
      <w:r w:rsidR="00C13E0D">
        <w:lastRenderedPageBreak/>
        <w:t>position on key transport routes in the N1 and N12 highways, along with the railway line</w:t>
      </w:r>
      <w:r w:rsidR="002B206F">
        <w:t xml:space="preserve"> as shown in </w:t>
      </w:r>
      <w:r w:rsidR="002B206F" w:rsidRPr="002B206F">
        <w:rPr>
          <w:b/>
          <w:bCs/>
        </w:rPr>
        <w:t>Figure 33</w:t>
      </w:r>
      <w:r w:rsidR="00C13E0D">
        <w:t xml:space="preserve">. </w:t>
      </w:r>
      <w:r w:rsidR="002E3D5F">
        <w:t xml:space="preserve">This means that the town and the municipality have a significant role to play for agriculture in the region and district </w:t>
      </w:r>
      <w:r w:rsidR="00411EC1">
        <w:t xml:space="preserve">beyond agricultural production within the municipality. </w:t>
      </w:r>
    </w:p>
    <w:p w14:paraId="1647D489" w14:textId="58305C68" w:rsidR="00AC25A8" w:rsidRPr="00043DA4" w:rsidRDefault="00AC25A8" w:rsidP="005D3368">
      <w:r w:rsidRPr="00043DA4">
        <w:t>Th</w:t>
      </w:r>
      <w:r w:rsidR="00B05A26">
        <w:t xml:space="preserve">e relatively low levels of agricultural </w:t>
      </w:r>
      <w:r w:rsidR="00496115">
        <w:t>production in the municipality have</w:t>
      </w:r>
      <w:r w:rsidRPr="00043DA4">
        <w:t xml:space="preserve"> been compounded by the current drought conditions</w:t>
      </w:r>
      <w:r w:rsidR="00496115">
        <w:t xml:space="preserve"> and </w:t>
      </w:r>
      <w:r w:rsidR="00F564DF">
        <w:t>other factors impacting land availability</w:t>
      </w:r>
      <w:r w:rsidR="0030229A" w:rsidRPr="00043DA4">
        <w:t xml:space="preserve">. </w:t>
      </w:r>
      <w:r w:rsidR="00BD7CF8">
        <w:t xml:space="preserve">These include </w:t>
      </w:r>
      <w:r w:rsidR="00036F27" w:rsidRPr="00043DA4">
        <w:t>large land acquisitions</w:t>
      </w:r>
      <w:r w:rsidR="0030229A" w:rsidRPr="00043DA4">
        <w:t xml:space="preserve"> in the last </w:t>
      </w:r>
      <w:r w:rsidR="00496115" w:rsidRPr="00496115">
        <w:t>several</w:t>
      </w:r>
      <w:r w:rsidR="0030229A" w:rsidRPr="00496115">
        <w:t xml:space="preserve"> years</w:t>
      </w:r>
      <w:r w:rsidR="00036F27" w:rsidRPr="00043DA4">
        <w:t xml:space="preserve"> </w:t>
      </w:r>
      <w:r w:rsidR="00BD7CF8">
        <w:t xml:space="preserve">within the Karoo region </w:t>
      </w:r>
      <w:r w:rsidR="00036F27" w:rsidRPr="00043DA4">
        <w:t xml:space="preserve">by the state for the Square Kilometre Array, national parks, and </w:t>
      </w:r>
      <w:r w:rsidR="005067A1" w:rsidRPr="00043DA4">
        <w:t>defence force</w:t>
      </w:r>
      <w:r w:rsidR="00036F27" w:rsidRPr="00043DA4">
        <w:t xml:space="preserve"> testing sites</w:t>
      </w:r>
      <w:r w:rsidR="00525545">
        <w:t xml:space="preserve">. These have </w:t>
      </w:r>
      <w:r w:rsidR="0030229A" w:rsidRPr="00043DA4">
        <w:t>removed land from production and ha</w:t>
      </w:r>
      <w:r w:rsidR="00AD20E7" w:rsidRPr="00043DA4">
        <w:t>ve</w:t>
      </w:r>
      <w:r w:rsidR="0030229A" w:rsidRPr="00043DA4">
        <w:t xml:space="preserve"> contributed to a decline in agricultural activity</w:t>
      </w:r>
      <w:r w:rsidR="00AD20E7" w:rsidRPr="00043DA4">
        <w:t xml:space="preserve"> </w:t>
      </w:r>
      <w:sdt>
        <w:sdtPr>
          <w:id w:val="-512144332"/>
          <w:citation/>
        </w:sdtPr>
        <w:sdtContent>
          <w:r w:rsidR="00AD20E7" w:rsidRPr="00043DA4">
            <w:fldChar w:fldCharType="begin"/>
          </w:r>
          <w:r w:rsidR="00AD20E7" w:rsidRPr="00043DA4">
            <w:instrText xml:space="preserve"> CITATION Kar20 \l 7177 </w:instrText>
          </w:r>
          <w:r w:rsidR="00AD20E7" w:rsidRPr="00043DA4">
            <w:fldChar w:fldCharType="separate"/>
          </w:r>
          <w:r w:rsidR="00CD6BA3" w:rsidRPr="00CD6BA3">
            <w:rPr>
              <w:noProof/>
            </w:rPr>
            <w:t>(Karoo Regional Spatial Development Framework, 2020)</w:t>
          </w:r>
          <w:r w:rsidR="00AD20E7" w:rsidRPr="00043DA4">
            <w:fldChar w:fldCharType="end"/>
          </w:r>
        </w:sdtContent>
      </w:sdt>
      <w:r w:rsidR="0030229A" w:rsidRPr="00043DA4">
        <w:t xml:space="preserve">. </w:t>
      </w:r>
    </w:p>
    <w:p w14:paraId="73BE9F9C" w14:textId="1440A002" w:rsidR="00411133" w:rsidRPr="00552AB2" w:rsidRDefault="00386255" w:rsidP="00A03229">
      <w:pPr>
        <w:spacing w:after="0"/>
        <w:rPr>
          <w:b/>
          <w:bCs/>
        </w:rPr>
      </w:pPr>
      <w:r w:rsidRPr="00552AB2">
        <w:rPr>
          <w:b/>
          <w:bCs/>
        </w:rPr>
        <w:t>The key i</w:t>
      </w:r>
      <w:r w:rsidR="000119C6" w:rsidRPr="00552AB2">
        <w:rPr>
          <w:b/>
          <w:bCs/>
        </w:rPr>
        <w:t>ssues</w:t>
      </w:r>
      <w:r w:rsidRPr="00552AB2">
        <w:rPr>
          <w:b/>
          <w:bCs/>
        </w:rPr>
        <w:t xml:space="preserve"> for agriculture in Beaufort West Municipality are:</w:t>
      </w:r>
    </w:p>
    <w:p w14:paraId="72FE285E" w14:textId="423EB6D5" w:rsidR="00411133" w:rsidRPr="00552AB2" w:rsidRDefault="00411133" w:rsidP="00A03229">
      <w:pPr>
        <w:numPr>
          <w:ilvl w:val="0"/>
          <w:numId w:val="17"/>
        </w:numPr>
        <w:spacing w:after="0"/>
      </w:pPr>
      <w:r w:rsidRPr="00552AB2">
        <w:t>Water availability</w:t>
      </w:r>
      <w:r w:rsidR="00525545">
        <w:t xml:space="preserve"> (or lack thereof)</w:t>
      </w:r>
    </w:p>
    <w:p w14:paraId="41E3A6D1" w14:textId="77777777" w:rsidR="00B14C32" w:rsidRDefault="00411133" w:rsidP="00A03229">
      <w:pPr>
        <w:numPr>
          <w:ilvl w:val="0"/>
          <w:numId w:val="17"/>
        </w:numPr>
        <w:spacing w:after="0"/>
      </w:pPr>
      <w:r w:rsidRPr="00552AB2">
        <w:t xml:space="preserve">Climate </w:t>
      </w:r>
      <w:r w:rsidR="00525545">
        <w:t>c</w:t>
      </w:r>
      <w:r w:rsidRPr="00552AB2">
        <w:t>hange</w:t>
      </w:r>
      <w:r w:rsidR="00525545">
        <w:t>, with predicted increased average temperatures and drought occurrences</w:t>
      </w:r>
    </w:p>
    <w:p w14:paraId="7A234F1A" w14:textId="77777777" w:rsidR="00B14C32" w:rsidRDefault="00B14C32" w:rsidP="00A03229">
      <w:pPr>
        <w:numPr>
          <w:ilvl w:val="0"/>
          <w:numId w:val="17"/>
        </w:numPr>
        <w:spacing w:after="0"/>
      </w:pPr>
      <w:r w:rsidRPr="00B14C32">
        <w:t>Rangeland degradation (as a result of alien invasive plants and poor agricultural management</w:t>
      </w:r>
      <w:r>
        <w:t>)</w:t>
      </w:r>
    </w:p>
    <w:p w14:paraId="2D83ECCF" w14:textId="73BECF4A" w:rsidR="00411133" w:rsidRPr="00B14C32" w:rsidRDefault="00386255" w:rsidP="00B14C32">
      <w:pPr>
        <w:spacing w:after="0"/>
      </w:pPr>
      <w:r w:rsidRPr="00B14C32">
        <w:rPr>
          <w:b/>
          <w:bCs/>
        </w:rPr>
        <w:t xml:space="preserve">The key opportunities for agriculture in Beaufort West Municipality are: </w:t>
      </w:r>
    </w:p>
    <w:p w14:paraId="39208157" w14:textId="77777777" w:rsidR="00411133" w:rsidRPr="00552AB2" w:rsidRDefault="00411133" w:rsidP="00A03229">
      <w:pPr>
        <w:numPr>
          <w:ilvl w:val="0"/>
          <w:numId w:val="18"/>
        </w:numPr>
        <w:spacing w:after="0"/>
      </w:pPr>
      <w:r w:rsidRPr="00552AB2">
        <w:t>Agri-Tourism</w:t>
      </w:r>
    </w:p>
    <w:p w14:paraId="2F0EACAA" w14:textId="77777777" w:rsidR="00411133" w:rsidRPr="00552AB2" w:rsidRDefault="00411133" w:rsidP="00A03229">
      <w:pPr>
        <w:numPr>
          <w:ilvl w:val="0"/>
          <w:numId w:val="18"/>
        </w:numPr>
        <w:spacing w:after="0"/>
      </w:pPr>
      <w:r w:rsidRPr="00552AB2">
        <w:t xml:space="preserve">Investing in the Green Economy (wind/solar energy) </w:t>
      </w:r>
    </w:p>
    <w:p w14:paraId="239D1862" w14:textId="4E6A8518" w:rsidR="00531AA3" w:rsidRDefault="00411133" w:rsidP="00531AA3">
      <w:pPr>
        <w:numPr>
          <w:ilvl w:val="0"/>
          <w:numId w:val="18"/>
        </w:numPr>
        <w:spacing w:after="0"/>
      </w:pPr>
      <w:r w:rsidRPr="00552AB2">
        <w:t>Agricultural sector embracing new 4IR applications (use of drones)</w:t>
      </w:r>
    </w:p>
    <w:p w14:paraId="6780C5E1" w14:textId="17C212C1" w:rsidR="00997345" w:rsidRPr="00552AB2" w:rsidRDefault="00997345" w:rsidP="00531AA3">
      <w:pPr>
        <w:numPr>
          <w:ilvl w:val="0"/>
          <w:numId w:val="18"/>
        </w:numPr>
        <w:spacing w:after="0"/>
      </w:pPr>
      <w:r>
        <w:t>Investing in ecological infrastructure for improved resilience and job creation</w:t>
      </w:r>
    </w:p>
    <w:p w14:paraId="26488D8D" w14:textId="6237A779" w:rsidR="00882C7C" w:rsidRPr="00043DA4" w:rsidRDefault="00A4297B" w:rsidP="005D3368">
      <w:r>
        <w:t xml:space="preserve">The </w:t>
      </w:r>
      <w:r>
        <w:rPr>
          <w:b/>
          <w:bCs/>
        </w:rPr>
        <w:t xml:space="preserve">spatial implications </w:t>
      </w:r>
      <w:r>
        <w:t xml:space="preserve">are that existing agricultural activities should be </w:t>
      </w:r>
      <w:r w:rsidR="00D21C66">
        <w:t xml:space="preserve">maintained where possible, and interventions targeted at improving water availability and </w:t>
      </w:r>
      <w:r w:rsidR="000C4253">
        <w:t xml:space="preserve">re-use should be prioritised. </w:t>
      </w:r>
    </w:p>
    <w:p w14:paraId="635BD587" w14:textId="77777777" w:rsidR="00056B98" w:rsidRDefault="00BA2BB6" w:rsidP="00056B98">
      <w:pPr>
        <w:keepNext/>
      </w:pPr>
      <w:r w:rsidRPr="00043DA4">
        <w:rPr>
          <w:noProof/>
        </w:rPr>
        <w:drawing>
          <wp:inline distT="0" distB="0" distL="0" distR="0" wp14:anchorId="0539F927" wp14:editId="3837FCF2">
            <wp:extent cx="4075462" cy="2881423"/>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82220" cy="2886201"/>
                    </a:xfrm>
                    <a:prstGeom prst="rect">
                      <a:avLst/>
                    </a:prstGeom>
                    <a:noFill/>
                    <a:ln>
                      <a:noFill/>
                    </a:ln>
                  </pic:spPr>
                </pic:pic>
              </a:graphicData>
            </a:graphic>
          </wp:inline>
        </w:drawing>
      </w:r>
    </w:p>
    <w:p w14:paraId="1B88D37C" w14:textId="1A3CFEEF" w:rsidR="0004758C" w:rsidRDefault="00056B98" w:rsidP="0004758C">
      <w:pPr>
        <w:pStyle w:val="Caption"/>
      </w:pPr>
      <w:r w:rsidRPr="002B206F">
        <w:rPr>
          <w:b/>
          <w:bCs/>
        </w:rPr>
        <w:t xml:space="preserve">Figure </w:t>
      </w:r>
      <w:r w:rsidRPr="002B206F">
        <w:rPr>
          <w:b/>
          <w:bCs/>
        </w:rPr>
        <w:fldChar w:fldCharType="begin"/>
      </w:r>
      <w:r w:rsidRPr="002B206F">
        <w:rPr>
          <w:b/>
          <w:bCs/>
        </w:rPr>
        <w:instrText xml:space="preserve"> SEQ Figure \* ARABIC </w:instrText>
      </w:r>
      <w:r w:rsidRPr="002B206F">
        <w:rPr>
          <w:b/>
          <w:bCs/>
        </w:rPr>
        <w:fldChar w:fldCharType="separate"/>
      </w:r>
      <w:r w:rsidR="004A30A6" w:rsidRPr="002B206F">
        <w:rPr>
          <w:b/>
          <w:bCs/>
          <w:noProof/>
        </w:rPr>
        <w:t>3</w:t>
      </w:r>
      <w:r w:rsidRPr="002B206F">
        <w:rPr>
          <w:b/>
          <w:bCs/>
        </w:rPr>
        <w:fldChar w:fldCharType="end"/>
      </w:r>
      <w:r w:rsidR="002B206F" w:rsidRPr="002B206F">
        <w:rPr>
          <w:b/>
          <w:bCs/>
        </w:rPr>
        <w:t>2</w:t>
      </w:r>
      <w:r>
        <w:t>: Agricultural Activities Map for Beaufort West Municipality</w:t>
      </w:r>
    </w:p>
    <w:p w14:paraId="310CCF3F" w14:textId="3ABD33EA" w:rsidR="0004758C" w:rsidRPr="0004758C" w:rsidRDefault="0004758C" w:rsidP="0004758C">
      <w:pPr>
        <w:rPr>
          <w:b/>
          <w:bCs/>
          <w:color w:val="FF0000"/>
        </w:rPr>
      </w:pPr>
      <w:r w:rsidRPr="0004758C">
        <w:rPr>
          <w:b/>
          <w:bCs/>
          <w:color w:val="FF0000"/>
        </w:rPr>
        <w:t>[TO BE REPLCED WITH HIGH RESOLUTION MAP]</w:t>
      </w:r>
    </w:p>
    <w:p w14:paraId="67325A89" w14:textId="77777777" w:rsidR="00DB7E6E" w:rsidRDefault="009C7674" w:rsidP="00DB7E6E">
      <w:pPr>
        <w:keepNext/>
      </w:pPr>
      <w:r w:rsidRPr="00043DA4">
        <w:rPr>
          <w:noProof/>
        </w:rPr>
        <w:lastRenderedPageBreak/>
        <w:drawing>
          <wp:inline distT="0" distB="0" distL="0" distR="0" wp14:anchorId="0C147B9F" wp14:editId="2CE44226">
            <wp:extent cx="4105701" cy="28956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113652" cy="2901207"/>
                    </a:xfrm>
                    <a:prstGeom prst="rect">
                      <a:avLst/>
                    </a:prstGeom>
                    <a:noFill/>
                    <a:ln>
                      <a:noFill/>
                    </a:ln>
                  </pic:spPr>
                </pic:pic>
              </a:graphicData>
            </a:graphic>
          </wp:inline>
        </w:drawing>
      </w:r>
    </w:p>
    <w:p w14:paraId="2849B71D" w14:textId="21399BDE" w:rsidR="009C7674" w:rsidRPr="00043DA4" w:rsidRDefault="00DB7E6E" w:rsidP="00DB7E6E">
      <w:pPr>
        <w:pStyle w:val="Caption"/>
      </w:pPr>
      <w:bookmarkStart w:id="119" w:name="_Ref80183633"/>
      <w:r w:rsidRPr="00241EBE">
        <w:rPr>
          <w:b/>
          <w:bCs/>
        </w:rPr>
        <w:t xml:space="preserve">Figure </w:t>
      </w:r>
      <w:r w:rsidRPr="00241EBE">
        <w:rPr>
          <w:b/>
          <w:bCs/>
        </w:rPr>
        <w:fldChar w:fldCharType="begin"/>
      </w:r>
      <w:r w:rsidRPr="00241EBE">
        <w:rPr>
          <w:b/>
          <w:bCs/>
        </w:rPr>
        <w:instrText xml:space="preserve"> SEQ Figure \* ARABIC </w:instrText>
      </w:r>
      <w:r w:rsidRPr="00241EBE">
        <w:rPr>
          <w:b/>
          <w:bCs/>
        </w:rPr>
        <w:fldChar w:fldCharType="separate"/>
      </w:r>
      <w:r w:rsidR="004A30A6" w:rsidRPr="00241EBE">
        <w:rPr>
          <w:b/>
          <w:bCs/>
          <w:noProof/>
        </w:rPr>
        <w:t>3</w:t>
      </w:r>
      <w:r w:rsidRPr="00241EBE">
        <w:rPr>
          <w:b/>
          <w:bCs/>
        </w:rPr>
        <w:fldChar w:fldCharType="end"/>
      </w:r>
      <w:bookmarkEnd w:id="119"/>
      <w:r w:rsidR="00241EBE" w:rsidRPr="00241EBE">
        <w:rPr>
          <w:b/>
          <w:bCs/>
        </w:rPr>
        <w:t>3</w:t>
      </w:r>
      <w:r>
        <w:t xml:space="preserve">: </w:t>
      </w:r>
      <w:r w:rsidR="00552AB2">
        <w:t xml:space="preserve">FPSU Catchments and </w:t>
      </w:r>
      <w:r w:rsidR="00931673">
        <w:t>settlement status in Beaufort West Municipality</w:t>
      </w:r>
    </w:p>
    <w:p w14:paraId="215E45C5" w14:textId="1BE1468A" w:rsidR="005670ED" w:rsidRPr="00043DA4" w:rsidRDefault="00825037" w:rsidP="00EF0888">
      <w:pPr>
        <w:pStyle w:val="Heading3"/>
        <w:numPr>
          <w:ilvl w:val="2"/>
          <w:numId w:val="37"/>
        </w:numPr>
      </w:pPr>
      <w:bookmarkStart w:id="120" w:name="_Ref74817160"/>
      <w:bookmarkStart w:id="121" w:name="_Toc129281625"/>
      <w:r w:rsidRPr="00043DA4">
        <w:t>Mineral Resources</w:t>
      </w:r>
      <w:bookmarkEnd w:id="120"/>
      <w:bookmarkEnd w:id="121"/>
    </w:p>
    <w:p w14:paraId="63B726C8" w14:textId="47134E44" w:rsidR="003B665C" w:rsidRDefault="003B665C" w:rsidP="005D3368">
      <w:r w:rsidRPr="00043DA4">
        <w:t xml:space="preserve">The municipality is on the </w:t>
      </w:r>
      <w:r w:rsidR="00DF5FA3">
        <w:t>verge</w:t>
      </w:r>
      <w:r w:rsidRPr="00043DA4">
        <w:t xml:space="preserve"> of major change in the mineral resources sector. Firstly, the Central Karoo District in general has </w:t>
      </w:r>
      <w:r w:rsidRPr="00043DA4">
        <w:rPr>
          <w:b/>
          <w:bCs/>
        </w:rPr>
        <w:t>extensive uranium deposit</w:t>
      </w:r>
      <w:r w:rsidR="00F46015">
        <w:rPr>
          <w:b/>
          <w:bCs/>
        </w:rPr>
        <w:t xml:space="preserve">s. </w:t>
      </w:r>
      <w:r w:rsidRPr="00043DA4">
        <w:t xml:space="preserve">which begin north of Prince Albert and Laingsburg and reach their highest density north of the N1 in the vicinity of Merweville. These deposits have attracted the attention of energy and mining </w:t>
      </w:r>
      <w:r w:rsidR="00C41238" w:rsidRPr="00043DA4">
        <w:t>conglomerates but</w:t>
      </w:r>
      <w:r w:rsidRPr="00043DA4">
        <w:t xml:space="preserve"> remain untouched. Currently, the area-</w:t>
      </w:r>
      <w:r w:rsidR="00435401" w:rsidRPr="00043DA4">
        <w:t>southeast</w:t>
      </w:r>
      <w:r w:rsidRPr="00043DA4">
        <w:t xml:space="preserve"> of Beaufort West</w:t>
      </w:r>
      <w:r w:rsidR="00454D14">
        <w:t xml:space="preserve"> town</w:t>
      </w:r>
      <w:r w:rsidRPr="00043DA4">
        <w:t xml:space="preserve"> is undergoing a process for receiving prospecting rights</w:t>
      </w:r>
      <w:r w:rsidR="00C5411F">
        <w:t xml:space="preserve"> for Uranium mining</w:t>
      </w:r>
      <w:r w:rsidRPr="00043DA4">
        <w:t>.</w:t>
      </w:r>
    </w:p>
    <w:p w14:paraId="5426D2BB" w14:textId="1CB556F1" w:rsidR="00AC1D5A" w:rsidRPr="00043DA4" w:rsidRDefault="00AC1D5A" w:rsidP="005D3368">
      <w:r w:rsidRPr="00C5411F">
        <w:t xml:space="preserve">Based on the status of the regulatory (mining right) applications in terms of the MPRDA submitted by Tasman Pacific Minerals Limited and Lukisa JV Company (Pty) Ltd (Tasman), their mining operation is likely to commence within the next 10-year period and will initially be located within the Beaufort West Local Municipality within a 50 km radius of the proposed central processing plant (CPP), the location of which is not known at present, but anticipated to be near to </w:t>
      </w:r>
      <w:r w:rsidR="00B041DF" w:rsidRPr="00C5411F">
        <w:t xml:space="preserve">the town of </w:t>
      </w:r>
      <w:r w:rsidRPr="00C5411F">
        <w:t xml:space="preserve">Beaufort West </w:t>
      </w:r>
      <w:sdt>
        <w:sdtPr>
          <w:id w:val="468703785"/>
          <w:citation/>
        </w:sdtPr>
        <w:sdtContent>
          <w:r w:rsidR="000D4DAB" w:rsidRPr="00C5411F">
            <w:fldChar w:fldCharType="begin"/>
          </w:r>
          <w:r w:rsidR="000D4DAB" w:rsidRPr="00C5411F">
            <w:rPr>
              <w:lang w:val="en-ZA"/>
            </w:rPr>
            <w:instrText xml:space="preserve"> CITATION Wes211 \l 7177 </w:instrText>
          </w:r>
          <w:r w:rsidR="000D4DAB" w:rsidRPr="00C5411F">
            <w:fldChar w:fldCharType="separate"/>
          </w:r>
          <w:r w:rsidR="00CD6BA3">
            <w:rPr>
              <w:noProof/>
              <w:lang w:val="en-ZA"/>
            </w:rPr>
            <w:t>(Western Cape Government, 2021)</w:t>
          </w:r>
          <w:r w:rsidR="000D4DAB" w:rsidRPr="00C5411F">
            <w:fldChar w:fldCharType="end"/>
          </w:r>
        </w:sdtContent>
      </w:sdt>
      <w:r w:rsidRPr="00C5411F">
        <w:t>.</w:t>
      </w:r>
    </w:p>
    <w:p w14:paraId="3CE53C3A" w14:textId="74B6EC9D" w:rsidR="003B665C" w:rsidRPr="00043DA4" w:rsidRDefault="00734DEF" w:rsidP="001455A3">
      <w:pPr>
        <w:pStyle w:val="ListParagraph"/>
        <w:ind w:left="0"/>
      </w:pPr>
      <w:r w:rsidRPr="00734DEF">
        <w:rPr>
          <w:bCs/>
        </w:rPr>
        <w:t>Secondly,</w:t>
      </w:r>
      <w:r>
        <w:rPr>
          <w:b/>
        </w:rPr>
        <w:t xml:space="preserve"> s</w:t>
      </w:r>
      <w:r w:rsidR="003B665C" w:rsidRPr="00043DA4">
        <w:rPr>
          <w:b/>
        </w:rPr>
        <w:t>hale gas exploration</w:t>
      </w:r>
      <w:r w:rsidR="003B665C" w:rsidRPr="00043DA4">
        <w:t xml:space="preserve"> within the Central Karoo basin has become an increasingly important consideration for Government. Several companies intend to explore shale gas within the Karoo region, and this has become a </w:t>
      </w:r>
      <w:r w:rsidR="003B665C" w:rsidRPr="00043DA4">
        <w:t xml:space="preserve">contentious issue among environmentalists, farmers, local residents and various government and non-government institutions. </w:t>
      </w:r>
    </w:p>
    <w:p w14:paraId="77004C38" w14:textId="3D29DE31" w:rsidR="003B665C" w:rsidRPr="00043DA4" w:rsidRDefault="003B665C" w:rsidP="001455A3">
      <w:pPr>
        <w:pStyle w:val="ListParagraph"/>
        <w:ind w:left="0"/>
      </w:pPr>
      <w:r w:rsidRPr="00043DA4">
        <w:t xml:space="preserve">The entire Beaufort West Municipality is located in the area designated for shale gas exploration </w:t>
      </w:r>
      <w:r w:rsidR="00241EBE">
        <w:t xml:space="preserve">as shown in </w:t>
      </w:r>
      <w:r w:rsidR="00241EBE" w:rsidRPr="00241EBE">
        <w:rPr>
          <w:b/>
          <w:bCs/>
        </w:rPr>
        <w:t>Figure 34</w:t>
      </w:r>
      <w:r w:rsidRPr="00043DA4">
        <w:t xml:space="preserve">. Should the proposed shale gas </w:t>
      </w:r>
      <w:r w:rsidR="00B7478D">
        <w:t>extraction</w:t>
      </w:r>
      <w:r w:rsidRPr="00043DA4">
        <w:t xml:space="preserve"> through </w:t>
      </w:r>
      <w:r w:rsidR="00B041DF">
        <w:t xml:space="preserve">shale gas </w:t>
      </w:r>
      <w:r w:rsidR="00B7478D">
        <w:t>exploration</w:t>
      </w:r>
      <w:r w:rsidRPr="00043DA4">
        <w:t xml:space="preserve"> acquire approval from the relevant competent authorities, an important consideration for the municipality will be to protect the ground water resource and ensure that areas of critical biodiversity value are protected from such activity.</w:t>
      </w:r>
      <w:r w:rsidR="00B7478D">
        <w:t xml:space="preserve"> The MSDF proposals map will therefore guide such decisions for the allocation of land use </w:t>
      </w:r>
      <w:r w:rsidR="00435401">
        <w:t>rights.</w:t>
      </w:r>
    </w:p>
    <w:p w14:paraId="75F21C66" w14:textId="2EF89E4D" w:rsidR="003B665C" w:rsidRPr="00043DA4" w:rsidRDefault="003B665C" w:rsidP="005D3368">
      <w:r w:rsidRPr="00E00E5C">
        <w:t xml:space="preserve">The issues around shale gas exploration and development are complex. Much of the impact of development will depend on the outcome of the exploration that is currently taking place. The Strategic Environmental Assessment </w:t>
      </w:r>
      <w:r w:rsidR="005A2401">
        <w:t xml:space="preserve">(SEA) </w:t>
      </w:r>
      <w:r w:rsidRPr="00E00E5C">
        <w:t xml:space="preserve">conducted by the Council for Scientific and Industrial Research (CSIR) </w:t>
      </w:r>
      <w:sdt>
        <w:sdtPr>
          <w:id w:val="1978339727"/>
          <w:citation/>
        </w:sdtPr>
        <w:sdtContent>
          <w:r w:rsidRPr="00E00E5C">
            <w:fldChar w:fldCharType="begin"/>
          </w:r>
          <w:r w:rsidRPr="00E00E5C">
            <w:instrText xml:space="preserve"> CITATION Sch16 \l 7177 </w:instrText>
          </w:r>
          <w:r w:rsidRPr="00E00E5C">
            <w:fldChar w:fldCharType="separate"/>
          </w:r>
          <w:r w:rsidR="00CD6BA3" w:rsidRPr="00CD6BA3">
            <w:rPr>
              <w:noProof/>
            </w:rPr>
            <w:t>(Scholes, Lochner, Schreiner, Snyman-Van der Walt, &amp; de Jager, 2016)</w:t>
          </w:r>
          <w:r w:rsidRPr="00E00E5C">
            <w:fldChar w:fldCharType="end"/>
          </w:r>
        </w:sdtContent>
      </w:sdt>
      <w:r w:rsidRPr="00E00E5C">
        <w:t xml:space="preserve"> outlines the impacts according to three potential scenarios: Small, Medium and Big Gas. The production stage of Shale Gas Development operations might last 10-30 years, probably with the highest level of activity in the first 3-5 years. It involves the development of production wells (and access roads to the </w:t>
      </w:r>
      <w:r w:rsidR="00B42AEE" w:rsidRPr="00E00E5C">
        <w:t>well pads</w:t>
      </w:r>
      <w:r w:rsidRPr="00E00E5C">
        <w:t>), the establishment of a gas pipeline network to convey produced gas to a central treatment processing</w:t>
      </w:r>
      <w:r w:rsidR="00E3231C">
        <w:t xml:space="preserve"> plant</w:t>
      </w:r>
      <w:r w:rsidRPr="00E00E5C">
        <w:t xml:space="preserve">, and the export of the treated gas by pipeline for the downstream uses. </w:t>
      </w:r>
      <w:r w:rsidRPr="005A2401">
        <w:t>During production, a typical shale gas wellfield occupies an area of about 900 km</w:t>
      </w:r>
      <w:r w:rsidR="00541A14">
        <w:rPr>
          <w:vertAlign w:val="superscript"/>
        </w:rPr>
        <w:t>2</w:t>
      </w:r>
      <w:r w:rsidRPr="005A2401">
        <w:t xml:space="preserve">, which contains 50-60 </w:t>
      </w:r>
      <w:r w:rsidR="00B42AEE" w:rsidRPr="005A2401">
        <w:t>well pads</w:t>
      </w:r>
      <w:r w:rsidRPr="005A2401">
        <w:t xml:space="preserve">, each supporting around 10 wellbores. </w:t>
      </w:r>
      <w:r w:rsidR="005A2401">
        <w:t xml:space="preserve">Importantly, the SEA highlights that </w:t>
      </w:r>
      <w:r w:rsidR="005A2401" w:rsidRPr="005A2401">
        <w:rPr>
          <w:b/>
          <w:bCs/>
        </w:rPr>
        <w:t>i</w:t>
      </w:r>
      <w:r w:rsidRPr="005A2401">
        <w:rPr>
          <w:b/>
          <w:bCs/>
        </w:rPr>
        <w:t xml:space="preserve">ncluding more natural gas in South Africa’s energy mix would make the energy system more resilient, efficient, </w:t>
      </w:r>
      <w:r w:rsidR="00D64362" w:rsidRPr="005A2401">
        <w:rPr>
          <w:b/>
          <w:bCs/>
        </w:rPr>
        <w:t>cheaper,</w:t>
      </w:r>
      <w:r w:rsidRPr="005A2401">
        <w:rPr>
          <w:b/>
          <w:bCs/>
        </w:rPr>
        <w:t xml:space="preserve"> and reliable</w:t>
      </w:r>
      <w:r w:rsidR="00EF3341">
        <w:rPr>
          <w:b/>
          <w:bCs/>
        </w:rPr>
        <w:t xml:space="preserve"> </w:t>
      </w:r>
      <w:r w:rsidR="00EF3341">
        <w:t>and it is understood that gas forms a critical component of the transition away from oil and coal as a bridge to renewable energy sources. The Integrated Resource Plan</w:t>
      </w:r>
      <w:r w:rsidR="00BB6E27">
        <w:t xml:space="preserve"> </w:t>
      </w:r>
      <w:sdt>
        <w:sdtPr>
          <w:id w:val="850149024"/>
          <w:citation/>
        </w:sdtPr>
        <w:sdtContent>
          <w:r w:rsidR="00BB6E27">
            <w:fldChar w:fldCharType="begin"/>
          </w:r>
          <w:r w:rsidR="00BB6E27">
            <w:rPr>
              <w:lang w:val="en-ZA"/>
            </w:rPr>
            <w:instrText xml:space="preserve"> CITATION Dep19 \l 7177 </w:instrText>
          </w:r>
          <w:r w:rsidR="00BB6E27">
            <w:fldChar w:fldCharType="separate"/>
          </w:r>
          <w:r w:rsidR="00CD6BA3">
            <w:rPr>
              <w:noProof/>
              <w:lang w:val="en-ZA"/>
            </w:rPr>
            <w:t>(Department: Energy, 2019)</w:t>
          </w:r>
          <w:r w:rsidR="00BB6E27">
            <w:fldChar w:fldCharType="end"/>
          </w:r>
        </w:sdtContent>
      </w:sdt>
      <w:r w:rsidR="00EF3341">
        <w:t xml:space="preserve"> seeks to accelerate the identification of local gas resources, to shift away from gas imports</w:t>
      </w:r>
      <w:r w:rsidRPr="005A2401">
        <w:t>.</w:t>
      </w:r>
    </w:p>
    <w:p w14:paraId="40027ABD" w14:textId="2C9E1295" w:rsidR="00A04B26" w:rsidRDefault="003B665C" w:rsidP="005D3368">
      <w:r w:rsidRPr="00043DA4">
        <w:t>However, there are significant</w:t>
      </w:r>
      <w:r w:rsidR="00EF3341">
        <w:t xml:space="preserve"> potential</w:t>
      </w:r>
      <w:r w:rsidRPr="00043DA4">
        <w:t xml:space="preserve"> risks relating to the </w:t>
      </w:r>
      <w:r w:rsidR="00C76940">
        <w:t>receiving</w:t>
      </w:r>
      <w:r w:rsidRPr="00043DA4">
        <w:t xml:space="preserve"> environment, particularly </w:t>
      </w:r>
      <w:r w:rsidR="00EF3341">
        <w:t>for</w:t>
      </w:r>
      <w:r w:rsidRPr="00043DA4">
        <w:t xml:space="preserve"> groundwater and scenic resources. Additionally, shale gas development will have</w:t>
      </w:r>
      <w:r w:rsidR="00EF3341">
        <w:t xml:space="preserve"> significant spatial impacts – and associated demands for</w:t>
      </w:r>
      <w:r w:rsidRPr="00043DA4">
        <w:t xml:space="preserve"> transport infrastructure and housing demand in particular</w:t>
      </w:r>
      <w:r w:rsidR="006E0285">
        <w:t>, but also urban and non-urban infrastructure, facilities and services</w:t>
      </w:r>
      <w:r w:rsidRPr="00043DA4">
        <w:t xml:space="preserve">. According to the CSIR’s SEA, </w:t>
      </w:r>
      <w:r w:rsidRPr="00043DA4">
        <w:rPr>
          <w:b/>
          <w:bCs/>
        </w:rPr>
        <w:t>towns in close proximity to</w:t>
      </w:r>
      <w:r w:rsidR="006E0285">
        <w:rPr>
          <w:b/>
          <w:bCs/>
        </w:rPr>
        <w:t xml:space="preserve"> Shale Gas Development</w:t>
      </w:r>
      <w:r w:rsidRPr="00043DA4">
        <w:rPr>
          <w:b/>
          <w:bCs/>
        </w:rPr>
        <w:t xml:space="preserve"> </w:t>
      </w:r>
      <w:r w:rsidR="006E0285">
        <w:rPr>
          <w:b/>
          <w:bCs/>
        </w:rPr>
        <w:t>(</w:t>
      </w:r>
      <w:r w:rsidRPr="00043DA4">
        <w:rPr>
          <w:b/>
          <w:bCs/>
        </w:rPr>
        <w:t>SGD</w:t>
      </w:r>
      <w:r w:rsidR="006E0285">
        <w:rPr>
          <w:b/>
          <w:bCs/>
        </w:rPr>
        <w:t>)</w:t>
      </w:r>
      <w:r w:rsidRPr="00043DA4">
        <w:rPr>
          <w:b/>
          <w:bCs/>
        </w:rPr>
        <w:t xml:space="preserve"> activities will experience growth exceeding projections based on past trends</w:t>
      </w:r>
      <w:r w:rsidRPr="00043DA4">
        <w:t>. For the Big Gas scenario, the risk is assessed as high, but can be mitigated to moderate. Enhanced resource and institutional capacity to plan for and address increased service delivery demand for housing, water provision, social services, electricity and roads will be required.</w:t>
      </w:r>
    </w:p>
    <w:p w14:paraId="7A0C8691" w14:textId="5EDA1931" w:rsidR="00247A7D" w:rsidRPr="002F5E01" w:rsidRDefault="002F5E01" w:rsidP="002F5E01">
      <w:pPr>
        <w:rPr>
          <w:lang w:val="en-US"/>
        </w:rPr>
      </w:pPr>
      <w:r>
        <w:rPr>
          <w:lang w:val="en-US"/>
        </w:rPr>
        <w:lastRenderedPageBreak/>
        <w:t xml:space="preserve">Additionally, </w:t>
      </w:r>
      <w:r>
        <w:rPr>
          <w:b/>
          <w:bCs/>
          <w:lang w:val="en-US"/>
        </w:rPr>
        <w:t>r</w:t>
      </w:r>
      <w:r w:rsidRPr="002F5E01">
        <w:rPr>
          <w:b/>
          <w:bCs/>
          <w:lang w:val="en-US"/>
        </w:rPr>
        <w:t xml:space="preserve">egulatory uncertainties and limited municipal capacity </w:t>
      </w:r>
      <w:r w:rsidRPr="002F5E01">
        <w:rPr>
          <w:lang w:val="en-US"/>
        </w:rPr>
        <w:t xml:space="preserve">to facilitate ongoing processes of land use and land development applications associated with SGD poses a </w:t>
      </w:r>
      <w:r w:rsidRPr="002F5E01">
        <w:rPr>
          <w:b/>
          <w:bCs/>
          <w:lang w:val="en-US"/>
        </w:rPr>
        <w:t>high risk without mitigation</w:t>
      </w:r>
      <w:r w:rsidR="00247A7D">
        <w:rPr>
          <w:b/>
          <w:bCs/>
          <w:lang w:val="en-US"/>
        </w:rPr>
        <w:t xml:space="preserve">. </w:t>
      </w:r>
      <w:r w:rsidR="00247A7D">
        <w:rPr>
          <w:lang w:val="en-US"/>
        </w:rPr>
        <w:t xml:space="preserve">The SEA also finds that </w:t>
      </w:r>
      <w:r w:rsidR="00247A7D">
        <w:rPr>
          <w:b/>
          <w:bCs/>
          <w:lang w:val="en-US"/>
        </w:rPr>
        <w:t>t</w:t>
      </w:r>
      <w:r w:rsidRPr="002F5E01">
        <w:rPr>
          <w:b/>
          <w:bCs/>
          <w:lang w:val="en-US"/>
        </w:rPr>
        <w:t>he primary option for mitigation of</w:t>
      </w:r>
      <w:r w:rsidR="00247A7D">
        <w:rPr>
          <w:b/>
          <w:bCs/>
          <w:lang w:val="en-US"/>
        </w:rPr>
        <w:t xml:space="preserve"> this type of</w:t>
      </w:r>
      <w:r w:rsidRPr="002F5E01">
        <w:rPr>
          <w:b/>
          <w:bCs/>
          <w:lang w:val="en-US"/>
        </w:rPr>
        <w:t xml:space="preserve"> risk is to enhance integrated spatial planning</w:t>
      </w:r>
      <w:r w:rsidR="00E06DA2">
        <w:rPr>
          <w:b/>
          <w:bCs/>
          <w:lang w:val="en-US"/>
        </w:rPr>
        <w:t xml:space="preserve">, </w:t>
      </w:r>
      <w:r w:rsidR="00E06DA2" w:rsidRPr="0037495B">
        <w:rPr>
          <w:lang w:val="en-US"/>
        </w:rPr>
        <w:t xml:space="preserve">but also the need has been identified to establish a planning shared service center for the Karoo to ensure sufficient </w:t>
      </w:r>
      <w:r w:rsidR="00E06DA2" w:rsidRPr="000477D7">
        <w:rPr>
          <w:lang w:val="en-US"/>
        </w:rPr>
        <w:t>skills</w:t>
      </w:r>
      <w:r w:rsidR="00E06DA2">
        <w:rPr>
          <w:lang w:val="en-US"/>
        </w:rPr>
        <w:t xml:space="preserve"> exist to manage the expected regulatory approval process</w:t>
      </w:r>
      <w:r w:rsidRPr="002F5E01">
        <w:rPr>
          <w:b/>
          <w:bCs/>
          <w:lang w:val="en-US"/>
        </w:rPr>
        <w:t xml:space="preserve">. </w:t>
      </w:r>
      <w:r w:rsidRPr="002F5E01">
        <w:rPr>
          <w:lang w:val="en-US"/>
        </w:rPr>
        <w:t xml:space="preserve">This will be essential to deal with the multi-scaled and inter-sectoral issues that result from activities of magnitude and duration of SGD. </w:t>
      </w:r>
    </w:p>
    <w:p w14:paraId="79376D46" w14:textId="20C7443B" w:rsidR="0013798E" w:rsidRDefault="00D054C9" w:rsidP="005D3368">
      <w:r>
        <w:t>Shale gas</w:t>
      </w:r>
      <w:r w:rsidR="00D877CF">
        <w:t xml:space="preserve"> exploration and</w:t>
      </w:r>
      <w:r>
        <w:t xml:space="preserve"> development </w:t>
      </w:r>
      <w:r w:rsidR="001E1827">
        <w:t xml:space="preserve">adds considerable uncertainty to </w:t>
      </w:r>
      <w:r w:rsidR="00A73AA2">
        <w:t xml:space="preserve">Beaufort West’s development trajectory. </w:t>
      </w:r>
      <w:r w:rsidR="00F32F94">
        <w:t>The</w:t>
      </w:r>
      <w:r w:rsidR="00D877CF">
        <w:t>re are significant</w:t>
      </w:r>
      <w:r w:rsidR="00F32F94">
        <w:t xml:space="preserve"> </w:t>
      </w:r>
      <w:r w:rsidR="00F32F94">
        <w:rPr>
          <w:b/>
          <w:bCs/>
        </w:rPr>
        <w:t xml:space="preserve">spatial implications </w:t>
      </w:r>
      <w:r w:rsidR="000D07EA">
        <w:t>a</w:t>
      </w:r>
      <w:r w:rsidR="00D877CF">
        <w:t xml:space="preserve">ssociated with </w:t>
      </w:r>
      <w:r w:rsidR="00BC034F">
        <w:t xml:space="preserve">any potential development. The areas identified for protection in the WCBSP must be adhered to, </w:t>
      </w:r>
      <w:r w:rsidR="0018791D">
        <w:t>and groundwater resources must be carefully monitored</w:t>
      </w:r>
      <w:r w:rsidR="00E06DA2">
        <w:t>,</w:t>
      </w:r>
      <w:r w:rsidR="0018791D">
        <w:t xml:space="preserve"> </w:t>
      </w:r>
      <w:r w:rsidR="00A967DD">
        <w:t>protected</w:t>
      </w:r>
      <w:r w:rsidR="00E06DA2">
        <w:t>, and avoided</w:t>
      </w:r>
      <w:r w:rsidR="00A967DD">
        <w:t xml:space="preserve">. </w:t>
      </w:r>
      <w:r w:rsidR="00656CAD">
        <w:t xml:space="preserve">Any new residential or commercial development that takes place as a consequence of shale gas development must </w:t>
      </w:r>
      <w:r w:rsidR="00E27B80">
        <w:t xml:space="preserve">take place within the municipality’s existing </w:t>
      </w:r>
      <w:r w:rsidR="00D64362">
        <w:t>towns and</w:t>
      </w:r>
      <w:r w:rsidR="0042775F">
        <w:t xml:space="preserve"> must adhere to development guidelines therein. </w:t>
      </w:r>
      <w:r w:rsidR="00656CAD">
        <w:t xml:space="preserve"> </w:t>
      </w:r>
    </w:p>
    <w:p w14:paraId="5C615CFB" w14:textId="77777777" w:rsidR="004C2F5E" w:rsidRDefault="004C2F5E" w:rsidP="004C2F5E">
      <w:pPr>
        <w:keepNext/>
      </w:pPr>
      <w:r w:rsidRPr="00043DA4">
        <w:rPr>
          <w:noProof/>
        </w:rPr>
        <w:drawing>
          <wp:inline distT="0" distB="0" distL="0" distR="0" wp14:anchorId="0BB9FD32" wp14:editId="79331099">
            <wp:extent cx="4421349" cy="31259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428186" cy="3130806"/>
                    </a:xfrm>
                    <a:prstGeom prst="rect">
                      <a:avLst/>
                    </a:prstGeom>
                    <a:noFill/>
                    <a:ln>
                      <a:noFill/>
                    </a:ln>
                  </pic:spPr>
                </pic:pic>
              </a:graphicData>
            </a:graphic>
          </wp:inline>
        </w:drawing>
      </w:r>
    </w:p>
    <w:p w14:paraId="1E38FFCC" w14:textId="532A6C01" w:rsidR="004C2F5E" w:rsidRDefault="004C2F5E" w:rsidP="004C2F5E">
      <w:pPr>
        <w:pStyle w:val="Caption"/>
      </w:pPr>
      <w:bookmarkStart w:id="122" w:name="_Ref80158017"/>
      <w:r w:rsidRPr="00241EBE">
        <w:rPr>
          <w:b/>
          <w:bCs/>
        </w:rPr>
        <w:t xml:space="preserve">Figure </w:t>
      </w:r>
      <w:r w:rsidRPr="00241EBE">
        <w:rPr>
          <w:b/>
          <w:bCs/>
        </w:rPr>
        <w:fldChar w:fldCharType="begin"/>
      </w:r>
      <w:r w:rsidRPr="00241EBE">
        <w:rPr>
          <w:b/>
          <w:bCs/>
        </w:rPr>
        <w:instrText xml:space="preserve"> SEQ Figure \* ARABIC </w:instrText>
      </w:r>
      <w:r w:rsidRPr="00241EBE">
        <w:rPr>
          <w:b/>
          <w:bCs/>
        </w:rPr>
        <w:fldChar w:fldCharType="separate"/>
      </w:r>
      <w:r w:rsidR="004A30A6" w:rsidRPr="00241EBE">
        <w:rPr>
          <w:b/>
          <w:bCs/>
          <w:noProof/>
        </w:rPr>
        <w:t>3</w:t>
      </w:r>
      <w:r w:rsidRPr="00241EBE">
        <w:rPr>
          <w:b/>
          <w:bCs/>
        </w:rPr>
        <w:fldChar w:fldCharType="end"/>
      </w:r>
      <w:bookmarkEnd w:id="122"/>
      <w:r w:rsidR="00241EBE" w:rsidRPr="00241EBE">
        <w:rPr>
          <w:b/>
          <w:bCs/>
        </w:rPr>
        <w:t>4</w:t>
      </w:r>
      <w:r>
        <w:t>: Mineral Resources in Beaufort West Municipality</w:t>
      </w:r>
    </w:p>
    <w:p w14:paraId="7B1CC257" w14:textId="2E1976E0" w:rsidR="00D054C9" w:rsidRPr="0004758C" w:rsidRDefault="0004758C" w:rsidP="004C2F5E">
      <w:pPr>
        <w:tabs>
          <w:tab w:val="clear" w:pos="0"/>
        </w:tabs>
        <w:jc w:val="left"/>
        <w:rPr>
          <w:b/>
          <w:bCs/>
          <w:color w:val="FF0000"/>
        </w:rPr>
      </w:pPr>
      <w:r w:rsidRPr="0004758C">
        <w:rPr>
          <w:b/>
          <w:bCs/>
          <w:color w:val="FF0000"/>
        </w:rPr>
        <w:t>[TO BE REPLACED WITH HIGH RESOLUTION MAP]</w:t>
      </w:r>
    </w:p>
    <w:p w14:paraId="5C98FF75" w14:textId="3D2F2D56" w:rsidR="0045278D" w:rsidRPr="00043DA4" w:rsidRDefault="0045278D" w:rsidP="00EF0888">
      <w:pPr>
        <w:pStyle w:val="Heading2"/>
        <w:numPr>
          <w:ilvl w:val="1"/>
          <w:numId w:val="37"/>
        </w:numPr>
      </w:pPr>
      <w:bookmarkStart w:id="123" w:name="_Toc71187784"/>
      <w:bookmarkStart w:id="124" w:name="_Toc129281626"/>
      <w:r w:rsidRPr="00043DA4">
        <w:t>REGIONAL AND LOCAL SOCIO-ECONOMIC CONTEXT</w:t>
      </w:r>
      <w:bookmarkEnd w:id="123"/>
      <w:r w:rsidR="008E32DF">
        <w:t xml:space="preserve"> </w:t>
      </w:r>
      <w:hyperlink r:id="rId52" w:history="1">
        <w:r w:rsidR="008E32DF" w:rsidRPr="008E32DF">
          <w:rPr>
            <w:rStyle w:val="Hyperlink"/>
          </w:rPr>
          <w:t>LINK</w:t>
        </w:r>
        <w:bookmarkEnd w:id="124"/>
      </w:hyperlink>
      <w:r w:rsidR="008E32DF">
        <w:t xml:space="preserve"> </w:t>
      </w:r>
    </w:p>
    <w:p w14:paraId="748D0737" w14:textId="67F339C7" w:rsidR="0045278D" w:rsidRPr="00043DA4" w:rsidRDefault="008B2D3F" w:rsidP="00EF0888">
      <w:pPr>
        <w:pStyle w:val="Heading3"/>
        <w:numPr>
          <w:ilvl w:val="2"/>
          <w:numId w:val="37"/>
        </w:numPr>
      </w:pPr>
      <w:bookmarkStart w:id="125" w:name="_Toc71187785"/>
      <w:bookmarkStart w:id="126" w:name="_Toc129281627"/>
      <w:r w:rsidRPr="00043DA4">
        <w:t>Population and Household Trends</w:t>
      </w:r>
      <w:bookmarkEnd w:id="125"/>
      <w:bookmarkEnd w:id="126"/>
    </w:p>
    <w:p w14:paraId="050C9FD9" w14:textId="033006DD" w:rsidR="00F139A6" w:rsidRDefault="00446A25" w:rsidP="00AD6FCF">
      <w:pPr>
        <w:rPr>
          <w:szCs w:val="18"/>
        </w:rPr>
      </w:pPr>
      <w:r w:rsidRPr="00AD6FCF">
        <w:rPr>
          <w:szCs w:val="18"/>
        </w:rPr>
        <w:t xml:space="preserve">The Beaufort West population </w:t>
      </w:r>
      <w:r w:rsidR="00F73F97" w:rsidRPr="00AD6FCF">
        <w:rPr>
          <w:szCs w:val="18"/>
        </w:rPr>
        <w:t xml:space="preserve">is </w:t>
      </w:r>
      <w:r w:rsidR="00F90840" w:rsidRPr="00AD6FCF">
        <w:rPr>
          <w:szCs w:val="18"/>
        </w:rPr>
        <w:t>estimated</w:t>
      </w:r>
      <w:r w:rsidR="0019368E" w:rsidRPr="00AD6FCF">
        <w:rPr>
          <w:szCs w:val="18"/>
        </w:rPr>
        <w:t xml:space="preserve"> to be </w:t>
      </w:r>
      <w:r w:rsidR="0001115A" w:rsidRPr="00AD6FCF">
        <w:rPr>
          <w:rFonts w:eastAsia="Times New Roman" w:cs="Calibri"/>
          <w:b/>
          <w:bCs/>
          <w:color w:val="000000"/>
          <w:szCs w:val="18"/>
          <w:lang w:val="en-US"/>
        </w:rPr>
        <w:t>51 158</w:t>
      </w:r>
      <w:r w:rsidR="0001115A" w:rsidRPr="00AD6FCF">
        <w:rPr>
          <w:rFonts w:eastAsia="Times New Roman" w:cs="Calibri"/>
          <w:color w:val="000000"/>
          <w:szCs w:val="18"/>
          <w:lang w:val="en-US"/>
        </w:rPr>
        <w:t xml:space="preserve"> </w:t>
      </w:r>
      <w:r w:rsidR="00F73F97" w:rsidRPr="00AD6FCF">
        <w:rPr>
          <w:szCs w:val="18"/>
        </w:rPr>
        <w:t xml:space="preserve">people for 2021 </w:t>
      </w:r>
      <w:sdt>
        <w:sdtPr>
          <w:rPr>
            <w:szCs w:val="18"/>
          </w:rPr>
          <w:id w:val="-111276925"/>
          <w:citation/>
        </w:sdtPr>
        <w:sdtContent>
          <w:r w:rsidR="00F73F97" w:rsidRPr="00AD6FCF">
            <w:rPr>
              <w:szCs w:val="18"/>
            </w:rPr>
            <w:fldChar w:fldCharType="begin"/>
          </w:r>
          <w:r w:rsidR="00F73F97" w:rsidRPr="00AD6FCF">
            <w:rPr>
              <w:szCs w:val="18"/>
            </w:rPr>
            <w:instrText xml:space="preserve"> CITATION Dep \l 7177 </w:instrText>
          </w:r>
          <w:r w:rsidR="00F73F97" w:rsidRPr="00AD6FCF">
            <w:rPr>
              <w:szCs w:val="18"/>
            </w:rPr>
            <w:fldChar w:fldCharType="separate"/>
          </w:r>
          <w:r w:rsidR="00CD6BA3" w:rsidRPr="00CD6BA3">
            <w:rPr>
              <w:noProof/>
              <w:szCs w:val="18"/>
            </w:rPr>
            <w:t>(Department of Social Development, 2020)</w:t>
          </w:r>
          <w:r w:rsidR="00F73F97" w:rsidRPr="00AD6FCF">
            <w:rPr>
              <w:szCs w:val="18"/>
            </w:rPr>
            <w:fldChar w:fldCharType="end"/>
          </w:r>
        </w:sdtContent>
      </w:sdt>
      <w:r w:rsidR="00E50E59" w:rsidRPr="00AD6FCF">
        <w:rPr>
          <w:szCs w:val="18"/>
        </w:rPr>
        <w:t xml:space="preserve"> – </w:t>
      </w:r>
      <w:r w:rsidR="00F149BC" w:rsidRPr="00AD6FCF">
        <w:rPr>
          <w:szCs w:val="18"/>
        </w:rPr>
        <w:t>essentially unchanged</w:t>
      </w:r>
      <w:r w:rsidR="00F91A34" w:rsidRPr="00AD6FCF">
        <w:rPr>
          <w:b/>
          <w:bCs/>
          <w:szCs w:val="18"/>
        </w:rPr>
        <w:t xml:space="preserve"> </w:t>
      </w:r>
      <w:r w:rsidR="00F91A34" w:rsidRPr="00AD6FCF">
        <w:rPr>
          <w:szCs w:val="18"/>
        </w:rPr>
        <w:t xml:space="preserve">from the 2020 projection of </w:t>
      </w:r>
      <w:r w:rsidR="008C2A63" w:rsidRPr="00AD6FCF">
        <w:rPr>
          <w:rFonts w:eastAsia="Times New Roman" w:cs="Calibri"/>
          <w:b/>
          <w:bCs/>
          <w:color w:val="000000"/>
          <w:szCs w:val="18"/>
          <w:lang w:val="en-US"/>
        </w:rPr>
        <w:t>51 298</w:t>
      </w:r>
      <w:r w:rsidR="00DB2E2B" w:rsidRPr="00AD6FCF">
        <w:rPr>
          <w:rFonts w:eastAsia="Times New Roman" w:cs="Calibri"/>
          <w:color w:val="000000"/>
          <w:szCs w:val="18"/>
          <w:lang w:val="en-US"/>
        </w:rPr>
        <w:t xml:space="preserve">, when the population is </w:t>
      </w:r>
      <w:r w:rsidR="00AD6FCF">
        <w:rPr>
          <w:rFonts w:eastAsia="Times New Roman" w:cs="Calibri"/>
          <w:color w:val="000000"/>
          <w:szCs w:val="18"/>
          <w:lang w:val="en-US"/>
        </w:rPr>
        <w:t>estimated to have peaked</w:t>
      </w:r>
      <w:r w:rsidR="00F91A34" w:rsidRPr="00AD6FCF">
        <w:rPr>
          <w:szCs w:val="18"/>
        </w:rPr>
        <w:t xml:space="preserve">. </w:t>
      </w:r>
      <w:r w:rsidR="003B16FA">
        <w:rPr>
          <w:szCs w:val="18"/>
        </w:rPr>
        <w:t xml:space="preserve">The population has increased from the 2002 estimate of </w:t>
      </w:r>
      <w:r w:rsidR="00BA0B3E" w:rsidRPr="005B7E3C">
        <w:rPr>
          <w:b/>
          <w:bCs/>
          <w:szCs w:val="18"/>
        </w:rPr>
        <w:t>48 790</w:t>
      </w:r>
      <w:r w:rsidR="00D7515A">
        <w:rPr>
          <w:szCs w:val="18"/>
        </w:rPr>
        <w:t xml:space="preserve"> </w:t>
      </w:r>
      <w:r w:rsidR="005B7E3C">
        <w:rPr>
          <w:szCs w:val="18"/>
        </w:rPr>
        <w:t xml:space="preserve">by a total of </w:t>
      </w:r>
      <w:r w:rsidR="005B7E3C">
        <w:rPr>
          <w:b/>
          <w:bCs/>
          <w:szCs w:val="18"/>
        </w:rPr>
        <w:t>4.5%</w:t>
      </w:r>
      <w:r w:rsidR="00C6206A">
        <w:rPr>
          <w:b/>
          <w:bCs/>
          <w:szCs w:val="18"/>
        </w:rPr>
        <w:t xml:space="preserve">, </w:t>
      </w:r>
      <w:r w:rsidR="00693494">
        <w:rPr>
          <w:szCs w:val="18"/>
        </w:rPr>
        <w:t>which translates into</w:t>
      </w:r>
      <w:r w:rsidR="00C6206A">
        <w:rPr>
          <w:szCs w:val="18"/>
        </w:rPr>
        <w:t xml:space="preserve"> an average annual growth rate of </w:t>
      </w:r>
      <w:r w:rsidR="00C6206A">
        <w:rPr>
          <w:b/>
          <w:bCs/>
          <w:szCs w:val="18"/>
        </w:rPr>
        <w:t>0.14%</w:t>
      </w:r>
      <w:r w:rsidR="005B7E3C">
        <w:rPr>
          <w:b/>
          <w:bCs/>
          <w:szCs w:val="18"/>
        </w:rPr>
        <w:t xml:space="preserve"> </w:t>
      </w:r>
      <w:r w:rsidR="00A37D4E">
        <w:rPr>
          <w:szCs w:val="18"/>
        </w:rPr>
        <w:t>(</w:t>
      </w:r>
      <w:r w:rsidR="00A37D4E">
        <w:rPr>
          <w:szCs w:val="18"/>
        </w:rPr>
        <w:fldChar w:fldCharType="begin"/>
      </w:r>
      <w:r w:rsidR="00A37D4E">
        <w:rPr>
          <w:szCs w:val="18"/>
        </w:rPr>
        <w:instrText xml:space="preserve"> REF _Ref80163193 \h </w:instrText>
      </w:r>
      <w:r w:rsidR="00A37D4E">
        <w:rPr>
          <w:szCs w:val="18"/>
        </w:rPr>
      </w:r>
      <w:r w:rsidR="00A37D4E">
        <w:rPr>
          <w:szCs w:val="18"/>
        </w:rPr>
        <w:fldChar w:fldCharType="separate"/>
      </w:r>
      <w:r w:rsidR="00CD6BA3">
        <w:t xml:space="preserve">Table </w:t>
      </w:r>
      <w:r w:rsidR="00CD6BA3">
        <w:rPr>
          <w:noProof/>
        </w:rPr>
        <w:t>1</w:t>
      </w:r>
      <w:r w:rsidR="00A37D4E">
        <w:rPr>
          <w:szCs w:val="18"/>
        </w:rPr>
        <w:fldChar w:fldCharType="end"/>
      </w:r>
      <w:r w:rsidR="00A37D4E">
        <w:rPr>
          <w:szCs w:val="18"/>
        </w:rPr>
        <w:t>)</w:t>
      </w:r>
      <w:r w:rsidR="001F4407" w:rsidRPr="00AD6FCF">
        <w:rPr>
          <w:szCs w:val="18"/>
        </w:rPr>
        <w:t>.</w:t>
      </w:r>
      <w:r w:rsidR="00D560AB">
        <w:rPr>
          <w:szCs w:val="18"/>
        </w:rPr>
        <w:t xml:space="preserve"> While there are expected to be some fluctuations in the population over the coming years </w:t>
      </w:r>
      <w:r w:rsidR="00241EBE">
        <w:rPr>
          <w:szCs w:val="18"/>
        </w:rPr>
        <w:t xml:space="preserve">as shown in </w:t>
      </w:r>
      <w:r w:rsidR="00241EBE" w:rsidRPr="00241EBE">
        <w:rPr>
          <w:b/>
          <w:bCs/>
          <w:szCs w:val="18"/>
        </w:rPr>
        <w:t>Figure 35</w:t>
      </w:r>
      <w:r w:rsidR="00D560AB">
        <w:rPr>
          <w:szCs w:val="18"/>
        </w:rPr>
        <w:t xml:space="preserve">, </w:t>
      </w:r>
      <w:r w:rsidR="0072429F">
        <w:rPr>
          <w:szCs w:val="18"/>
        </w:rPr>
        <w:t xml:space="preserve">the </w:t>
      </w:r>
      <w:r w:rsidR="004A3A43">
        <w:rPr>
          <w:szCs w:val="18"/>
        </w:rPr>
        <w:t>medium</w:t>
      </w:r>
      <w:r w:rsidR="00346E4B">
        <w:rPr>
          <w:szCs w:val="18"/>
        </w:rPr>
        <w:t>-growth</w:t>
      </w:r>
      <w:r w:rsidR="004A3A43">
        <w:rPr>
          <w:szCs w:val="18"/>
        </w:rPr>
        <w:t xml:space="preserve"> </w:t>
      </w:r>
      <w:r w:rsidR="0072429F">
        <w:rPr>
          <w:szCs w:val="18"/>
        </w:rPr>
        <w:t xml:space="preserve">population </w:t>
      </w:r>
      <w:r w:rsidR="004A3A43">
        <w:rPr>
          <w:szCs w:val="18"/>
        </w:rPr>
        <w:t xml:space="preserve">projection for 2035 of </w:t>
      </w:r>
      <w:r w:rsidR="004A3A43" w:rsidRPr="004A3A43">
        <w:rPr>
          <w:b/>
          <w:bCs/>
          <w:szCs w:val="18"/>
        </w:rPr>
        <w:t>51 146</w:t>
      </w:r>
      <w:r w:rsidR="001F4407" w:rsidRPr="00AD6FCF">
        <w:rPr>
          <w:szCs w:val="18"/>
        </w:rPr>
        <w:t xml:space="preserve"> </w:t>
      </w:r>
      <w:r w:rsidR="004A3A43">
        <w:rPr>
          <w:szCs w:val="18"/>
        </w:rPr>
        <w:t>repres</w:t>
      </w:r>
      <w:r w:rsidR="000B3089">
        <w:rPr>
          <w:szCs w:val="18"/>
        </w:rPr>
        <w:t xml:space="preserve">ents a change of 0.00% from 2021. </w:t>
      </w:r>
      <w:r w:rsidR="00300FE2">
        <w:rPr>
          <w:szCs w:val="18"/>
        </w:rPr>
        <w:t xml:space="preserve">From 2021 to 2035, </w:t>
      </w:r>
      <w:r w:rsidR="00F05173">
        <w:rPr>
          <w:szCs w:val="18"/>
        </w:rPr>
        <w:t xml:space="preserve">the total number of households is projected to increase </w:t>
      </w:r>
      <w:r w:rsidR="001B31EE">
        <w:rPr>
          <w:szCs w:val="18"/>
        </w:rPr>
        <w:t>by 9.6%</w:t>
      </w:r>
      <w:r w:rsidR="00F05173">
        <w:rPr>
          <w:szCs w:val="18"/>
        </w:rPr>
        <w:t xml:space="preserve">, from </w:t>
      </w:r>
      <w:r w:rsidR="00F05173" w:rsidRPr="00F05173">
        <w:rPr>
          <w:szCs w:val="18"/>
        </w:rPr>
        <w:t>13</w:t>
      </w:r>
      <w:r w:rsidR="00F05173">
        <w:rPr>
          <w:szCs w:val="18"/>
        </w:rPr>
        <w:t xml:space="preserve"> </w:t>
      </w:r>
      <w:r w:rsidR="00F05173" w:rsidRPr="00F05173">
        <w:rPr>
          <w:szCs w:val="18"/>
        </w:rPr>
        <w:t>087</w:t>
      </w:r>
      <w:r w:rsidR="00F05173">
        <w:rPr>
          <w:szCs w:val="18"/>
        </w:rPr>
        <w:t xml:space="preserve"> </w:t>
      </w:r>
      <w:r w:rsidR="009E53DC">
        <w:rPr>
          <w:szCs w:val="18"/>
        </w:rPr>
        <w:t xml:space="preserve">to </w:t>
      </w:r>
      <w:r w:rsidR="009E53DC" w:rsidRPr="009E53DC">
        <w:rPr>
          <w:szCs w:val="18"/>
        </w:rPr>
        <w:t>14</w:t>
      </w:r>
      <w:r w:rsidR="009E53DC">
        <w:rPr>
          <w:szCs w:val="18"/>
        </w:rPr>
        <w:t xml:space="preserve"> </w:t>
      </w:r>
      <w:r w:rsidR="009E53DC" w:rsidRPr="009E53DC">
        <w:rPr>
          <w:szCs w:val="18"/>
        </w:rPr>
        <w:t>343</w:t>
      </w:r>
      <w:r w:rsidR="001B31EE">
        <w:rPr>
          <w:szCs w:val="18"/>
        </w:rPr>
        <w:t xml:space="preserve">. This </w:t>
      </w:r>
      <w:r w:rsidR="00F40F0A">
        <w:rPr>
          <w:szCs w:val="18"/>
        </w:rPr>
        <w:t xml:space="preserve">– along with a flat population – means that household sizes are expected to decrease from </w:t>
      </w:r>
      <w:r w:rsidR="00BF330F">
        <w:rPr>
          <w:szCs w:val="18"/>
        </w:rPr>
        <w:t xml:space="preserve">4.1 in 2021 to </w:t>
      </w:r>
      <w:r w:rsidR="00B20ED5">
        <w:rPr>
          <w:szCs w:val="18"/>
        </w:rPr>
        <w:t>3.7 in 2035</w:t>
      </w:r>
      <w:r w:rsidR="00E23456">
        <w:rPr>
          <w:szCs w:val="18"/>
        </w:rPr>
        <w:t>, which is a trend that is consistently seen throughout South Africa: that household formation growth is greater than population growth.</w:t>
      </w:r>
      <w:r w:rsidR="00B20ED5">
        <w:rPr>
          <w:szCs w:val="18"/>
        </w:rPr>
        <w:t xml:space="preserve"> </w:t>
      </w:r>
    </w:p>
    <w:p w14:paraId="5A008C09" w14:textId="171FA8E5" w:rsidR="003B665C" w:rsidRDefault="000818AC" w:rsidP="005D3368">
      <w:r>
        <w:t xml:space="preserve">Population projections are </w:t>
      </w:r>
      <w:r w:rsidR="007B66EE">
        <w:t xml:space="preserve">inherently uncertain, and it is important to contextualise that these estimates have been </w:t>
      </w:r>
      <w:r w:rsidR="00E31332">
        <w:t xml:space="preserve">generated at the time of highest uncertainty: at the end of </w:t>
      </w:r>
      <w:r w:rsidR="00E23456">
        <w:t>a</w:t>
      </w:r>
      <w:r w:rsidR="00E31332">
        <w:t xml:space="preserve"> census cycle an</w:t>
      </w:r>
      <w:r w:rsidR="00D4512E">
        <w:t>d prior to the subsequent census.</w:t>
      </w:r>
      <w:r w:rsidR="007B66EE">
        <w:t xml:space="preserve"> </w:t>
      </w:r>
      <w:r w:rsidR="000659D5" w:rsidRPr="00043DA4">
        <w:t xml:space="preserve">It will be necessary to check these projections and recalibrate </w:t>
      </w:r>
      <w:r w:rsidR="00F835F6" w:rsidRPr="00043DA4">
        <w:t>infrastructure and housing plans accordingly against the</w:t>
      </w:r>
      <w:r w:rsidR="001F4407" w:rsidRPr="00043DA4">
        <w:t xml:space="preserve"> 2021 census</w:t>
      </w:r>
      <w:r w:rsidR="00F835F6" w:rsidRPr="00043DA4">
        <w:t xml:space="preserve"> once its data is available. </w:t>
      </w:r>
      <w:r w:rsidR="00A14B17" w:rsidRPr="00043DA4">
        <w:t>As discussed in Section</w:t>
      </w:r>
      <w:r w:rsidR="004108C8" w:rsidRPr="00043DA4">
        <w:t xml:space="preserve"> </w:t>
      </w:r>
      <w:r w:rsidR="001563F8" w:rsidRPr="00043DA4">
        <w:fldChar w:fldCharType="begin"/>
      </w:r>
      <w:r w:rsidR="001563F8" w:rsidRPr="00043DA4">
        <w:instrText xml:space="preserve"> REF _Ref74817160 \r \h </w:instrText>
      </w:r>
      <w:r w:rsidR="001563F8" w:rsidRPr="00043DA4">
        <w:fldChar w:fldCharType="separate"/>
      </w:r>
      <w:r w:rsidR="00CD6BA3">
        <w:t>3.2.6</w:t>
      </w:r>
      <w:r w:rsidR="001563F8" w:rsidRPr="00043DA4">
        <w:fldChar w:fldCharType="end"/>
      </w:r>
      <w:r w:rsidR="00F835F6" w:rsidRPr="00043DA4">
        <w:t xml:space="preserve">, </w:t>
      </w:r>
      <w:r w:rsidR="00D12CD6" w:rsidRPr="00043DA4">
        <w:t xml:space="preserve">shale gas development will also have a significant impact on population numbers in the municipality should </w:t>
      </w:r>
      <w:r w:rsidR="00EE6761" w:rsidRPr="00043DA4">
        <w:t xml:space="preserve">it </w:t>
      </w:r>
      <w:r w:rsidR="001639C9" w:rsidRPr="00043DA4">
        <w:t xml:space="preserve">proceed. Projections </w:t>
      </w:r>
      <w:r w:rsidR="0043147C">
        <w:t>will also need</w:t>
      </w:r>
      <w:r w:rsidR="001639C9" w:rsidRPr="00043DA4">
        <w:t xml:space="preserve"> be</w:t>
      </w:r>
      <w:r w:rsidR="0043147C">
        <w:t xml:space="preserve"> to be</w:t>
      </w:r>
      <w:r w:rsidR="001639C9" w:rsidRPr="00043DA4">
        <w:t xml:space="preserve"> revised </w:t>
      </w:r>
      <w:r w:rsidR="00634AF5" w:rsidRPr="00043DA4">
        <w:t>based on the findings of shale gas exploration in the area.</w:t>
      </w:r>
      <w:r w:rsidR="00774797">
        <w:t xml:space="preserve"> In the SEA’s </w:t>
      </w:r>
      <w:r w:rsidR="007C6B24">
        <w:t xml:space="preserve">Medium and Big Gas scenarios, Beaufort West’s population will increase significantly as a result of </w:t>
      </w:r>
      <w:r w:rsidR="002C4477">
        <w:t>jobs created b</w:t>
      </w:r>
      <w:r w:rsidR="00CD1358">
        <w:t xml:space="preserve">y shale gas development. </w:t>
      </w:r>
    </w:p>
    <w:p w14:paraId="266096C1" w14:textId="2B6C2E42" w:rsidR="00EB1990" w:rsidRPr="00EB1990" w:rsidRDefault="00EB1990" w:rsidP="005D3368">
      <w:r>
        <w:t xml:space="preserve">The </w:t>
      </w:r>
      <w:r>
        <w:rPr>
          <w:b/>
          <w:bCs/>
        </w:rPr>
        <w:t xml:space="preserve">spatial implications </w:t>
      </w:r>
      <w:r>
        <w:t xml:space="preserve">of this are complex. Should </w:t>
      </w:r>
      <w:r w:rsidR="00DF78C6">
        <w:t>only limited shale gas development take place, the focus in ensuing years needs to be on consolidating</w:t>
      </w:r>
      <w:r w:rsidR="00906A98">
        <w:t xml:space="preserve"> and maintenance of</w:t>
      </w:r>
      <w:r w:rsidR="00DF78C6">
        <w:t xml:space="preserve"> existing infrastructure </w:t>
      </w:r>
      <w:r w:rsidR="00822D2A">
        <w:t xml:space="preserve">networks </w:t>
      </w:r>
      <w:r w:rsidR="00DF78C6">
        <w:t xml:space="preserve">and meeting current </w:t>
      </w:r>
      <w:r w:rsidR="00435401">
        <w:t>demand and</w:t>
      </w:r>
      <w:r w:rsidR="00CA7327">
        <w:t xml:space="preserve"> planning for possible decline in the case of </w:t>
      </w:r>
      <w:r w:rsidR="00FF53C7">
        <w:t>Beaufort West’s smaller settlements</w:t>
      </w:r>
      <w:r w:rsidR="00F16B53">
        <w:t>.</w:t>
      </w:r>
      <w:r w:rsidR="00FF53C7">
        <w:t xml:space="preserve"> However, should significant shale gas development occur, the focus needs to be on planning for </w:t>
      </w:r>
      <w:r w:rsidR="000515FD">
        <w:t>the predicted</w:t>
      </w:r>
      <w:r w:rsidR="00FF53C7">
        <w:t xml:space="preserve"> population growth, </w:t>
      </w:r>
      <w:r w:rsidR="00DD7EA9">
        <w:t>accommodating increased housing demand and pressure on services and infrastructure</w:t>
      </w:r>
      <w:r w:rsidR="000515FD">
        <w:t xml:space="preserve"> that may occur, also </w:t>
      </w:r>
      <w:r w:rsidR="00D64362">
        <w:t>considering</w:t>
      </w:r>
      <w:r w:rsidR="000515FD">
        <w:t xml:space="preserve"> that this growth may be temporary</w:t>
      </w:r>
      <w:r w:rsidR="00DD7EA9">
        <w:t xml:space="preserve">. </w:t>
      </w:r>
      <w:r w:rsidR="00F16B53">
        <w:t xml:space="preserve"> </w:t>
      </w:r>
    </w:p>
    <w:tbl>
      <w:tblPr>
        <w:tblW w:w="6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1530"/>
        <w:gridCol w:w="1440"/>
      </w:tblGrid>
      <w:tr w:rsidR="00B00C04" w:rsidRPr="00B00C04" w14:paraId="59361895" w14:textId="77777777" w:rsidTr="0066315A">
        <w:trPr>
          <w:trHeight w:val="300"/>
        </w:trPr>
        <w:tc>
          <w:tcPr>
            <w:tcW w:w="3415" w:type="dxa"/>
            <w:shd w:val="clear" w:color="auto" w:fill="auto"/>
            <w:noWrap/>
            <w:vAlign w:val="bottom"/>
            <w:hideMark/>
          </w:tcPr>
          <w:p w14:paraId="38E992A2" w14:textId="77777777" w:rsidR="00B00C04" w:rsidRPr="00B00C04" w:rsidRDefault="00B00C04" w:rsidP="00B00C04">
            <w:pPr>
              <w:tabs>
                <w:tab w:val="clear" w:pos="0"/>
              </w:tabs>
              <w:spacing w:after="0" w:line="240" w:lineRule="auto"/>
              <w:jc w:val="left"/>
              <w:rPr>
                <w:rFonts w:eastAsia="Times New Roman" w:cs="Times New Roman"/>
                <w:szCs w:val="18"/>
                <w:lang w:val="en-US"/>
              </w:rPr>
            </w:pPr>
          </w:p>
        </w:tc>
        <w:tc>
          <w:tcPr>
            <w:tcW w:w="1530" w:type="dxa"/>
            <w:shd w:val="clear" w:color="auto" w:fill="auto"/>
            <w:noWrap/>
            <w:vAlign w:val="bottom"/>
            <w:hideMark/>
          </w:tcPr>
          <w:p w14:paraId="73AB17BB" w14:textId="77777777" w:rsidR="00B00C04" w:rsidRPr="00B00C04" w:rsidRDefault="00B00C04" w:rsidP="00B00C04">
            <w:pPr>
              <w:tabs>
                <w:tab w:val="clear" w:pos="0"/>
              </w:tabs>
              <w:spacing w:after="0" w:line="240" w:lineRule="auto"/>
              <w:jc w:val="left"/>
              <w:rPr>
                <w:rFonts w:eastAsia="Times New Roman" w:cs="Calibri"/>
                <w:color w:val="000000"/>
                <w:szCs w:val="18"/>
                <w:lang w:val="en-US"/>
              </w:rPr>
            </w:pPr>
            <w:r w:rsidRPr="00B00C04">
              <w:rPr>
                <w:rFonts w:eastAsia="Times New Roman" w:cs="Calibri"/>
                <w:color w:val="000000"/>
                <w:szCs w:val="18"/>
                <w:lang w:val="en-US"/>
              </w:rPr>
              <w:t>2002-2021</w:t>
            </w:r>
          </w:p>
        </w:tc>
        <w:tc>
          <w:tcPr>
            <w:tcW w:w="1440" w:type="dxa"/>
            <w:shd w:val="clear" w:color="auto" w:fill="auto"/>
            <w:noWrap/>
            <w:vAlign w:val="bottom"/>
            <w:hideMark/>
          </w:tcPr>
          <w:p w14:paraId="05BA5AB2" w14:textId="77777777" w:rsidR="00B00C04" w:rsidRPr="00B00C04" w:rsidRDefault="00B00C04" w:rsidP="00B00C04">
            <w:pPr>
              <w:tabs>
                <w:tab w:val="clear" w:pos="0"/>
              </w:tabs>
              <w:spacing w:after="0" w:line="240" w:lineRule="auto"/>
              <w:jc w:val="left"/>
              <w:rPr>
                <w:rFonts w:eastAsia="Times New Roman" w:cs="Calibri"/>
                <w:color w:val="000000"/>
                <w:szCs w:val="18"/>
                <w:lang w:val="en-US"/>
              </w:rPr>
            </w:pPr>
            <w:r w:rsidRPr="00B00C04">
              <w:rPr>
                <w:rFonts w:eastAsia="Times New Roman" w:cs="Calibri"/>
                <w:color w:val="000000"/>
                <w:szCs w:val="18"/>
                <w:lang w:val="en-US"/>
              </w:rPr>
              <w:t>2021-2035</w:t>
            </w:r>
          </w:p>
        </w:tc>
      </w:tr>
      <w:tr w:rsidR="00B00C04" w:rsidRPr="00B00C04" w14:paraId="274DF3D3" w14:textId="77777777" w:rsidTr="0066315A">
        <w:trPr>
          <w:trHeight w:val="300"/>
        </w:trPr>
        <w:tc>
          <w:tcPr>
            <w:tcW w:w="3415" w:type="dxa"/>
            <w:shd w:val="clear" w:color="auto" w:fill="auto"/>
            <w:noWrap/>
            <w:vAlign w:val="bottom"/>
            <w:hideMark/>
          </w:tcPr>
          <w:p w14:paraId="0B59F5A2" w14:textId="77777777" w:rsidR="00B00C04" w:rsidRPr="00B00C04" w:rsidRDefault="00B00C04" w:rsidP="00B00C04">
            <w:pPr>
              <w:tabs>
                <w:tab w:val="clear" w:pos="0"/>
              </w:tabs>
              <w:spacing w:after="0" w:line="240" w:lineRule="auto"/>
              <w:jc w:val="left"/>
              <w:rPr>
                <w:rFonts w:eastAsia="Times New Roman" w:cs="Calibri"/>
                <w:color w:val="000000"/>
                <w:szCs w:val="18"/>
                <w:lang w:val="en-US"/>
              </w:rPr>
            </w:pPr>
            <w:r w:rsidRPr="00B00C04">
              <w:rPr>
                <w:rFonts w:eastAsia="Times New Roman" w:cs="Calibri"/>
                <w:color w:val="000000"/>
                <w:szCs w:val="18"/>
                <w:lang w:val="en-US"/>
              </w:rPr>
              <w:t>Average Growth Rate Per Year</w:t>
            </w:r>
          </w:p>
        </w:tc>
        <w:tc>
          <w:tcPr>
            <w:tcW w:w="1530" w:type="dxa"/>
            <w:shd w:val="clear" w:color="auto" w:fill="auto"/>
            <w:noWrap/>
            <w:vAlign w:val="bottom"/>
            <w:hideMark/>
          </w:tcPr>
          <w:p w14:paraId="1530F1BD" w14:textId="77777777" w:rsidR="00B00C04" w:rsidRPr="00B00C04" w:rsidRDefault="00B00C04" w:rsidP="00B00C04">
            <w:pPr>
              <w:tabs>
                <w:tab w:val="clear" w:pos="0"/>
              </w:tabs>
              <w:spacing w:after="0" w:line="240" w:lineRule="auto"/>
              <w:jc w:val="right"/>
              <w:rPr>
                <w:rFonts w:eastAsia="Times New Roman" w:cs="Calibri"/>
                <w:color w:val="000000"/>
                <w:szCs w:val="18"/>
                <w:lang w:val="en-US"/>
              </w:rPr>
            </w:pPr>
            <w:r w:rsidRPr="00B00C04">
              <w:rPr>
                <w:rFonts w:eastAsia="Times New Roman" w:cs="Calibri"/>
                <w:color w:val="000000"/>
                <w:szCs w:val="18"/>
                <w:lang w:val="en-US"/>
              </w:rPr>
              <w:t>0.14%</w:t>
            </w:r>
          </w:p>
        </w:tc>
        <w:tc>
          <w:tcPr>
            <w:tcW w:w="1440" w:type="dxa"/>
            <w:shd w:val="clear" w:color="auto" w:fill="auto"/>
            <w:noWrap/>
            <w:vAlign w:val="bottom"/>
            <w:hideMark/>
          </w:tcPr>
          <w:p w14:paraId="11B6A7BF" w14:textId="5A08F66D" w:rsidR="00B00C04" w:rsidRPr="00B00C04" w:rsidRDefault="00B00C04" w:rsidP="00B00C04">
            <w:pPr>
              <w:tabs>
                <w:tab w:val="clear" w:pos="0"/>
              </w:tabs>
              <w:spacing w:after="0" w:line="240" w:lineRule="auto"/>
              <w:jc w:val="right"/>
              <w:rPr>
                <w:rFonts w:eastAsia="Times New Roman" w:cs="Calibri"/>
                <w:color w:val="000000"/>
                <w:szCs w:val="18"/>
                <w:lang w:val="en-US"/>
              </w:rPr>
            </w:pPr>
            <w:r w:rsidRPr="00B00C04">
              <w:rPr>
                <w:rFonts w:eastAsia="Times New Roman" w:cs="Calibri"/>
                <w:color w:val="000000"/>
                <w:szCs w:val="18"/>
                <w:lang w:val="en-US"/>
              </w:rPr>
              <w:t>0.0</w:t>
            </w:r>
            <w:r w:rsidR="0036731E">
              <w:rPr>
                <w:rFonts w:eastAsia="Times New Roman" w:cs="Calibri"/>
                <w:color w:val="000000"/>
                <w:szCs w:val="18"/>
                <w:lang w:val="en-US"/>
              </w:rPr>
              <w:t>1</w:t>
            </w:r>
            <w:r w:rsidRPr="00B00C04">
              <w:rPr>
                <w:rFonts w:eastAsia="Times New Roman" w:cs="Calibri"/>
                <w:color w:val="000000"/>
                <w:szCs w:val="18"/>
                <w:lang w:val="en-US"/>
              </w:rPr>
              <w:t>%</w:t>
            </w:r>
          </w:p>
        </w:tc>
      </w:tr>
      <w:tr w:rsidR="00B00C04" w:rsidRPr="00B00C04" w14:paraId="02169F8E" w14:textId="77777777" w:rsidTr="0066315A">
        <w:trPr>
          <w:trHeight w:val="300"/>
        </w:trPr>
        <w:tc>
          <w:tcPr>
            <w:tcW w:w="3415" w:type="dxa"/>
            <w:shd w:val="clear" w:color="auto" w:fill="auto"/>
            <w:noWrap/>
            <w:vAlign w:val="bottom"/>
            <w:hideMark/>
          </w:tcPr>
          <w:p w14:paraId="748FAA49" w14:textId="77777777" w:rsidR="00B00C04" w:rsidRPr="00B00C04" w:rsidRDefault="00B00C04" w:rsidP="00B00C04">
            <w:pPr>
              <w:tabs>
                <w:tab w:val="clear" w:pos="0"/>
              </w:tabs>
              <w:spacing w:after="0" w:line="240" w:lineRule="auto"/>
              <w:jc w:val="left"/>
              <w:rPr>
                <w:rFonts w:eastAsia="Times New Roman" w:cs="Calibri"/>
                <w:color w:val="000000"/>
                <w:szCs w:val="18"/>
                <w:lang w:val="en-US"/>
              </w:rPr>
            </w:pPr>
            <w:r w:rsidRPr="00B00C04">
              <w:rPr>
                <w:rFonts w:eastAsia="Times New Roman" w:cs="Calibri"/>
                <w:color w:val="000000"/>
                <w:szCs w:val="18"/>
                <w:lang w:val="en-US"/>
              </w:rPr>
              <w:t xml:space="preserve">Total Growth </w:t>
            </w:r>
          </w:p>
        </w:tc>
        <w:tc>
          <w:tcPr>
            <w:tcW w:w="1530" w:type="dxa"/>
            <w:shd w:val="clear" w:color="auto" w:fill="auto"/>
            <w:noWrap/>
            <w:vAlign w:val="bottom"/>
            <w:hideMark/>
          </w:tcPr>
          <w:p w14:paraId="46849B0B" w14:textId="77777777" w:rsidR="00B00C04" w:rsidRPr="00B00C04" w:rsidRDefault="00B00C04" w:rsidP="00B00C04">
            <w:pPr>
              <w:tabs>
                <w:tab w:val="clear" w:pos="0"/>
              </w:tabs>
              <w:spacing w:after="0" w:line="240" w:lineRule="auto"/>
              <w:jc w:val="right"/>
              <w:rPr>
                <w:rFonts w:eastAsia="Times New Roman" w:cs="Calibri"/>
                <w:color w:val="000000"/>
                <w:szCs w:val="18"/>
                <w:lang w:val="en-US"/>
              </w:rPr>
            </w:pPr>
            <w:r w:rsidRPr="00B00C04">
              <w:rPr>
                <w:rFonts w:eastAsia="Times New Roman" w:cs="Calibri"/>
                <w:color w:val="000000"/>
                <w:szCs w:val="18"/>
                <w:lang w:val="en-US"/>
              </w:rPr>
              <w:t>4.85%</w:t>
            </w:r>
          </w:p>
        </w:tc>
        <w:tc>
          <w:tcPr>
            <w:tcW w:w="1440" w:type="dxa"/>
            <w:shd w:val="clear" w:color="auto" w:fill="auto"/>
            <w:noWrap/>
            <w:vAlign w:val="bottom"/>
            <w:hideMark/>
          </w:tcPr>
          <w:p w14:paraId="683CDDD2" w14:textId="77777777" w:rsidR="00B00C04" w:rsidRPr="00B00C04" w:rsidRDefault="00B00C04" w:rsidP="00721030">
            <w:pPr>
              <w:keepNext/>
              <w:tabs>
                <w:tab w:val="clear" w:pos="0"/>
              </w:tabs>
              <w:spacing w:after="0" w:line="240" w:lineRule="auto"/>
              <w:jc w:val="right"/>
              <w:rPr>
                <w:rFonts w:eastAsia="Times New Roman" w:cs="Calibri"/>
                <w:color w:val="000000"/>
                <w:szCs w:val="18"/>
                <w:lang w:val="en-US"/>
              </w:rPr>
            </w:pPr>
            <w:r w:rsidRPr="00B00C04">
              <w:rPr>
                <w:rFonts w:eastAsia="Times New Roman" w:cs="Calibri"/>
                <w:color w:val="000000"/>
                <w:szCs w:val="18"/>
                <w:lang w:val="en-US"/>
              </w:rPr>
              <w:t>-0.01%</w:t>
            </w:r>
          </w:p>
        </w:tc>
      </w:tr>
    </w:tbl>
    <w:p w14:paraId="671A3707" w14:textId="288FC2C1" w:rsidR="00B00C04" w:rsidRPr="00043DA4" w:rsidRDefault="00721030" w:rsidP="00721030">
      <w:pPr>
        <w:pStyle w:val="Caption"/>
      </w:pPr>
      <w:bookmarkStart w:id="127" w:name="_Ref80163193"/>
      <w:r>
        <w:lastRenderedPageBreak/>
        <w:t xml:space="preserve">Table </w:t>
      </w:r>
      <w:r w:rsidR="00900171">
        <w:fldChar w:fldCharType="begin"/>
      </w:r>
      <w:r w:rsidR="00900171">
        <w:instrText xml:space="preserve"> SEQ Table \* ARABIC </w:instrText>
      </w:r>
      <w:r w:rsidR="00900171">
        <w:fldChar w:fldCharType="separate"/>
      </w:r>
      <w:r w:rsidR="003006E7">
        <w:rPr>
          <w:noProof/>
        </w:rPr>
        <w:t>1</w:t>
      </w:r>
      <w:r w:rsidR="00900171">
        <w:fldChar w:fldCharType="end"/>
      </w:r>
      <w:bookmarkEnd w:id="127"/>
      <w:r>
        <w:t>: Population Growth Rates for Beaufort West Municipality</w:t>
      </w:r>
    </w:p>
    <w:p w14:paraId="09AFDD2C" w14:textId="77777777" w:rsidR="00AC012B" w:rsidRDefault="0046035F" w:rsidP="00AC012B">
      <w:pPr>
        <w:keepNext/>
      </w:pPr>
      <w:r>
        <w:rPr>
          <w:noProof/>
        </w:rPr>
        <w:drawing>
          <wp:inline distT="0" distB="0" distL="0" distR="0" wp14:anchorId="5D47B044" wp14:editId="38FA94CD">
            <wp:extent cx="4343400" cy="2914650"/>
            <wp:effectExtent l="0" t="0" r="0" b="0"/>
            <wp:docPr id="58" name="Chart 58">
              <a:extLst xmlns:a="http://schemas.openxmlformats.org/drawingml/2006/main">
                <a:ext uri="{FF2B5EF4-FFF2-40B4-BE49-F238E27FC236}">
                  <a16:creationId xmlns:a16="http://schemas.microsoft.com/office/drawing/2014/main" id="{46A4BF12-F1EE-427D-8FD8-A8BC103F8D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1662EB1" w14:textId="381FC032" w:rsidR="00F835F6" w:rsidRPr="00043DA4" w:rsidRDefault="00AC012B" w:rsidP="00AC012B">
      <w:pPr>
        <w:pStyle w:val="Caption"/>
      </w:pPr>
      <w:bookmarkStart w:id="128" w:name="_Ref80163663"/>
      <w:r w:rsidRPr="00241EBE">
        <w:rPr>
          <w:b/>
          <w:bCs/>
        </w:rPr>
        <w:t xml:space="preserve">Figure </w:t>
      </w:r>
      <w:r w:rsidRPr="00241EBE">
        <w:rPr>
          <w:b/>
          <w:bCs/>
        </w:rPr>
        <w:fldChar w:fldCharType="begin"/>
      </w:r>
      <w:r w:rsidRPr="00241EBE">
        <w:rPr>
          <w:b/>
          <w:bCs/>
        </w:rPr>
        <w:instrText xml:space="preserve"> SEQ Figure \* ARABIC </w:instrText>
      </w:r>
      <w:r w:rsidRPr="00241EBE">
        <w:rPr>
          <w:b/>
          <w:bCs/>
        </w:rPr>
        <w:fldChar w:fldCharType="separate"/>
      </w:r>
      <w:r w:rsidR="004A30A6" w:rsidRPr="00241EBE">
        <w:rPr>
          <w:b/>
          <w:bCs/>
          <w:noProof/>
        </w:rPr>
        <w:t>3</w:t>
      </w:r>
      <w:r w:rsidRPr="00241EBE">
        <w:rPr>
          <w:b/>
          <w:bCs/>
        </w:rPr>
        <w:fldChar w:fldCharType="end"/>
      </w:r>
      <w:bookmarkEnd w:id="128"/>
      <w:r w:rsidR="00241EBE" w:rsidRPr="00241EBE">
        <w:rPr>
          <w:b/>
          <w:bCs/>
        </w:rPr>
        <w:t>5</w:t>
      </w:r>
      <w:r>
        <w:t>: Past Population Growth and Future Projections for Beaufort West Municipality</w:t>
      </w:r>
      <w:r w:rsidR="00F90840">
        <w:t xml:space="preserve"> </w:t>
      </w:r>
    </w:p>
    <w:p w14:paraId="11BAF854" w14:textId="13BDC1B9" w:rsidR="003D0341" w:rsidRPr="00043DA4" w:rsidRDefault="003D0341" w:rsidP="00EF0888">
      <w:pPr>
        <w:pStyle w:val="Heading3"/>
        <w:numPr>
          <w:ilvl w:val="2"/>
          <w:numId w:val="37"/>
        </w:numPr>
      </w:pPr>
      <w:bookmarkStart w:id="129" w:name="_Toc71187786"/>
      <w:bookmarkStart w:id="130" w:name="_Toc129281628"/>
      <w:r w:rsidRPr="00043DA4">
        <w:t>E</w:t>
      </w:r>
      <w:r w:rsidR="008B2D3F" w:rsidRPr="00043DA4">
        <w:t>conomy and Employment Trends and Forecasts</w:t>
      </w:r>
      <w:bookmarkEnd w:id="129"/>
      <w:bookmarkEnd w:id="130"/>
    </w:p>
    <w:p w14:paraId="15ACA9EA" w14:textId="6E5BA4D0" w:rsidR="00C12E77" w:rsidRPr="00043DA4" w:rsidRDefault="003320E8" w:rsidP="005D3368">
      <w:r w:rsidRPr="00EF0E0C">
        <w:t xml:space="preserve">The town of Beaufort West </w:t>
      </w:r>
      <w:r w:rsidR="00037047" w:rsidRPr="00EF0E0C">
        <w:t xml:space="preserve">houses the Central Karoo District </w:t>
      </w:r>
      <w:r w:rsidR="00803AFE" w:rsidRPr="00EF0E0C">
        <w:t>Municipal Offices</w:t>
      </w:r>
      <w:r w:rsidR="00037047" w:rsidRPr="00EF0E0C">
        <w:t xml:space="preserve">, </w:t>
      </w:r>
      <w:r w:rsidR="00552DF6">
        <w:t xml:space="preserve">as well as Provincial and National facilities and services for the region, </w:t>
      </w:r>
      <w:r w:rsidR="00037047" w:rsidRPr="00EF0E0C">
        <w:t>which partially accounts for Beaufort West being the</w:t>
      </w:r>
      <w:r w:rsidRPr="00EF0E0C">
        <w:t xml:space="preserve"> economic hub of the </w:t>
      </w:r>
      <w:r w:rsidR="00C12E77" w:rsidRPr="00EF0E0C">
        <w:t>Central Karoo District</w:t>
      </w:r>
      <w:r w:rsidRPr="00EF0E0C">
        <w:t xml:space="preserve">. </w:t>
      </w:r>
      <w:r w:rsidR="00473539" w:rsidRPr="00EF0E0C">
        <w:t>Beaufort West contribut</w:t>
      </w:r>
      <w:r w:rsidR="00DD37EE" w:rsidRPr="00EF0E0C">
        <w:t>ed 70.1%</w:t>
      </w:r>
      <w:r w:rsidR="00473539" w:rsidRPr="00EF0E0C">
        <w:t xml:space="preserve"> to the district</w:t>
      </w:r>
      <w:r w:rsidR="003A580D" w:rsidRPr="00EF0E0C">
        <w:t>’s</w:t>
      </w:r>
      <w:r w:rsidR="00473539" w:rsidRPr="00EF0E0C">
        <w:t xml:space="preserve"> Regional Gross Domestic Product (GDPR)</w:t>
      </w:r>
      <w:r w:rsidR="00620BB9" w:rsidRPr="00EF0E0C">
        <w:t xml:space="preserve"> in 2018</w:t>
      </w:r>
      <w:r w:rsidR="00F6794D" w:rsidRPr="00EF0E0C">
        <w:t>, as</w:t>
      </w:r>
      <w:r w:rsidR="00473539" w:rsidRPr="00EF0E0C">
        <w:t xml:space="preserve"> shown in </w:t>
      </w:r>
      <w:r w:rsidR="00EF0E0C" w:rsidRPr="00EF0E0C">
        <w:fldChar w:fldCharType="begin"/>
      </w:r>
      <w:r w:rsidR="00EF0E0C" w:rsidRPr="00EF0E0C">
        <w:instrText xml:space="preserve"> REF _Ref80166205 \h </w:instrText>
      </w:r>
      <w:r w:rsidR="00EF0E0C">
        <w:instrText xml:space="preserve"> \* MERGEFORMAT </w:instrText>
      </w:r>
      <w:r w:rsidR="00EF0E0C" w:rsidRPr="00EF0E0C">
        <w:fldChar w:fldCharType="separate"/>
      </w:r>
      <w:r w:rsidR="00CD6BA3">
        <w:t xml:space="preserve">Table </w:t>
      </w:r>
      <w:r w:rsidR="00CD6BA3">
        <w:rPr>
          <w:noProof/>
        </w:rPr>
        <w:t>2</w:t>
      </w:r>
      <w:r w:rsidR="00EF0E0C" w:rsidRPr="00EF0E0C">
        <w:fldChar w:fldCharType="end"/>
      </w:r>
      <w:r w:rsidR="00473539" w:rsidRPr="00EF0E0C">
        <w:t>.</w:t>
      </w:r>
      <w:r w:rsidR="00473539" w:rsidRPr="00043DA4">
        <w:t xml:space="preserve"> </w:t>
      </w:r>
    </w:p>
    <w:p w14:paraId="404B2C8A" w14:textId="212D7476" w:rsidR="00590BDA" w:rsidRPr="00043DA4" w:rsidRDefault="00F13CC2" w:rsidP="005D3368">
      <w:r w:rsidRPr="00043DA4">
        <w:t xml:space="preserve">While Beaufort West may be the </w:t>
      </w:r>
      <w:r w:rsidR="00800307" w:rsidRPr="00043DA4">
        <w:t>largest contributor to GDPR in the Central Karoo District, it</w:t>
      </w:r>
      <w:r w:rsidR="00303090">
        <w:t>s contribution to GDPR</w:t>
      </w:r>
      <w:r w:rsidR="00800307" w:rsidRPr="00043DA4">
        <w:t xml:space="preserve"> is also </w:t>
      </w:r>
      <w:r w:rsidR="00293AD3" w:rsidRPr="00043DA4">
        <w:t xml:space="preserve">growing at the slowest rate of the </w:t>
      </w:r>
      <w:r w:rsidR="00BF55D9" w:rsidRPr="00043DA4">
        <w:t xml:space="preserve">three local municipalities in the district. Where </w:t>
      </w:r>
      <w:r w:rsidR="00303090">
        <w:t xml:space="preserve">GDPR in </w:t>
      </w:r>
      <w:r w:rsidR="00BF55D9" w:rsidRPr="00043DA4">
        <w:t xml:space="preserve">Prince Albert and Laingsburg grew at rates of 1.6% and 1.3% from 2014 to 2018, Beaufort West grew at only 0.6% over the same time period. </w:t>
      </w:r>
      <w:r w:rsidR="00B9197A" w:rsidRPr="00043DA4">
        <w:t xml:space="preserve">While the neighbouring municipalities are starting from a smaller base and so </w:t>
      </w:r>
      <w:r w:rsidR="006A1742" w:rsidRPr="00043DA4">
        <w:t xml:space="preserve">can be expected to experience higher growth, it is important to note that Beaufort West’s economic growth rate over this period was lower than </w:t>
      </w:r>
      <w:r w:rsidR="009B6F39">
        <w:t xml:space="preserve">that of both </w:t>
      </w:r>
      <w:r w:rsidR="006A1742" w:rsidRPr="00043DA4">
        <w:t xml:space="preserve">the Central Karoo District </w:t>
      </w:r>
      <w:r w:rsidR="00626D1E" w:rsidRPr="00043DA4">
        <w:t>(0.9%)</w:t>
      </w:r>
      <w:r w:rsidR="009B6F39">
        <w:t xml:space="preserve"> and</w:t>
      </w:r>
      <w:r w:rsidR="00626D1E" w:rsidRPr="00043DA4">
        <w:t xml:space="preserve"> the Western Cape (1.4%)</w:t>
      </w:r>
      <w:r w:rsidR="009B6F39">
        <w:t>.</w:t>
      </w:r>
      <w:r w:rsidR="006F5089" w:rsidRPr="00043DA4">
        <w:t xml:space="preserve"> </w:t>
      </w:r>
    </w:p>
    <w:p w14:paraId="6FCA9533" w14:textId="77777777" w:rsidR="005C31A8" w:rsidRDefault="00620BB9" w:rsidP="005C31A8">
      <w:pPr>
        <w:keepNext/>
      </w:pPr>
      <w:r w:rsidRPr="00043DA4">
        <w:rPr>
          <w:noProof/>
        </w:rPr>
        <w:drawing>
          <wp:inline distT="0" distB="0" distL="0" distR="0" wp14:anchorId="6096F8BF" wp14:editId="4187FCB4">
            <wp:extent cx="4343400" cy="15246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343400" cy="1524635"/>
                    </a:xfrm>
                    <a:prstGeom prst="rect">
                      <a:avLst/>
                    </a:prstGeom>
                  </pic:spPr>
                </pic:pic>
              </a:graphicData>
            </a:graphic>
          </wp:inline>
        </w:drawing>
      </w:r>
    </w:p>
    <w:p w14:paraId="2E4F53B7" w14:textId="352BEB75" w:rsidR="00620BB9" w:rsidRPr="00043DA4" w:rsidRDefault="005C31A8" w:rsidP="00D773DB">
      <w:pPr>
        <w:pStyle w:val="Caption"/>
        <w:jc w:val="left"/>
      </w:pPr>
      <w:bookmarkStart w:id="131" w:name="_Ref80166205"/>
      <w:r w:rsidRPr="0036731E">
        <w:rPr>
          <w:b/>
          <w:bCs/>
        </w:rPr>
        <w:t xml:space="preserve">Table </w:t>
      </w:r>
      <w:r w:rsidR="00900171" w:rsidRPr="0036731E">
        <w:rPr>
          <w:b/>
          <w:bCs/>
        </w:rPr>
        <w:fldChar w:fldCharType="begin"/>
      </w:r>
      <w:r w:rsidR="00900171" w:rsidRPr="0036731E">
        <w:rPr>
          <w:b/>
          <w:bCs/>
        </w:rPr>
        <w:instrText xml:space="preserve"> SEQ Table \* ARABIC </w:instrText>
      </w:r>
      <w:r w:rsidR="00900171" w:rsidRPr="0036731E">
        <w:rPr>
          <w:b/>
          <w:bCs/>
        </w:rPr>
        <w:fldChar w:fldCharType="separate"/>
      </w:r>
      <w:r w:rsidR="003006E7" w:rsidRPr="0036731E">
        <w:rPr>
          <w:b/>
          <w:bCs/>
          <w:noProof/>
        </w:rPr>
        <w:t>2</w:t>
      </w:r>
      <w:r w:rsidR="00900171" w:rsidRPr="0036731E">
        <w:rPr>
          <w:b/>
          <w:bCs/>
        </w:rPr>
        <w:fldChar w:fldCharType="end"/>
      </w:r>
      <w:bookmarkEnd w:id="131"/>
      <w:r w:rsidRPr="0036731E">
        <w:rPr>
          <w:b/>
          <w:bCs/>
        </w:rPr>
        <w:t>:</w:t>
      </w:r>
      <w:r>
        <w:t xml:space="preserve"> GDPR Contribution for CKDM Municipalities</w:t>
      </w:r>
      <w:r w:rsidR="001B7602">
        <w:t xml:space="preserve"> </w:t>
      </w:r>
      <w:sdt>
        <w:sdtPr>
          <w:id w:val="-914934559"/>
          <w:citation/>
        </w:sdtPr>
        <w:sdtContent>
          <w:r w:rsidR="00D773DB">
            <w:fldChar w:fldCharType="begin"/>
          </w:r>
          <w:r w:rsidR="00D773DB">
            <w:rPr>
              <w:lang w:val="en-ZA"/>
            </w:rPr>
            <w:instrText xml:space="preserve"> CITATION Wes201 \l 7177 </w:instrText>
          </w:r>
          <w:r w:rsidR="00D773DB">
            <w:fldChar w:fldCharType="separate"/>
          </w:r>
          <w:r w:rsidR="00CD6BA3">
            <w:rPr>
              <w:noProof/>
              <w:lang w:val="en-ZA"/>
            </w:rPr>
            <w:t>(Western Cape Government, 2020)</w:t>
          </w:r>
          <w:r w:rsidR="00D773DB">
            <w:fldChar w:fldCharType="end"/>
          </w:r>
        </w:sdtContent>
      </w:sdt>
    </w:p>
    <w:p w14:paraId="62F52014" w14:textId="01FBB013" w:rsidR="0045278D" w:rsidRPr="00043DA4" w:rsidRDefault="00420F30" w:rsidP="005D3368">
      <w:r w:rsidRPr="00043DA4">
        <w:t>In 2018, the economy of the municipal area was valued at R2.2 billion (current prices) with 12 515 employ</w:t>
      </w:r>
      <w:r w:rsidR="006618F7">
        <w:t>ment opportunities</w:t>
      </w:r>
      <w:r w:rsidRPr="00043DA4">
        <w:t xml:space="preserve">. Despite remaining the same in terms of current prices, </w:t>
      </w:r>
      <w:r w:rsidR="00094292" w:rsidRPr="00043DA4">
        <w:t>i</w:t>
      </w:r>
      <w:r w:rsidRPr="00043DA4">
        <w:t>t is estimated that in 2019 the economy contracted by 1.1 per cent in real terms, while 16 jobs were lost</w:t>
      </w:r>
      <w:r w:rsidR="00F238EA" w:rsidRPr="00043DA4">
        <w:t>.</w:t>
      </w:r>
      <w:r w:rsidR="00BF510E" w:rsidRPr="00043DA4">
        <w:t xml:space="preserve"> </w:t>
      </w:r>
      <w:r w:rsidR="00DE0087" w:rsidRPr="00043DA4">
        <w:t xml:space="preserve">COVID-19 will have exacerbated this contraction, with </w:t>
      </w:r>
      <w:r w:rsidR="00A4737D" w:rsidRPr="00043DA4">
        <w:t xml:space="preserve">GDPR expected to decrease by 5.1% in 2020, followed by a recovery of </w:t>
      </w:r>
      <w:r w:rsidR="007609BB" w:rsidRPr="00043DA4">
        <w:t>1.0% in 2021 – not enough to offset the decreases of either 2019 or 2020</w:t>
      </w:r>
      <w:r w:rsidR="00CB3472" w:rsidRPr="00043DA4">
        <w:t xml:space="preserve"> </w:t>
      </w:r>
      <w:sdt>
        <w:sdtPr>
          <w:id w:val="-755204795"/>
          <w:citation/>
        </w:sdtPr>
        <w:sdtContent>
          <w:r w:rsidR="00BC28B2" w:rsidRPr="00043DA4">
            <w:fldChar w:fldCharType="begin"/>
          </w:r>
          <w:r w:rsidR="00BC28B2" w:rsidRPr="00043DA4">
            <w:instrText xml:space="preserve"> CITATION Wes201 \l 7177 </w:instrText>
          </w:r>
          <w:r w:rsidR="00BC28B2" w:rsidRPr="00043DA4">
            <w:fldChar w:fldCharType="separate"/>
          </w:r>
          <w:r w:rsidR="00CD6BA3" w:rsidRPr="00CD6BA3">
            <w:rPr>
              <w:noProof/>
            </w:rPr>
            <w:t>(Western Cape Government, 2020)</w:t>
          </w:r>
          <w:r w:rsidR="00BC28B2" w:rsidRPr="00043DA4">
            <w:fldChar w:fldCharType="end"/>
          </w:r>
        </w:sdtContent>
      </w:sdt>
      <w:r w:rsidRPr="00043DA4">
        <w:t>.</w:t>
      </w:r>
      <w:r w:rsidR="00F238EA" w:rsidRPr="00043DA4">
        <w:t xml:space="preserve"> </w:t>
      </w:r>
    </w:p>
    <w:p w14:paraId="6A6410FF" w14:textId="1F9605BC" w:rsidR="001B57F0" w:rsidRPr="00043DA4" w:rsidRDefault="001964F9" w:rsidP="005D3368">
      <w:r>
        <w:fldChar w:fldCharType="begin"/>
      </w:r>
      <w:r>
        <w:instrText xml:space="preserve"> REF _Ref80166282 \h </w:instrText>
      </w:r>
      <w:r>
        <w:fldChar w:fldCharType="separate"/>
      </w:r>
      <w:r w:rsidR="00CD6BA3">
        <w:t xml:space="preserve">Table </w:t>
      </w:r>
      <w:r w:rsidR="00CD6BA3">
        <w:rPr>
          <w:noProof/>
        </w:rPr>
        <w:t>3</w:t>
      </w:r>
      <w:r>
        <w:fldChar w:fldCharType="end"/>
      </w:r>
      <w:r w:rsidR="00095638" w:rsidRPr="00043DA4">
        <w:t xml:space="preserve"> shows the economic performance </w:t>
      </w:r>
      <w:r w:rsidR="00FD47FA" w:rsidRPr="00043DA4">
        <w:t xml:space="preserve">and employment contribution </w:t>
      </w:r>
      <w:r w:rsidR="00095638" w:rsidRPr="00043DA4">
        <w:t>per sector in Beaufort West.</w:t>
      </w:r>
      <w:r w:rsidR="006F36B6" w:rsidRPr="00043DA4">
        <w:t xml:space="preserve"> The tertiary sector </w:t>
      </w:r>
      <w:r w:rsidR="00C900FC" w:rsidRPr="00043DA4">
        <w:t xml:space="preserve">is the largest contributor to </w:t>
      </w:r>
      <w:r w:rsidR="00AB3B45" w:rsidRPr="00043DA4">
        <w:t xml:space="preserve">both </w:t>
      </w:r>
      <w:r w:rsidR="00C900FC" w:rsidRPr="00043DA4">
        <w:t>GDPR</w:t>
      </w:r>
      <w:r w:rsidR="00AB3B45" w:rsidRPr="00043DA4">
        <w:t xml:space="preserve"> and employment. The sectors that contributed the most to economic growth between 2014 and 2018 in the municipal area include the finance, insurance, real </w:t>
      </w:r>
      <w:r w:rsidR="00D64362" w:rsidRPr="00043DA4">
        <w:t>estate,</w:t>
      </w:r>
      <w:r w:rsidR="00AB3B45" w:rsidRPr="00043DA4">
        <w:t xml:space="preserve"> and business services sector, as well as the general government sector.</w:t>
      </w:r>
      <w:r w:rsidR="0011222F" w:rsidRPr="00043DA4">
        <w:t xml:space="preserve"> The long-running drought caused </w:t>
      </w:r>
      <w:r w:rsidR="00D31832" w:rsidRPr="00043DA4">
        <w:t xml:space="preserve">agriculture to contract by </w:t>
      </w:r>
      <w:r w:rsidR="00997F33" w:rsidRPr="00043DA4">
        <w:t>8.7% in 2019, with knock-on effects on the transport</w:t>
      </w:r>
      <w:r w:rsidR="00A653E7" w:rsidRPr="00043DA4">
        <w:t>, storage</w:t>
      </w:r>
      <w:r w:rsidR="00997F33" w:rsidRPr="00043DA4">
        <w:t xml:space="preserve"> and </w:t>
      </w:r>
      <w:r w:rsidR="00A653E7" w:rsidRPr="00043DA4">
        <w:t>communication sector</w:t>
      </w:r>
      <w:r w:rsidR="00010FB2" w:rsidRPr="00043DA4">
        <w:t xml:space="preserve"> which also contracted by </w:t>
      </w:r>
      <w:r w:rsidR="00A97255" w:rsidRPr="00043DA4">
        <w:t xml:space="preserve">1.7%. </w:t>
      </w:r>
    </w:p>
    <w:p w14:paraId="598007DD" w14:textId="77777777" w:rsidR="00D773DB" w:rsidRDefault="002A09F1" w:rsidP="00D773DB">
      <w:pPr>
        <w:keepNext/>
      </w:pPr>
      <w:r w:rsidRPr="00043DA4">
        <w:rPr>
          <w:noProof/>
        </w:rPr>
        <w:lastRenderedPageBreak/>
        <w:drawing>
          <wp:inline distT="0" distB="0" distL="0" distR="0" wp14:anchorId="5A440CA4" wp14:editId="24D08E57">
            <wp:extent cx="4343400" cy="35661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43400" cy="3566160"/>
                    </a:xfrm>
                    <a:prstGeom prst="rect">
                      <a:avLst/>
                    </a:prstGeom>
                  </pic:spPr>
                </pic:pic>
              </a:graphicData>
            </a:graphic>
          </wp:inline>
        </w:drawing>
      </w:r>
    </w:p>
    <w:p w14:paraId="3C635488" w14:textId="169917BE" w:rsidR="00EC5ECB" w:rsidRPr="00043DA4" w:rsidRDefault="00D773DB" w:rsidP="00D773DB">
      <w:pPr>
        <w:pStyle w:val="Caption"/>
      </w:pPr>
      <w:bookmarkStart w:id="132" w:name="_Ref80166282"/>
      <w:r w:rsidRPr="0036731E">
        <w:rPr>
          <w:b/>
          <w:bCs/>
        </w:rPr>
        <w:t xml:space="preserve">Table </w:t>
      </w:r>
      <w:r w:rsidR="00900171" w:rsidRPr="0036731E">
        <w:rPr>
          <w:b/>
          <w:bCs/>
        </w:rPr>
        <w:fldChar w:fldCharType="begin"/>
      </w:r>
      <w:r w:rsidR="00900171" w:rsidRPr="0036731E">
        <w:rPr>
          <w:b/>
          <w:bCs/>
        </w:rPr>
        <w:instrText xml:space="preserve"> SEQ Table \* ARABIC </w:instrText>
      </w:r>
      <w:r w:rsidR="00900171" w:rsidRPr="0036731E">
        <w:rPr>
          <w:b/>
          <w:bCs/>
        </w:rPr>
        <w:fldChar w:fldCharType="separate"/>
      </w:r>
      <w:r w:rsidR="003006E7" w:rsidRPr="0036731E">
        <w:rPr>
          <w:b/>
          <w:bCs/>
          <w:noProof/>
        </w:rPr>
        <w:t>3</w:t>
      </w:r>
      <w:r w:rsidR="00900171" w:rsidRPr="0036731E">
        <w:rPr>
          <w:b/>
          <w:bCs/>
        </w:rPr>
        <w:fldChar w:fldCharType="end"/>
      </w:r>
      <w:bookmarkEnd w:id="132"/>
      <w:r w:rsidRPr="0036731E">
        <w:rPr>
          <w:b/>
          <w:bCs/>
        </w:rPr>
        <w:t>:</w:t>
      </w:r>
      <w:r>
        <w:t xml:space="preserve"> GDPR and Employment per Sector for Beaufort West Municipality</w:t>
      </w:r>
      <w:r w:rsidR="003D06D5">
        <w:t xml:space="preserve"> </w:t>
      </w:r>
      <w:sdt>
        <w:sdtPr>
          <w:id w:val="-1801367863"/>
          <w:citation/>
        </w:sdtPr>
        <w:sdtContent>
          <w:r w:rsidR="003D06D5">
            <w:fldChar w:fldCharType="begin"/>
          </w:r>
          <w:r w:rsidR="003D06D5">
            <w:rPr>
              <w:lang w:val="en-ZA"/>
            </w:rPr>
            <w:instrText xml:space="preserve"> CITATION Wes201 \l 7177 </w:instrText>
          </w:r>
          <w:r w:rsidR="003D06D5">
            <w:fldChar w:fldCharType="separate"/>
          </w:r>
          <w:r w:rsidR="00CD6BA3">
            <w:rPr>
              <w:noProof/>
              <w:lang w:val="en-ZA"/>
            </w:rPr>
            <w:t>(Western Cape Government, 2020)</w:t>
          </w:r>
          <w:r w:rsidR="003D06D5">
            <w:fldChar w:fldCharType="end"/>
          </w:r>
        </w:sdtContent>
      </w:sdt>
    </w:p>
    <w:p w14:paraId="05F4CEFB" w14:textId="30C4C635" w:rsidR="000B4AE0" w:rsidRDefault="00F42FD0" w:rsidP="005D3368">
      <w:r w:rsidRPr="00043DA4">
        <w:t xml:space="preserve">Analyses performed </w:t>
      </w:r>
      <w:r w:rsidR="000E7AC5" w:rsidRPr="00043DA4">
        <w:t>for the</w:t>
      </w:r>
      <w:r w:rsidR="00B7295A" w:rsidRPr="00043DA4">
        <w:t xml:space="preserve"> Karoo RSDF </w:t>
      </w:r>
      <w:r w:rsidR="000E7AC5" w:rsidRPr="00043DA4">
        <w:t>identified educational services and health care and social assistance as the two most resilient sectors to economic shocks in the region. In contrast, the least resilient sectors were utilities, construction, wholesale trade, retail trade, and transportation and warehousing</w:t>
      </w:r>
      <w:r w:rsidR="008D4120" w:rsidRPr="00043DA4">
        <w:t xml:space="preserve"> </w:t>
      </w:r>
      <w:sdt>
        <w:sdtPr>
          <w:id w:val="-1873137826"/>
          <w:citation/>
        </w:sdtPr>
        <w:sdtContent>
          <w:r w:rsidR="008D4120" w:rsidRPr="00043DA4">
            <w:fldChar w:fldCharType="begin"/>
          </w:r>
          <w:r w:rsidR="008D4120" w:rsidRPr="00043DA4">
            <w:instrText xml:space="preserve"> CITATION Kar20 \l 7177 </w:instrText>
          </w:r>
          <w:r w:rsidR="008D4120" w:rsidRPr="00043DA4">
            <w:fldChar w:fldCharType="separate"/>
          </w:r>
          <w:r w:rsidR="00CD6BA3" w:rsidRPr="00CD6BA3">
            <w:rPr>
              <w:noProof/>
            </w:rPr>
            <w:t>(Karoo Regional Spatial Development Framework, 2020)</w:t>
          </w:r>
          <w:r w:rsidR="008D4120" w:rsidRPr="00043DA4">
            <w:fldChar w:fldCharType="end"/>
          </w:r>
        </w:sdtContent>
      </w:sdt>
      <w:r w:rsidR="000E7AC5" w:rsidRPr="00043DA4">
        <w:t>.</w:t>
      </w:r>
      <w:r w:rsidR="00D42FDF" w:rsidRPr="00043DA4">
        <w:t xml:space="preserve"> </w:t>
      </w:r>
    </w:p>
    <w:p w14:paraId="42D4A840" w14:textId="1C14E799" w:rsidR="00B7295A" w:rsidRDefault="000B4AE0" w:rsidP="005D3368">
      <w:r>
        <w:t xml:space="preserve">The </w:t>
      </w:r>
      <w:r>
        <w:rPr>
          <w:b/>
          <w:bCs/>
        </w:rPr>
        <w:t xml:space="preserve">spatial implications </w:t>
      </w:r>
      <w:r w:rsidR="00FC5CE6">
        <w:t xml:space="preserve">of this suggest that there is scope to invest further in health care and </w:t>
      </w:r>
      <w:r w:rsidR="00C246C5">
        <w:t>educational facilities.</w:t>
      </w:r>
      <w:r w:rsidR="00FC5CE6">
        <w:t xml:space="preserve"> </w:t>
      </w:r>
      <w:r w:rsidR="00C246C5">
        <w:t>W</w:t>
      </w:r>
      <w:r w:rsidR="00D42FDF" w:rsidRPr="00043DA4">
        <w:t xml:space="preserve">hile the general improvement in health indicators in recent years (discussed further in Section </w:t>
      </w:r>
      <w:r w:rsidR="00D42FDF" w:rsidRPr="00043DA4">
        <w:fldChar w:fldCharType="begin"/>
      </w:r>
      <w:r w:rsidR="00D42FDF" w:rsidRPr="00043DA4">
        <w:instrText xml:space="preserve"> REF _Ref75766683 \r \h </w:instrText>
      </w:r>
      <w:r w:rsidR="00D42FDF" w:rsidRPr="00043DA4">
        <w:fldChar w:fldCharType="separate"/>
      </w:r>
      <w:r w:rsidR="00CD6BA3">
        <w:t>3.3.3</w:t>
      </w:r>
      <w:r w:rsidR="00D42FDF" w:rsidRPr="00043DA4">
        <w:fldChar w:fldCharType="end"/>
      </w:r>
      <w:r w:rsidR="00D42FDF" w:rsidRPr="00043DA4">
        <w:t xml:space="preserve">) suggests that </w:t>
      </w:r>
      <w:r w:rsidR="00B11FEE" w:rsidRPr="00043DA4">
        <w:t>the</w:t>
      </w:r>
      <w:r w:rsidR="00E5672F">
        <w:t>re is improvement in</w:t>
      </w:r>
      <w:r w:rsidR="006F6C48">
        <w:t xml:space="preserve"> access to</w:t>
      </w:r>
      <w:r w:rsidR="00B11FEE" w:rsidRPr="00043DA4">
        <w:t xml:space="preserve"> health care and social assistance</w:t>
      </w:r>
      <w:r w:rsidR="006F6C48">
        <w:t xml:space="preserve">, </w:t>
      </w:r>
      <w:r w:rsidR="00B11FEE" w:rsidRPr="00043DA4">
        <w:t>the dearth of educational facilities</w:t>
      </w:r>
      <w:r w:rsidR="006F78DC" w:rsidRPr="00043DA4">
        <w:t xml:space="preserve"> – and</w:t>
      </w:r>
      <w:r w:rsidR="003729A0">
        <w:t xml:space="preserve"> </w:t>
      </w:r>
      <w:r w:rsidR="00076F83">
        <w:t>a dearth</w:t>
      </w:r>
      <w:r w:rsidR="006F78DC" w:rsidRPr="00043DA4">
        <w:t xml:space="preserve"> of tertiary institutions – suggests that investment in this area should be prioritised moving forward. </w:t>
      </w:r>
      <w:r w:rsidR="00587053" w:rsidRPr="00043DA4">
        <w:t xml:space="preserve">The analysis in the Karoo RSDF suggests that beyond the obvious social benefit of such investment (in the form of improved education outcomes), there is also </w:t>
      </w:r>
      <w:r w:rsidR="00FF2A87" w:rsidRPr="00043DA4">
        <w:t xml:space="preserve">significant direct economic benefit from investment in </w:t>
      </w:r>
      <w:r w:rsidR="000E5E4B" w:rsidRPr="00043DA4">
        <w:t xml:space="preserve">educational services. </w:t>
      </w:r>
      <w:r w:rsidR="00C246C5">
        <w:t xml:space="preserve">The decline in </w:t>
      </w:r>
      <w:r w:rsidR="001950FD">
        <w:t xml:space="preserve">agricultural activity is concerning and needs to be monitored. From a spatial perspective, intervention that targets </w:t>
      </w:r>
      <w:r w:rsidR="00E048CE">
        <w:t xml:space="preserve">improved water </w:t>
      </w:r>
      <w:r w:rsidR="00443182">
        <w:t xml:space="preserve">retention and re-use should be prioritised, and resources that drive tourist activity (such as the Karoo National Park) must be protected and preserved. </w:t>
      </w:r>
      <w:r w:rsidR="000D5DFD" w:rsidRPr="000D5DFD">
        <w:t>Drought-resilient farming techniques should be proactively pursued, supported, and promoted to make the agricultural sector more resilient to an even more water-constrained future.</w:t>
      </w:r>
      <w:r w:rsidR="00F70816">
        <w:t xml:space="preserve"> </w:t>
      </w:r>
      <w:r w:rsidR="00F70816" w:rsidRPr="00F70816">
        <w:t>Drought-resilient farming techniques should be proactively pursued, supported, and promoted to make the agricultural sector more resilient to an even more water-constrained future.</w:t>
      </w:r>
    </w:p>
    <w:p w14:paraId="6905ABFA" w14:textId="063A3EF4" w:rsidR="00AE633C" w:rsidRDefault="00AE633C" w:rsidP="005D3368">
      <w:r w:rsidRPr="00AE633C">
        <w:t>The Municipality’s Economic Recovery Plan, following the impact of Covid-19 should seek alignment with its Economic Development Strategy, and those of neighbouring municipalities in the Central Karoo and the KRSDF.</w:t>
      </w:r>
      <w:r>
        <w:t xml:space="preserve">       </w:t>
      </w:r>
    </w:p>
    <w:p w14:paraId="40ED4643" w14:textId="5F89D9F9" w:rsidR="003276C0" w:rsidRDefault="00CF5848" w:rsidP="005D3368">
      <w:r>
        <w:t>Potential economic growth and development areas (drawn in part from the PACA study 2013)</w:t>
      </w:r>
      <w:r w:rsidR="00892D98">
        <w:t xml:space="preserve"> include the following: </w:t>
      </w:r>
    </w:p>
    <w:p w14:paraId="467C03A4" w14:textId="5FB3ACEC" w:rsidR="00892D98" w:rsidRDefault="00892D98" w:rsidP="00B552F0">
      <w:pPr>
        <w:pStyle w:val="ListParagraph"/>
        <w:numPr>
          <w:ilvl w:val="0"/>
          <w:numId w:val="41"/>
        </w:numPr>
      </w:pPr>
      <w:r>
        <w:t>Stock farming (drought permitting)</w:t>
      </w:r>
    </w:p>
    <w:p w14:paraId="0AFDCD81" w14:textId="1A9766AB" w:rsidR="00892D98" w:rsidRDefault="003A3C3C" w:rsidP="00B552F0">
      <w:pPr>
        <w:pStyle w:val="ListParagraph"/>
        <w:numPr>
          <w:ilvl w:val="0"/>
          <w:numId w:val="41"/>
        </w:numPr>
      </w:pPr>
      <w:r>
        <w:t>Tourism and stayovers</w:t>
      </w:r>
      <w:r w:rsidR="00E15189">
        <w:t xml:space="preserve"> in Beaufort West town</w:t>
      </w:r>
    </w:p>
    <w:p w14:paraId="40599DC4" w14:textId="2CFC695C" w:rsidR="003A3C3C" w:rsidRDefault="003A3C3C" w:rsidP="00B552F0">
      <w:pPr>
        <w:pStyle w:val="ListParagraph"/>
        <w:numPr>
          <w:ilvl w:val="0"/>
          <w:numId w:val="41"/>
        </w:numPr>
      </w:pPr>
      <w:r>
        <w:t>Mineral and gas reserves</w:t>
      </w:r>
    </w:p>
    <w:p w14:paraId="6A62AE09" w14:textId="154D6E00" w:rsidR="003A3C3C" w:rsidRDefault="00E15189" w:rsidP="00B552F0">
      <w:pPr>
        <w:pStyle w:val="ListParagraph"/>
        <w:numPr>
          <w:ilvl w:val="0"/>
          <w:numId w:val="41"/>
        </w:numPr>
      </w:pPr>
      <w:r>
        <w:t>Passing traffic retail and refreshments</w:t>
      </w:r>
    </w:p>
    <w:p w14:paraId="5681A97A" w14:textId="3995CDAD" w:rsidR="001767B7" w:rsidRDefault="001767B7" w:rsidP="00B552F0">
      <w:pPr>
        <w:pStyle w:val="ListParagraph"/>
        <w:numPr>
          <w:ilvl w:val="0"/>
          <w:numId w:val="41"/>
        </w:numPr>
      </w:pPr>
      <w:r>
        <w:t>CBD (Donkin Street) urban design improvements</w:t>
      </w:r>
    </w:p>
    <w:p w14:paraId="279D7D4F" w14:textId="1E3F190F" w:rsidR="001767B7" w:rsidRDefault="001767B7" w:rsidP="00B552F0">
      <w:pPr>
        <w:pStyle w:val="ListParagraph"/>
        <w:numPr>
          <w:ilvl w:val="0"/>
          <w:numId w:val="41"/>
        </w:numPr>
      </w:pPr>
      <w:r>
        <w:t>Renewable energy</w:t>
      </w:r>
    </w:p>
    <w:p w14:paraId="75B116E8" w14:textId="42E61A7A" w:rsidR="004F459F" w:rsidRDefault="004F459F" w:rsidP="00B552F0">
      <w:pPr>
        <w:pStyle w:val="ListParagraph"/>
        <w:numPr>
          <w:ilvl w:val="0"/>
          <w:numId w:val="41"/>
        </w:numPr>
      </w:pPr>
      <w:r>
        <w:t>Aviation potential and aviation school</w:t>
      </w:r>
    </w:p>
    <w:p w14:paraId="10928A46" w14:textId="5F1B91AD" w:rsidR="006B2F35" w:rsidRDefault="006B2F35" w:rsidP="00B552F0">
      <w:pPr>
        <w:pStyle w:val="ListParagraph"/>
        <w:numPr>
          <w:ilvl w:val="0"/>
          <w:numId w:val="41"/>
        </w:numPr>
      </w:pPr>
      <w:r>
        <w:t>Creating tertiary education opportunities</w:t>
      </w:r>
    </w:p>
    <w:p w14:paraId="3FB07749" w14:textId="09662F39" w:rsidR="00841438" w:rsidRDefault="00841438" w:rsidP="00841438">
      <w:r w:rsidRPr="00841438">
        <w:t xml:space="preserve">Collaboration between local economic stakeholders is a key aspect in maximising the economic potential in the municipal area.  The role of the Beaufort West Municipality is to ensure the optimisation of local resources and available capacity through facilitating the participation of stakeholders and establishing partnerships with key public and private sector institutions.  </w:t>
      </w:r>
    </w:p>
    <w:p w14:paraId="302E5C6C" w14:textId="02F58803" w:rsidR="00A45AD8" w:rsidRDefault="00A45AD8" w:rsidP="00841438"/>
    <w:p w14:paraId="206F905E" w14:textId="3FD94999" w:rsidR="00A45AD8" w:rsidRDefault="00A45AD8" w:rsidP="00841438"/>
    <w:p w14:paraId="0DE9375F" w14:textId="4DB010BB" w:rsidR="00A45AD8" w:rsidRDefault="00A45AD8" w:rsidP="00841438"/>
    <w:p w14:paraId="767EC02E" w14:textId="1A76D6D2" w:rsidR="00A45AD8" w:rsidRDefault="00A45AD8" w:rsidP="00841438"/>
    <w:p w14:paraId="5C1C00EB" w14:textId="4902BB15" w:rsidR="00A45AD8" w:rsidRDefault="00A45AD8" w:rsidP="00841438"/>
    <w:p w14:paraId="08CFF8BD" w14:textId="65498FB9" w:rsidR="00A45AD8" w:rsidRDefault="00A45AD8" w:rsidP="00841438"/>
    <w:p w14:paraId="521B8838" w14:textId="77777777" w:rsidR="00A45AD8" w:rsidRDefault="00A45AD8" w:rsidP="00841438"/>
    <w:p w14:paraId="7040EABA" w14:textId="214FB4A0" w:rsidR="00C82851" w:rsidRPr="00043DA4" w:rsidRDefault="008B2D3F" w:rsidP="00EF0888">
      <w:pPr>
        <w:pStyle w:val="Heading3"/>
        <w:numPr>
          <w:ilvl w:val="2"/>
          <w:numId w:val="37"/>
        </w:numPr>
      </w:pPr>
      <w:bookmarkStart w:id="133" w:name="_Toc71187787"/>
      <w:bookmarkStart w:id="134" w:name="_Ref75766683"/>
      <w:bookmarkStart w:id="135" w:name="_Toc129281629"/>
      <w:r w:rsidRPr="00043DA4">
        <w:lastRenderedPageBreak/>
        <w:t>Socio-Economic Conditions</w:t>
      </w:r>
      <w:bookmarkEnd w:id="133"/>
      <w:bookmarkEnd w:id="134"/>
      <w:bookmarkEnd w:id="135"/>
      <w:r w:rsidRPr="00043DA4">
        <w:t xml:space="preserve"> </w:t>
      </w:r>
    </w:p>
    <w:p w14:paraId="01B68113" w14:textId="155A6477" w:rsidR="00A71FEF" w:rsidRPr="00A71FEF" w:rsidRDefault="00A71FEF" w:rsidP="008B2D3F">
      <w:pPr>
        <w:rPr>
          <w:b/>
          <w:bCs/>
        </w:rPr>
      </w:pPr>
      <w:r>
        <w:rPr>
          <w:b/>
          <w:bCs/>
        </w:rPr>
        <w:t>Income and employment</w:t>
      </w:r>
    </w:p>
    <w:p w14:paraId="51D6DA30" w14:textId="666BA812" w:rsidR="005729E3" w:rsidRDefault="00253497" w:rsidP="005D3368">
      <w:r w:rsidRPr="00043DA4">
        <w:t>Real GDPR per capita for Beaufort West was R26 000</w:t>
      </w:r>
      <w:r w:rsidR="000D5DFD">
        <w:t xml:space="preserve"> per annum</w:t>
      </w:r>
      <w:r w:rsidRPr="00043DA4">
        <w:t xml:space="preserve"> in 2018</w:t>
      </w:r>
      <w:r w:rsidR="007B69E0" w:rsidRPr="00043DA4">
        <w:rPr>
          <w:rStyle w:val="FootnoteReference"/>
          <w:szCs w:val="18"/>
        </w:rPr>
        <w:footnoteReference w:id="1"/>
      </w:r>
      <w:r w:rsidRPr="00043DA4">
        <w:t xml:space="preserve"> </w:t>
      </w:r>
      <w:r w:rsidR="00771E99" w:rsidRPr="00043DA4">
        <w:t>–</w:t>
      </w:r>
      <w:r w:rsidRPr="00043DA4">
        <w:t xml:space="preserve"> lower than the </w:t>
      </w:r>
      <w:r w:rsidR="00435401" w:rsidRPr="00043DA4">
        <w:t>district</w:t>
      </w:r>
      <w:r w:rsidRPr="00043DA4">
        <w:t xml:space="preserve"> average of R27 000</w:t>
      </w:r>
      <w:r w:rsidR="004F0948" w:rsidRPr="00043DA4">
        <w:t xml:space="preserve"> and almost half of the provincial average of R59 124</w:t>
      </w:r>
      <w:r w:rsidR="00611E0B" w:rsidRPr="00043DA4">
        <w:t xml:space="preserve"> </w:t>
      </w:r>
      <w:sdt>
        <w:sdtPr>
          <w:id w:val="824628131"/>
          <w:citation/>
        </w:sdtPr>
        <w:sdtContent>
          <w:r w:rsidR="003F4402" w:rsidRPr="00043DA4">
            <w:fldChar w:fldCharType="begin"/>
          </w:r>
          <w:r w:rsidR="003F4402" w:rsidRPr="00043DA4">
            <w:instrText xml:space="preserve"> CITATION Wes202 \l 7177 </w:instrText>
          </w:r>
          <w:r w:rsidR="003F4402" w:rsidRPr="00043DA4">
            <w:fldChar w:fldCharType="separate"/>
          </w:r>
          <w:r w:rsidR="00CD6BA3" w:rsidRPr="00CD6BA3">
            <w:rPr>
              <w:noProof/>
            </w:rPr>
            <w:t>(Western Cape Government, 2020)</w:t>
          </w:r>
          <w:r w:rsidR="003F4402" w:rsidRPr="00043DA4">
            <w:fldChar w:fldCharType="end"/>
          </w:r>
        </w:sdtContent>
      </w:sdt>
      <w:r w:rsidR="004F0948" w:rsidRPr="00043DA4">
        <w:t xml:space="preserve">. </w:t>
      </w:r>
      <w:r w:rsidR="00491565" w:rsidRPr="00043DA4">
        <w:t xml:space="preserve">Income inequality, as measured by the Gini Coefficient (where a number closer to 0 </w:t>
      </w:r>
      <w:r w:rsidR="00AD2F52" w:rsidRPr="00043DA4">
        <w:t xml:space="preserve">reflects lower levels of income inequality), </w:t>
      </w:r>
      <w:r w:rsidR="00863A59" w:rsidRPr="00043DA4">
        <w:t xml:space="preserve">compares favourably </w:t>
      </w:r>
      <w:r w:rsidR="00DE4B19" w:rsidRPr="00043DA4">
        <w:t xml:space="preserve">to </w:t>
      </w:r>
      <w:r w:rsidR="002207E5" w:rsidRPr="00043DA4">
        <w:t xml:space="preserve">both South Africa and the Western Cape. </w:t>
      </w:r>
      <w:r w:rsidR="002F110A" w:rsidRPr="00043DA4">
        <w:t xml:space="preserve">In 2019, Beaufort West’s Gini coefficient was 0.588, while the Western Cape’s was </w:t>
      </w:r>
      <w:r w:rsidR="00921A46" w:rsidRPr="00043DA4">
        <w:t xml:space="preserve">0.618 </w:t>
      </w:r>
      <w:sdt>
        <w:sdtPr>
          <w:id w:val="-1664850916"/>
          <w:citation/>
        </w:sdtPr>
        <w:sdtContent>
          <w:r w:rsidR="0084651B" w:rsidRPr="00043DA4">
            <w:fldChar w:fldCharType="begin"/>
          </w:r>
          <w:r w:rsidR="0084651B" w:rsidRPr="00043DA4">
            <w:instrText xml:space="preserve"> CITATION Wes201 \l 7177 </w:instrText>
          </w:r>
          <w:r w:rsidR="0084651B" w:rsidRPr="00043DA4">
            <w:fldChar w:fldCharType="separate"/>
          </w:r>
          <w:r w:rsidR="00CD6BA3" w:rsidRPr="00CD6BA3">
            <w:rPr>
              <w:noProof/>
            </w:rPr>
            <w:t>(Western Cape Government, 2020)</w:t>
          </w:r>
          <w:r w:rsidR="0084651B" w:rsidRPr="00043DA4">
            <w:fldChar w:fldCharType="end"/>
          </w:r>
        </w:sdtContent>
      </w:sdt>
      <w:r w:rsidR="00921A46" w:rsidRPr="00043DA4">
        <w:t xml:space="preserve">. </w:t>
      </w:r>
      <w:r w:rsidR="004A0CEF" w:rsidRPr="00043DA4">
        <w:t>The most recent figure for South Africa as provided by Stats SA has the national Gini coefficient at 0.6</w:t>
      </w:r>
      <w:r w:rsidR="00A44483" w:rsidRPr="00043DA4">
        <w:t>7</w:t>
      </w:r>
      <w:r w:rsidR="004A0CEF" w:rsidRPr="00043DA4">
        <w:t xml:space="preserve"> as of 2015</w:t>
      </w:r>
      <w:r w:rsidR="00A44483" w:rsidRPr="00043DA4">
        <w:t xml:space="preserve"> </w:t>
      </w:r>
      <w:sdt>
        <w:sdtPr>
          <w:id w:val="225652625"/>
          <w:citation/>
        </w:sdtPr>
        <w:sdtContent>
          <w:r w:rsidR="00A44483" w:rsidRPr="00043DA4">
            <w:fldChar w:fldCharType="begin"/>
          </w:r>
          <w:r w:rsidR="00A44483" w:rsidRPr="00043DA4">
            <w:instrText xml:space="preserve"> CITATION Sta19 \l 7177 </w:instrText>
          </w:r>
          <w:r w:rsidR="00A44483" w:rsidRPr="00043DA4">
            <w:fldChar w:fldCharType="separate"/>
          </w:r>
          <w:r w:rsidR="00CD6BA3" w:rsidRPr="00CD6BA3">
            <w:rPr>
              <w:noProof/>
            </w:rPr>
            <w:t>(Statistics South Africa, 2019)</w:t>
          </w:r>
          <w:r w:rsidR="00A44483" w:rsidRPr="00043DA4">
            <w:fldChar w:fldCharType="end"/>
          </w:r>
        </w:sdtContent>
      </w:sdt>
      <w:r w:rsidR="00BF4D30" w:rsidRPr="00043DA4">
        <w:t>.</w:t>
      </w:r>
      <w:r w:rsidR="004A0CEF" w:rsidRPr="00043DA4">
        <w:t xml:space="preserve"> </w:t>
      </w:r>
      <w:r w:rsidR="002C1FC6">
        <w:t xml:space="preserve">However, Beaufort West’s Gini coefficient </w:t>
      </w:r>
      <w:r w:rsidR="00CB19EA">
        <w:t xml:space="preserve">in all </w:t>
      </w:r>
      <w:r w:rsidR="00B42AEE">
        <w:t>likelihood</w:t>
      </w:r>
      <w:r w:rsidR="00CB19EA">
        <w:t xml:space="preserve"> is a result of the generally lower income levels discussed above – </w:t>
      </w:r>
      <w:r w:rsidR="00796E90">
        <w:t>w</w:t>
      </w:r>
      <w:r w:rsidR="009D7037">
        <w:t xml:space="preserve">hen </w:t>
      </w:r>
      <w:r w:rsidR="005F78E2">
        <w:t xml:space="preserve">the majority of residents earn very little, income levels will be clustered together and </w:t>
      </w:r>
      <w:r w:rsidR="00D02CC9">
        <w:t xml:space="preserve">income inequality will be lower. </w:t>
      </w:r>
      <w:r w:rsidR="005729E3" w:rsidRPr="00043DA4">
        <w:t xml:space="preserve">The local municipality employs 741 staff per 100 000 residents – higher than Laingsburg or Prince Albert Municipality. This reflects the importance of the general government sector to the municipal economy. However, </w:t>
      </w:r>
      <w:r w:rsidR="009578D6">
        <w:t xml:space="preserve">Beaufort West has severe capacity constraints in the capacity of its municipal staff; the municipality </w:t>
      </w:r>
      <w:r w:rsidR="005729E3" w:rsidRPr="00043DA4">
        <w:t xml:space="preserve">employs 0 qualified planners, </w:t>
      </w:r>
      <w:r w:rsidR="00D64362" w:rsidRPr="00043DA4">
        <w:t>accountants,</w:t>
      </w:r>
      <w:r w:rsidR="005729E3" w:rsidRPr="00043DA4">
        <w:t xml:space="preserve"> or environmental officers</w:t>
      </w:r>
      <w:r w:rsidR="00360CD0">
        <w:t xml:space="preserve">, as shown in </w:t>
      </w:r>
      <w:r w:rsidR="00BB1E88">
        <w:fldChar w:fldCharType="begin"/>
      </w:r>
      <w:r w:rsidR="00BB1E88">
        <w:instrText xml:space="preserve"> REF _Ref88055785 \h </w:instrText>
      </w:r>
      <w:r w:rsidR="00BB1E88">
        <w:fldChar w:fldCharType="separate"/>
      </w:r>
      <w:r w:rsidR="00CD6BA3">
        <w:t xml:space="preserve">Table </w:t>
      </w:r>
      <w:r w:rsidR="00CD6BA3">
        <w:rPr>
          <w:noProof/>
        </w:rPr>
        <w:t>4</w:t>
      </w:r>
      <w:r w:rsidR="00BB1E88">
        <w:fldChar w:fldCharType="end"/>
      </w:r>
      <w:r w:rsidR="005729E3" w:rsidRPr="00043DA4">
        <w:t>. These shortages reflect capacity issues within the municipality.</w:t>
      </w:r>
    </w:p>
    <w:p w14:paraId="499BD658" w14:textId="77777777" w:rsidR="001F41F7" w:rsidRDefault="001F41F7" w:rsidP="001F41F7">
      <w:pPr>
        <w:keepNext/>
      </w:pPr>
      <w:r w:rsidRPr="00043DA4">
        <w:rPr>
          <w:noProof/>
        </w:rPr>
        <w:drawing>
          <wp:inline distT="0" distB="0" distL="0" distR="0" wp14:anchorId="5219AFD6" wp14:editId="3E7B955C">
            <wp:extent cx="4343400" cy="11823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343400" cy="1182370"/>
                    </a:xfrm>
                    <a:prstGeom prst="rect">
                      <a:avLst/>
                    </a:prstGeom>
                  </pic:spPr>
                </pic:pic>
              </a:graphicData>
            </a:graphic>
          </wp:inline>
        </w:drawing>
      </w:r>
    </w:p>
    <w:p w14:paraId="7A7ABFB6" w14:textId="235C88D3" w:rsidR="001F41F7" w:rsidRPr="00043DA4" w:rsidRDefault="001F41F7" w:rsidP="001F41F7">
      <w:pPr>
        <w:pStyle w:val="Caption"/>
      </w:pPr>
      <w:bookmarkStart w:id="136" w:name="_Ref88055785"/>
      <w:r w:rsidRPr="0036731E">
        <w:rPr>
          <w:b/>
          <w:bCs/>
        </w:rPr>
        <w:t xml:space="preserve">Table </w:t>
      </w:r>
      <w:r w:rsidR="00900171" w:rsidRPr="0036731E">
        <w:rPr>
          <w:b/>
          <w:bCs/>
        </w:rPr>
        <w:fldChar w:fldCharType="begin"/>
      </w:r>
      <w:r w:rsidR="00900171" w:rsidRPr="0036731E">
        <w:rPr>
          <w:b/>
          <w:bCs/>
        </w:rPr>
        <w:instrText xml:space="preserve"> SEQ Table \* ARABIC </w:instrText>
      </w:r>
      <w:r w:rsidR="00900171" w:rsidRPr="0036731E">
        <w:rPr>
          <w:b/>
          <w:bCs/>
        </w:rPr>
        <w:fldChar w:fldCharType="separate"/>
      </w:r>
      <w:r w:rsidR="003006E7" w:rsidRPr="0036731E">
        <w:rPr>
          <w:b/>
          <w:bCs/>
          <w:noProof/>
        </w:rPr>
        <w:t>4</w:t>
      </w:r>
      <w:r w:rsidR="00900171" w:rsidRPr="0036731E">
        <w:rPr>
          <w:b/>
          <w:bCs/>
        </w:rPr>
        <w:fldChar w:fldCharType="end"/>
      </w:r>
      <w:bookmarkEnd w:id="136"/>
      <w:r w:rsidRPr="0036731E">
        <w:rPr>
          <w:b/>
          <w:bCs/>
        </w:rPr>
        <w:t>:</w:t>
      </w:r>
      <w:r>
        <w:t xml:space="preserve"> Municipal Staff, Central Karoo District Municipality </w:t>
      </w:r>
      <w:sdt>
        <w:sdtPr>
          <w:id w:val="1650329800"/>
          <w:citation/>
        </w:sdtPr>
        <w:sdtContent>
          <w:r>
            <w:fldChar w:fldCharType="begin"/>
          </w:r>
          <w:r>
            <w:rPr>
              <w:lang w:val="en-ZA"/>
            </w:rPr>
            <w:instrText xml:space="preserve"> CITATION Kar20 \l 7177 </w:instrText>
          </w:r>
          <w:r>
            <w:fldChar w:fldCharType="separate"/>
          </w:r>
          <w:r w:rsidR="00CD6BA3">
            <w:rPr>
              <w:noProof/>
              <w:lang w:val="en-ZA"/>
            </w:rPr>
            <w:t>(Karoo Regional Spatial Development Framework, 2020)</w:t>
          </w:r>
          <w:r>
            <w:fldChar w:fldCharType="end"/>
          </w:r>
        </w:sdtContent>
      </w:sdt>
    </w:p>
    <w:p w14:paraId="1FFA1D3A" w14:textId="5558977F" w:rsidR="00A71FEF" w:rsidRDefault="00A71FEF" w:rsidP="005D3368">
      <w:r>
        <w:rPr>
          <w:b/>
          <w:bCs/>
        </w:rPr>
        <w:t>Basic Services</w:t>
      </w:r>
    </w:p>
    <w:p w14:paraId="4957E34B" w14:textId="797A5828" w:rsidR="00D56CE8" w:rsidRDefault="00DA3595" w:rsidP="005D3368">
      <w:r>
        <w:t>While access to basic services has improved in recent years in Beaufort West (</w:t>
      </w:r>
      <w:r w:rsidR="00ED5A4F">
        <w:fldChar w:fldCharType="begin"/>
      </w:r>
      <w:r w:rsidR="00ED5A4F">
        <w:instrText xml:space="preserve"> REF _Ref80171769 \h </w:instrText>
      </w:r>
      <w:r w:rsidR="00ED5A4F">
        <w:fldChar w:fldCharType="separate"/>
      </w:r>
      <w:r w:rsidR="00CD6BA3">
        <w:t xml:space="preserve">Figure </w:t>
      </w:r>
      <w:r w:rsidR="00CD6BA3">
        <w:rPr>
          <w:noProof/>
        </w:rPr>
        <w:t>35</w:t>
      </w:r>
      <w:r w:rsidR="00ED5A4F">
        <w:fldChar w:fldCharType="end"/>
      </w:r>
      <w:r>
        <w:t xml:space="preserve">), </w:t>
      </w:r>
      <w:r w:rsidR="00D56CE8">
        <w:t xml:space="preserve">the rest of the province has improved substantially more on most </w:t>
      </w:r>
      <w:r w:rsidR="00D56CE8">
        <w:t xml:space="preserve">measures, with the result that Beaufort West </w:t>
      </w:r>
      <w:r w:rsidR="00D86F28">
        <w:t>is now the lowest-ranked municipality in the province according to the Western Cape Government’s Growth Potential Study</w:t>
      </w:r>
      <w:r w:rsidR="00181A85">
        <w:t xml:space="preserve">. This </w:t>
      </w:r>
      <w:r w:rsidR="00FD2169">
        <w:t>decline is more reflective of its relative performance compared to other municipalities than it is of a decrease in Beaufort West’s levels of infrastructure provision, which have actually improved</w:t>
      </w:r>
      <w:r w:rsidR="00D86F28">
        <w:t xml:space="preserve">: </w:t>
      </w:r>
    </w:p>
    <w:p w14:paraId="7240FB7C" w14:textId="733C31A7" w:rsidR="00DA3595" w:rsidRDefault="00D56CE8" w:rsidP="00237CE6">
      <w:pPr>
        <w:spacing w:line="240" w:lineRule="auto"/>
        <w:rPr>
          <w:lang w:val="en-US"/>
        </w:rPr>
      </w:pPr>
      <w:r w:rsidRPr="00D56CE8">
        <w:rPr>
          <w:lang w:val="en-US"/>
        </w:rPr>
        <w:t xml:space="preserve">A </w:t>
      </w:r>
      <w:r w:rsidRPr="00D56CE8">
        <w:rPr>
          <w:b/>
          <w:bCs/>
          <w:lang w:val="en-US"/>
        </w:rPr>
        <w:t xml:space="preserve">decrease </w:t>
      </w:r>
      <w:r w:rsidRPr="00D56CE8">
        <w:rPr>
          <w:lang w:val="en-US"/>
        </w:rPr>
        <w:t xml:space="preserve">from 31 to 0 in the </w:t>
      </w:r>
      <w:r w:rsidR="00435401" w:rsidRPr="00D56CE8">
        <w:rPr>
          <w:lang w:val="en-US"/>
        </w:rPr>
        <w:t>infrastructure</w:t>
      </w:r>
      <w:r w:rsidRPr="00D56CE8">
        <w:rPr>
          <w:lang w:val="en-US"/>
        </w:rPr>
        <w:t xml:space="preserve"> theme Score100 is observed for Beaufort West, from GPS13 to GPS18. The </w:t>
      </w:r>
      <w:r w:rsidR="00435401" w:rsidRPr="00D56CE8">
        <w:rPr>
          <w:lang w:val="en-US"/>
        </w:rPr>
        <w:t>infrastructure</w:t>
      </w:r>
      <w:r w:rsidRPr="00D56CE8">
        <w:rPr>
          <w:lang w:val="en-US"/>
        </w:rPr>
        <w:t xml:space="preserve"> theme Z-Score </w:t>
      </w:r>
      <w:r w:rsidRPr="00D56CE8">
        <w:rPr>
          <w:b/>
          <w:bCs/>
          <w:lang w:val="en-US"/>
        </w:rPr>
        <w:t xml:space="preserve">decreased </w:t>
      </w:r>
      <w:r w:rsidRPr="00D56CE8">
        <w:rPr>
          <w:lang w:val="en-US"/>
        </w:rPr>
        <w:t xml:space="preserve">from (-)0.95 to (-)1.51 standard deviations below the mean. Beaufort West is now the </w:t>
      </w:r>
      <w:r w:rsidRPr="00D56CE8">
        <w:rPr>
          <w:b/>
          <w:bCs/>
          <w:lang w:val="en-US"/>
        </w:rPr>
        <w:t xml:space="preserve">lowest ranked </w:t>
      </w:r>
      <w:r w:rsidRPr="00D56CE8">
        <w:rPr>
          <w:lang w:val="en-US"/>
        </w:rPr>
        <w:t>in this theme, a change from 19th of 24 Municipalities in GPS13</w:t>
      </w:r>
      <w:r w:rsidR="00D86F28">
        <w:rPr>
          <w:lang w:val="en-US"/>
        </w:rPr>
        <w:t xml:space="preserve"> </w:t>
      </w:r>
      <w:sdt>
        <w:sdtPr>
          <w:id w:val="-1062009291"/>
          <w:citation/>
        </w:sdtPr>
        <w:sdtContent>
          <w:r w:rsidR="00D86F28">
            <w:fldChar w:fldCharType="begin"/>
          </w:r>
          <w:r w:rsidR="00D86F28">
            <w:rPr>
              <w:lang w:val="en-ZA"/>
            </w:rPr>
            <w:instrText xml:space="preserve"> CITATION WesGPS20 \l 7177 </w:instrText>
          </w:r>
          <w:r w:rsidR="00D86F28">
            <w:fldChar w:fldCharType="separate"/>
          </w:r>
          <w:r w:rsidR="00CD6BA3">
            <w:rPr>
              <w:noProof/>
              <w:lang w:val="en-ZA"/>
            </w:rPr>
            <w:t>(Western Cape Government, 2020)</w:t>
          </w:r>
          <w:r w:rsidR="00D86F28">
            <w:fldChar w:fldCharType="end"/>
          </w:r>
        </w:sdtContent>
      </w:sdt>
      <w:r w:rsidRPr="00D56CE8">
        <w:rPr>
          <w:lang w:val="en-US"/>
        </w:rPr>
        <w:t>.</w:t>
      </w:r>
    </w:p>
    <w:p w14:paraId="10CB9143" w14:textId="154FB698" w:rsidR="00E476A0" w:rsidRDefault="00F91750" w:rsidP="00F91750">
      <w:pPr>
        <w:spacing w:line="240" w:lineRule="auto"/>
        <w:rPr>
          <w:lang w:val="en-US"/>
        </w:rPr>
      </w:pPr>
      <w:r>
        <w:rPr>
          <w:lang w:val="en-US"/>
        </w:rPr>
        <w:t xml:space="preserve">Social Facilities in Beaufort West settlements are mapped </w:t>
      </w:r>
      <w:r w:rsidR="004B55DE">
        <w:rPr>
          <w:lang w:val="en-US"/>
        </w:rPr>
        <w:t>from</w:t>
      </w:r>
      <w:r>
        <w:rPr>
          <w:lang w:val="en-US"/>
        </w:rPr>
        <w:t xml:space="preserve"> </w:t>
      </w:r>
      <w:r w:rsidR="00266012">
        <w:rPr>
          <w:lang w:val="en-US"/>
        </w:rPr>
        <w:t xml:space="preserve">39 </w:t>
      </w:r>
      <w:r>
        <w:rPr>
          <w:lang w:val="en-US"/>
        </w:rPr>
        <w:t xml:space="preserve">to </w:t>
      </w:r>
      <w:r w:rsidR="00266012">
        <w:rPr>
          <w:lang w:val="en-US"/>
        </w:rPr>
        <w:t>42</w:t>
      </w:r>
      <w:r>
        <w:rPr>
          <w:lang w:val="en-US"/>
        </w:rPr>
        <w:t>.</w:t>
      </w:r>
      <w:r w:rsidR="00440C67">
        <w:rPr>
          <w:lang w:val="en-US"/>
        </w:rPr>
        <w:t xml:space="preserve"> </w:t>
      </w:r>
      <w:r w:rsidR="007B3D4C">
        <w:rPr>
          <w:lang w:val="en-US"/>
        </w:rPr>
        <w:t xml:space="preserve">The spatial distribution of social facilities in the Central Karoo District Municipality is shown in </w:t>
      </w:r>
      <w:r w:rsidR="00B42AEE">
        <w:rPr>
          <w:lang w:val="en-US"/>
        </w:rPr>
        <w:t>Figure</w:t>
      </w:r>
      <w:r w:rsidR="00266012">
        <w:rPr>
          <w:lang w:val="en-US"/>
        </w:rPr>
        <w:t xml:space="preserve"> 37 and Figure 38</w:t>
      </w:r>
      <w:r w:rsidR="007B3D4C">
        <w:rPr>
          <w:lang w:val="en-US"/>
        </w:rPr>
        <w:t xml:space="preserve">. </w:t>
      </w:r>
      <w:r w:rsidR="00E476A0">
        <w:rPr>
          <w:lang w:val="en-US"/>
        </w:rPr>
        <w:t>An important issue that needs to be addressed in the municipality is the lack of gender-based violence support facilities. There are no such facilities in the municipal area.</w:t>
      </w:r>
      <w:r w:rsidR="00756479">
        <w:rPr>
          <w:lang w:val="en-US"/>
        </w:rPr>
        <w:t xml:space="preserve"> Given the fact that most of the population sits in the town of Beaufort West, it would make sense to locate at least one facility there. </w:t>
      </w:r>
    </w:p>
    <w:p w14:paraId="62B2A345" w14:textId="1584BC21" w:rsidR="00F91750" w:rsidRDefault="00440C67" w:rsidP="00F91750">
      <w:pPr>
        <w:spacing w:line="240" w:lineRule="auto"/>
        <w:rPr>
          <w:lang w:val="en-US"/>
        </w:rPr>
      </w:pPr>
      <w:r>
        <w:rPr>
          <w:lang w:val="en-US"/>
        </w:rPr>
        <w:t xml:space="preserve">There are 14 public libraries in the municipal area. </w:t>
      </w:r>
      <w:r w:rsidR="000574CC">
        <w:rPr>
          <w:lang w:val="en-US"/>
        </w:rPr>
        <w:t xml:space="preserve">Many of the sports fields in the towns are </w:t>
      </w:r>
      <w:r w:rsidR="0064702C">
        <w:rPr>
          <w:lang w:val="en-US"/>
        </w:rPr>
        <w:t>walled off from the streets surrounding them</w:t>
      </w:r>
      <w:r w:rsidR="00DF72D4">
        <w:rPr>
          <w:lang w:val="en-US"/>
        </w:rPr>
        <w:t xml:space="preserve">. Sports fields have significant potential to add to the recreational and public space experience of residents. As such, attention should be given to sports </w:t>
      </w:r>
      <w:r w:rsidR="005171FD">
        <w:rPr>
          <w:lang w:val="en-US"/>
        </w:rPr>
        <w:t xml:space="preserve">fields that have solid walls surrounding them, as these detract from the quality of public space and </w:t>
      </w:r>
      <w:r w:rsidR="00986CD2">
        <w:rPr>
          <w:lang w:val="en-US"/>
        </w:rPr>
        <w:t xml:space="preserve">remove an asset from the public domain. </w:t>
      </w:r>
    </w:p>
    <w:p w14:paraId="4781DA33" w14:textId="77777777" w:rsidR="008A2444" w:rsidRDefault="00DF58A8" w:rsidP="008A2444">
      <w:pPr>
        <w:keepNext/>
        <w:spacing w:line="240" w:lineRule="auto"/>
      </w:pPr>
      <w:r>
        <w:rPr>
          <w:noProof/>
        </w:rPr>
        <w:drawing>
          <wp:inline distT="0" distB="0" distL="0" distR="0" wp14:anchorId="29C3C906" wp14:editId="761FBAF2">
            <wp:extent cx="4343400" cy="796290"/>
            <wp:effectExtent l="0" t="0" r="0" b="381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43400" cy="796290"/>
                    </a:xfrm>
                    <a:prstGeom prst="rect">
                      <a:avLst/>
                    </a:prstGeom>
                  </pic:spPr>
                </pic:pic>
              </a:graphicData>
            </a:graphic>
          </wp:inline>
        </w:drawing>
      </w:r>
    </w:p>
    <w:p w14:paraId="634F9AE4" w14:textId="747B1CD4" w:rsidR="00ED07FA" w:rsidRDefault="008A2444" w:rsidP="008A2444">
      <w:pPr>
        <w:pStyle w:val="Caption"/>
      </w:pPr>
      <w:bookmarkStart w:id="137" w:name="_Ref80171769"/>
      <w:r w:rsidRPr="0036731E">
        <w:rPr>
          <w:b/>
          <w:bCs/>
        </w:rPr>
        <w:t xml:space="preserve">Figure </w:t>
      </w:r>
      <w:r w:rsidRPr="0036731E">
        <w:rPr>
          <w:b/>
          <w:bCs/>
        </w:rPr>
        <w:fldChar w:fldCharType="begin"/>
      </w:r>
      <w:r w:rsidRPr="0036731E">
        <w:rPr>
          <w:b/>
          <w:bCs/>
        </w:rPr>
        <w:instrText xml:space="preserve"> SEQ Figure \* ARABIC </w:instrText>
      </w:r>
      <w:r w:rsidRPr="0036731E">
        <w:rPr>
          <w:b/>
          <w:bCs/>
        </w:rPr>
        <w:fldChar w:fldCharType="separate"/>
      </w:r>
      <w:r w:rsidR="004A30A6" w:rsidRPr="0036731E">
        <w:rPr>
          <w:b/>
          <w:bCs/>
          <w:noProof/>
        </w:rPr>
        <w:t>35</w:t>
      </w:r>
      <w:r w:rsidRPr="0036731E">
        <w:rPr>
          <w:b/>
          <w:bCs/>
        </w:rPr>
        <w:fldChar w:fldCharType="end"/>
      </w:r>
      <w:bookmarkEnd w:id="137"/>
      <w:r w:rsidRPr="0036731E">
        <w:rPr>
          <w:b/>
          <w:bCs/>
        </w:rPr>
        <w:t>:</w:t>
      </w:r>
      <w:r>
        <w:t xml:space="preserve"> Access to Basic Services in Beaufort West Municipality</w:t>
      </w:r>
      <w:r w:rsidR="00180AC5">
        <w:t xml:space="preserve"> </w:t>
      </w:r>
      <w:sdt>
        <w:sdtPr>
          <w:id w:val="329876960"/>
          <w:citation/>
        </w:sdtPr>
        <w:sdtContent>
          <w:r w:rsidR="00180AC5">
            <w:fldChar w:fldCharType="begin"/>
          </w:r>
          <w:r w:rsidR="00180AC5">
            <w:rPr>
              <w:lang w:val="en-ZA"/>
            </w:rPr>
            <w:instrText xml:space="preserve"> CITATION Wes202 \l 7177 </w:instrText>
          </w:r>
          <w:r w:rsidR="00180AC5">
            <w:fldChar w:fldCharType="separate"/>
          </w:r>
          <w:r w:rsidR="00CD6BA3">
            <w:rPr>
              <w:noProof/>
              <w:lang w:val="en-ZA"/>
            </w:rPr>
            <w:t>(Western Cape Government, 2020)</w:t>
          </w:r>
          <w:r w:rsidR="00180AC5">
            <w:fldChar w:fldCharType="end"/>
          </w:r>
        </w:sdtContent>
      </w:sdt>
    </w:p>
    <w:p w14:paraId="18C322DC" w14:textId="23100A4D" w:rsidR="00A71FEF" w:rsidRPr="00A71FEF" w:rsidRDefault="00A71FEF" w:rsidP="005D3368">
      <w:pPr>
        <w:rPr>
          <w:b/>
          <w:bCs/>
        </w:rPr>
      </w:pPr>
      <w:r>
        <w:rPr>
          <w:b/>
          <w:bCs/>
        </w:rPr>
        <w:t>Education</w:t>
      </w:r>
    </w:p>
    <w:p w14:paraId="5E0DFE63" w14:textId="7F6735A8" w:rsidR="00BD3CD0" w:rsidRDefault="004A5297" w:rsidP="005D3368">
      <w:r w:rsidRPr="00043DA4">
        <w:t xml:space="preserve">Learner enrolment increased by 1.8% per annum from </w:t>
      </w:r>
      <w:r w:rsidR="00E60815" w:rsidRPr="00043DA4">
        <w:t xml:space="preserve">2017 to 2019. There are </w:t>
      </w:r>
      <w:r w:rsidR="00A960AF" w:rsidRPr="00043DA4">
        <w:t>18 schools</w:t>
      </w:r>
      <w:r w:rsidR="00D8558B" w:rsidRPr="00043DA4">
        <w:t>, down from 20 in 2017 as schools have</w:t>
      </w:r>
      <w:r w:rsidR="0062504B">
        <w:t xml:space="preserve"> been rationalised, </w:t>
      </w:r>
      <w:r w:rsidR="00D64362">
        <w:t>consolidated,</w:t>
      </w:r>
      <w:r w:rsidR="0062504B">
        <w:t xml:space="preserve"> and</w:t>
      </w:r>
      <w:r w:rsidR="00D8558B" w:rsidRPr="00043DA4">
        <w:t xml:space="preserve"> closed. The learner-teacher ratio has increased as the </w:t>
      </w:r>
      <w:r w:rsidR="00D8558B" w:rsidRPr="00043DA4">
        <w:lastRenderedPageBreak/>
        <w:t xml:space="preserve">number of schools has decreased, </w:t>
      </w:r>
      <w:r w:rsidR="002936D9" w:rsidRPr="00043DA4">
        <w:t xml:space="preserve">sitting at 33.2 in 2019 – higher than the national average of 29.3. </w:t>
      </w:r>
      <w:r w:rsidR="006474B8" w:rsidRPr="006B3A1F">
        <w:t xml:space="preserve">There are </w:t>
      </w:r>
      <w:r w:rsidR="00B975A7">
        <w:t>very limited opportunities for tertiary education through</w:t>
      </w:r>
      <w:r w:rsidR="006474B8" w:rsidRPr="006B3A1F">
        <w:t xml:space="preserve"> FET colleges in the municipality.</w:t>
      </w:r>
      <w:r w:rsidR="006474B8">
        <w:t xml:space="preserve"> </w:t>
      </w:r>
      <w:r w:rsidR="00065E5B">
        <w:t xml:space="preserve"> </w:t>
      </w:r>
      <w:r w:rsidR="000418E7">
        <w:t xml:space="preserve">There are no major capital investments in </w:t>
      </w:r>
      <w:r w:rsidR="00B36EBC">
        <w:t xml:space="preserve">education </w:t>
      </w:r>
      <w:r w:rsidR="00BB3276">
        <w:t xml:space="preserve">infrastructure planned in the municipality. </w:t>
      </w:r>
    </w:p>
    <w:p w14:paraId="627AFEDC" w14:textId="41192FDA" w:rsidR="00A71FEF" w:rsidRPr="00A71FEF" w:rsidRDefault="00A71FEF" w:rsidP="005D3368">
      <w:pPr>
        <w:rPr>
          <w:b/>
          <w:bCs/>
        </w:rPr>
      </w:pPr>
      <w:r>
        <w:rPr>
          <w:b/>
          <w:bCs/>
        </w:rPr>
        <w:t>Health</w:t>
      </w:r>
    </w:p>
    <w:p w14:paraId="53061B0A" w14:textId="3FFA9963" w:rsidR="00A64F3D" w:rsidRDefault="00D1257B" w:rsidP="005D3368">
      <w:r w:rsidRPr="00043DA4">
        <w:t xml:space="preserve">Beaufort West had 6 Primary Healthcare Clinics (CHCs) in 2019, consisting of 5 fixed and 1 </w:t>
      </w:r>
      <w:r w:rsidRPr="0092765C">
        <w:t>Community Day Centre</w:t>
      </w:r>
      <w:r w:rsidR="00941E3D" w:rsidRPr="0092765C">
        <w:t xml:space="preserve"> (CDC)</w:t>
      </w:r>
      <w:r w:rsidRPr="0092765C">
        <w:t xml:space="preserve">. </w:t>
      </w:r>
      <w:r w:rsidR="00C41238" w:rsidRPr="0092765C">
        <w:t>There is 1 ambulance per 10 000 residents.</w:t>
      </w:r>
      <w:r w:rsidR="001E471F">
        <w:t xml:space="preserve"> Currently, and for the foreseeable future, there is no need for additional Health Care Services in the Beaufort West Area. </w:t>
      </w:r>
      <w:r w:rsidR="00A64F3D">
        <w:t xml:space="preserve">The levels of EMS coverage are shown in </w:t>
      </w:r>
      <w:r w:rsidR="00A64F3D">
        <w:fldChar w:fldCharType="begin"/>
      </w:r>
      <w:r w:rsidR="00A64F3D">
        <w:instrText xml:space="preserve"> REF _Ref89272216 \h </w:instrText>
      </w:r>
      <w:r w:rsidR="00A64F3D">
        <w:fldChar w:fldCharType="separate"/>
      </w:r>
      <w:r w:rsidR="00CD6BA3">
        <w:t xml:space="preserve">Figure </w:t>
      </w:r>
      <w:r w:rsidR="00CD6BA3">
        <w:rPr>
          <w:noProof/>
        </w:rPr>
        <w:t>45</w:t>
      </w:r>
      <w:r w:rsidR="00A64F3D">
        <w:fldChar w:fldCharType="end"/>
      </w:r>
      <w:r w:rsidR="00A64F3D">
        <w:t>.</w:t>
      </w:r>
    </w:p>
    <w:p w14:paraId="51BBF976" w14:textId="4599363B" w:rsidR="00B06F46" w:rsidRDefault="001E471F" w:rsidP="005D3368">
      <w:r>
        <w:t>Any future Health services needs will be guided by the growth of the dependent population and the burden of disease.</w:t>
      </w:r>
      <w:r w:rsidR="00D57444">
        <w:t xml:space="preserve"> Infrastructure owned by the Department of Health is shown in </w:t>
      </w:r>
      <w:r w:rsidR="00D57444">
        <w:fldChar w:fldCharType="begin"/>
      </w:r>
      <w:r w:rsidR="00D57444">
        <w:instrText xml:space="preserve"> REF _Ref88471365 \h </w:instrText>
      </w:r>
      <w:r w:rsidR="00D57444">
        <w:fldChar w:fldCharType="separate"/>
      </w:r>
      <w:r w:rsidR="00CD6BA3">
        <w:t xml:space="preserve">Figure </w:t>
      </w:r>
      <w:r w:rsidR="00CD6BA3">
        <w:rPr>
          <w:noProof/>
        </w:rPr>
        <w:t>36</w:t>
      </w:r>
      <w:r w:rsidR="00D57444">
        <w:fldChar w:fldCharType="end"/>
      </w:r>
      <w:r w:rsidR="00D57444">
        <w:t xml:space="preserve">, while active and proposed projects are shown in </w:t>
      </w:r>
      <w:r w:rsidR="00D57444">
        <w:fldChar w:fldCharType="begin"/>
      </w:r>
      <w:r w:rsidR="00D57444">
        <w:instrText xml:space="preserve"> REF _Ref88471390 \h </w:instrText>
      </w:r>
      <w:r w:rsidR="00D57444">
        <w:fldChar w:fldCharType="separate"/>
      </w:r>
      <w:r w:rsidR="00CD6BA3">
        <w:t xml:space="preserve">Figure </w:t>
      </w:r>
      <w:r w:rsidR="00CD6BA3">
        <w:rPr>
          <w:noProof/>
        </w:rPr>
        <w:t>37</w:t>
      </w:r>
      <w:r w:rsidR="00D57444">
        <w:fldChar w:fldCharType="end"/>
      </w:r>
      <w:r w:rsidR="00D57444">
        <w:t>.</w:t>
      </w:r>
    </w:p>
    <w:p w14:paraId="77208335" w14:textId="77777777" w:rsidR="009B2C8B" w:rsidRDefault="00D16EA0" w:rsidP="009B2C8B">
      <w:pPr>
        <w:keepNext/>
      </w:pPr>
      <w:r>
        <w:rPr>
          <w:noProof/>
        </w:rPr>
        <w:drawing>
          <wp:inline distT="0" distB="0" distL="0" distR="0" wp14:anchorId="1EC4418A" wp14:editId="6CDF47A8">
            <wp:extent cx="4343400" cy="1802765"/>
            <wp:effectExtent l="0" t="0" r="0" b="6985"/>
            <wp:docPr id="43031" name="Picture 4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43400" cy="1802765"/>
                    </a:xfrm>
                    <a:prstGeom prst="rect">
                      <a:avLst/>
                    </a:prstGeom>
                    <a:noFill/>
                    <a:ln>
                      <a:noFill/>
                    </a:ln>
                  </pic:spPr>
                </pic:pic>
              </a:graphicData>
            </a:graphic>
          </wp:inline>
        </w:drawing>
      </w:r>
    </w:p>
    <w:p w14:paraId="453A79AD" w14:textId="774681AA" w:rsidR="002123E8" w:rsidRDefault="009B2C8B" w:rsidP="009B2C8B">
      <w:pPr>
        <w:pStyle w:val="Caption"/>
      </w:pPr>
      <w:bookmarkStart w:id="138" w:name="_Ref88471365"/>
      <w:r w:rsidRPr="0036731E">
        <w:rPr>
          <w:b/>
          <w:bCs/>
        </w:rPr>
        <w:t xml:space="preserve">Figure </w:t>
      </w:r>
      <w:r w:rsidRPr="0036731E">
        <w:rPr>
          <w:b/>
          <w:bCs/>
        </w:rPr>
        <w:fldChar w:fldCharType="begin"/>
      </w:r>
      <w:r w:rsidRPr="0036731E">
        <w:rPr>
          <w:b/>
          <w:bCs/>
        </w:rPr>
        <w:instrText xml:space="preserve"> SEQ Figure \* ARABIC </w:instrText>
      </w:r>
      <w:r w:rsidRPr="0036731E">
        <w:rPr>
          <w:b/>
          <w:bCs/>
        </w:rPr>
        <w:fldChar w:fldCharType="separate"/>
      </w:r>
      <w:r w:rsidR="004A30A6" w:rsidRPr="0036731E">
        <w:rPr>
          <w:b/>
          <w:bCs/>
          <w:noProof/>
        </w:rPr>
        <w:t>36</w:t>
      </w:r>
      <w:r w:rsidRPr="0036731E">
        <w:rPr>
          <w:b/>
          <w:bCs/>
        </w:rPr>
        <w:fldChar w:fldCharType="end"/>
      </w:r>
      <w:bookmarkEnd w:id="138"/>
      <w:r w:rsidRPr="0036731E">
        <w:rPr>
          <w:b/>
          <w:bCs/>
        </w:rPr>
        <w:t>:</w:t>
      </w:r>
      <w:r>
        <w:t xml:space="preserve"> </w:t>
      </w:r>
      <w:r w:rsidR="002F5650">
        <w:t>A</w:t>
      </w:r>
      <w:r>
        <w:t xml:space="preserve">ccommodation </w:t>
      </w:r>
      <w:r w:rsidR="002F5650">
        <w:t xml:space="preserve">owned by the </w:t>
      </w:r>
      <w:r>
        <w:t>Department of Health in the Beaufort West municipal area</w:t>
      </w:r>
      <w:r w:rsidR="002F5650">
        <w:t xml:space="preserve"> </w:t>
      </w:r>
      <w:sdt>
        <w:sdtPr>
          <w:id w:val="-1047221754"/>
          <w:citation/>
        </w:sdtPr>
        <w:sdtContent>
          <w:r w:rsidR="005370F9">
            <w:fldChar w:fldCharType="begin"/>
          </w:r>
          <w:r w:rsidR="005370F9">
            <w:rPr>
              <w:lang w:val="en-ZA"/>
            </w:rPr>
            <w:instrText xml:space="preserve"> CITATION Wes212 \l 7177 </w:instrText>
          </w:r>
          <w:r w:rsidR="005370F9">
            <w:fldChar w:fldCharType="separate"/>
          </w:r>
          <w:r w:rsidR="00CD6BA3">
            <w:rPr>
              <w:noProof/>
              <w:lang w:val="en-ZA"/>
            </w:rPr>
            <w:t>(Western Cape Government Department of Health, 2021)</w:t>
          </w:r>
          <w:r w:rsidR="005370F9">
            <w:fldChar w:fldCharType="end"/>
          </w:r>
        </w:sdtContent>
      </w:sdt>
    </w:p>
    <w:p w14:paraId="68DE2CB9" w14:textId="77777777" w:rsidR="009B2C8B" w:rsidRDefault="009B2C8B" w:rsidP="009B2C8B">
      <w:pPr>
        <w:keepNext/>
      </w:pPr>
      <w:r>
        <w:rPr>
          <w:noProof/>
        </w:rPr>
        <w:drawing>
          <wp:inline distT="0" distB="0" distL="0" distR="0" wp14:anchorId="3F9B2A73" wp14:editId="319FA189">
            <wp:extent cx="4343400" cy="1258570"/>
            <wp:effectExtent l="0" t="0" r="0" b="0"/>
            <wp:docPr id="43032" name="Picture 43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43400" cy="1258570"/>
                    </a:xfrm>
                    <a:prstGeom prst="rect">
                      <a:avLst/>
                    </a:prstGeom>
                    <a:noFill/>
                    <a:ln>
                      <a:noFill/>
                    </a:ln>
                  </pic:spPr>
                </pic:pic>
              </a:graphicData>
            </a:graphic>
          </wp:inline>
        </w:drawing>
      </w:r>
    </w:p>
    <w:p w14:paraId="6D02F70F" w14:textId="0F02FCF2" w:rsidR="00D16EA0" w:rsidRDefault="009B2C8B" w:rsidP="009B2C8B">
      <w:pPr>
        <w:pStyle w:val="Caption"/>
      </w:pPr>
      <w:bookmarkStart w:id="139" w:name="_Ref88471390"/>
      <w:r>
        <w:t xml:space="preserve">Figure </w:t>
      </w:r>
      <w:r>
        <w:fldChar w:fldCharType="begin"/>
      </w:r>
      <w:r>
        <w:instrText xml:space="preserve"> SEQ Figure \* ARABIC </w:instrText>
      </w:r>
      <w:r>
        <w:fldChar w:fldCharType="separate"/>
      </w:r>
      <w:r w:rsidR="004A30A6">
        <w:rPr>
          <w:noProof/>
        </w:rPr>
        <w:t>37</w:t>
      </w:r>
      <w:r>
        <w:fldChar w:fldCharType="end"/>
      </w:r>
      <w:bookmarkEnd w:id="139"/>
      <w:r>
        <w:t>: Active and proposed projects in the Beaufort West municipal area</w:t>
      </w:r>
      <w:r w:rsidR="005370F9">
        <w:t xml:space="preserve"> </w:t>
      </w:r>
      <w:sdt>
        <w:sdtPr>
          <w:id w:val="295101173"/>
          <w:citation/>
        </w:sdtPr>
        <w:sdtContent>
          <w:r w:rsidR="005370F9">
            <w:fldChar w:fldCharType="begin"/>
          </w:r>
          <w:r w:rsidR="005370F9">
            <w:rPr>
              <w:lang w:val="en-ZA"/>
            </w:rPr>
            <w:instrText xml:space="preserve"> CITATION Wes212 \l 7177 </w:instrText>
          </w:r>
          <w:r w:rsidR="005370F9">
            <w:fldChar w:fldCharType="separate"/>
          </w:r>
          <w:r w:rsidR="00CD6BA3">
            <w:rPr>
              <w:noProof/>
              <w:lang w:val="en-ZA"/>
            </w:rPr>
            <w:t>(Western Cape Government Department of Health, 2021)</w:t>
          </w:r>
          <w:r w:rsidR="005370F9">
            <w:fldChar w:fldCharType="end"/>
          </w:r>
        </w:sdtContent>
      </w:sdt>
    </w:p>
    <w:p w14:paraId="40718FA1" w14:textId="5F85B6D9" w:rsidR="00C41238" w:rsidRPr="0092765C" w:rsidRDefault="005729E3" w:rsidP="005D3368">
      <w:r w:rsidRPr="0092765C">
        <w:t>Several key metrics relating to access to healthcare have been improving in Beaufort West Municipality. For example, c</w:t>
      </w:r>
      <w:r w:rsidR="00C41238" w:rsidRPr="0092765C">
        <w:t xml:space="preserve">hild health outcomes </w:t>
      </w:r>
      <w:r w:rsidRPr="0092765C">
        <w:t>have improved over the last several years, with immunisation rates reaching 76.7 percent in 2019/20. The number of malnourished children under five years (per 100 000) has also improved from 3.9 in 2018/19 to 3.7 in 2019/20. In turn, the neonatal mortality rate (NMR) (per 1 000 live births) improved from 13.4 in 2018/19 to 8.4 in 2019</w:t>
      </w:r>
      <w:r w:rsidR="0015668B">
        <w:t xml:space="preserve"> – compared to </w:t>
      </w:r>
      <w:r w:rsidR="0017794C">
        <w:t xml:space="preserve">17 infants per 1000 live births for the province in 2017 </w:t>
      </w:r>
      <w:sdt>
        <w:sdtPr>
          <w:id w:val="2060507279"/>
          <w:citation/>
        </w:sdtPr>
        <w:sdtContent>
          <w:r w:rsidR="0017794C">
            <w:fldChar w:fldCharType="begin"/>
          </w:r>
          <w:r w:rsidR="00EB44C6">
            <w:rPr>
              <w:lang w:val="en-ZA"/>
            </w:rPr>
            <w:instrText xml:space="preserve">CITATION Wes20pero \l 7177 </w:instrText>
          </w:r>
          <w:r w:rsidR="0017794C">
            <w:fldChar w:fldCharType="separate"/>
          </w:r>
          <w:r w:rsidR="00CD6BA3">
            <w:rPr>
              <w:noProof/>
              <w:lang w:val="en-ZA"/>
            </w:rPr>
            <w:t>(Western Cape Government, 2020)</w:t>
          </w:r>
          <w:r w:rsidR="0017794C">
            <w:fldChar w:fldCharType="end"/>
          </w:r>
        </w:sdtContent>
      </w:sdt>
      <w:r w:rsidRPr="0092765C">
        <w:t xml:space="preserve"> The </w:t>
      </w:r>
      <w:r w:rsidR="00850A5E" w:rsidRPr="0092765C">
        <w:t>low-birth-weight</w:t>
      </w:r>
      <w:r w:rsidRPr="0092765C">
        <w:t xml:space="preserve"> indicator was recorded at 19.3 in 2019/20, an improvement on the 22.4 in 2018/19. </w:t>
      </w:r>
    </w:p>
    <w:p w14:paraId="35D82F38" w14:textId="2C9BB7E0" w:rsidR="005729E3" w:rsidRPr="00043DA4" w:rsidRDefault="005729E3" w:rsidP="005D3368">
      <w:r w:rsidRPr="0092765C">
        <w:t>Similarly, there were no</w:t>
      </w:r>
      <w:r w:rsidR="00E64065">
        <w:t xml:space="preserve"> in-facility</w:t>
      </w:r>
      <w:r w:rsidRPr="0092765C">
        <w:t xml:space="preserve"> maternal deaths </w:t>
      </w:r>
      <w:r w:rsidR="00E64065">
        <w:t>in</w:t>
      </w:r>
      <w:r w:rsidRPr="0092765C">
        <w:t xml:space="preserve"> the Beaufort West municipal area in 2019/20</w:t>
      </w:r>
      <w:r w:rsidR="0092765C" w:rsidRPr="0092765C">
        <w:t xml:space="preserve"> and the</w:t>
      </w:r>
      <w:r w:rsidRPr="0092765C">
        <w:t xml:space="preserve"> delivery rate to women between the ages of 10 and 19 improved from 18,6 percent in 2018/19 to 15.7 in 2019/20.</w:t>
      </w:r>
      <w:r w:rsidR="0064619C">
        <w:t xml:space="preserve"> </w:t>
      </w:r>
      <w:r w:rsidRPr="0092765C">
        <w:t>The termination of pregnancy rate in the Beaufort West municipal area and the broader CKD was zero. A low termination rate is strongly associated with a decrease in unwanted pregnancies which in turn attests to improved family planning and access to health care services</w:t>
      </w:r>
      <w:r w:rsidR="00C61ED2" w:rsidRPr="0092765C">
        <w:t>.</w:t>
      </w:r>
    </w:p>
    <w:p w14:paraId="042AB9EF" w14:textId="28B45DA7" w:rsidR="005054FB" w:rsidRDefault="00490189" w:rsidP="005D3368">
      <w:r w:rsidRPr="00043DA4">
        <w:t>However, rates of certain natural causes of death</w:t>
      </w:r>
      <w:r w:rsidR="0026395F" w:rsidRPr="00043DA4">
        <w:t>,</w:t>
      </w:r>
      <w:r w:rsidRPr="00043DA4">
        <w:t xml:space="preserve"> including chronic lower respiratory disease</w:t>
      </w:r>
      <w:r w:rsidR="00CC3811" w:rsidRPr="00043DA4">
        <w:t>, hypertension, and tuberculosis</w:t>
      </w:r>
      <w:r w:rsidR="0026395F" w:rsidRPr="00043DA4">
        <w:t>,</w:t>
      </w:r>
      <w:r w:rsidR="00CC3811" w:rsidRPr="00043DA4">
        <w:t xml:space="preserve"> were elevated relative to the province. </w:t>
      </w:r>
      <w:r w:rsidR="00D20772" w:rsidRPr="00043DA4">
        <w:t xml:space="preserve">Prevalence of these </w:t>
      </w:r>
      <w:r w:rsidR="00A16F6F" w:rsidRPr="00043DA4">
        <w:t xml:space="preserve">conditions </w:t>
      </w:r>
      <w:r w:rsidR="00D20772" w:rsidRPr="00043DA4">
        <w:t xml:space="preserve">is associated with the Social Determinants of Health </w:t>
      </w:r>
      <w:r w:rsidR="00BE66B6" w:rsidRPr="00043DA4">
        <w:t>– the conditions in which people live and work</w:t>
      </w:r>
      <w:r w:rsidR="003B7C23">
        <w:t xml:space="preserve"> </w:t>
      </w:r>
      <w:sdt>
        <w:sdtPr>
          <w:id w:val="465712553"/>
          <w:citation/>
        </w:sdtPr>
        <w:sdtContent>
          <w:r w:rsidR="003B7C23">
            <w:fldChar w:fldCharType="begin"/>
          </w:r>
          <w:r w:rsidR="003B7C23">
            <w:rPr>
              <w:lang w:val="en-ZA"/>
            </w:rPr>
            <w:instrText xml:space="preserve">CITATION WHO \l 7177 </w:instrText>
          </w:r>
          <w:r w:rsidR="003B7C23">
            <w:fldChar w:fldCharType="separate"/>
          </w:r>
          <w:r w:rsidR="00CD6BA3">
            <w:rPr>
              <w:noProof/>
              <w:lang w:val="en-ZA"/>
            </w:rPr>
            <w:t>(WHO Commission on the Social Determinants of Health, 2008)</w:t>
          </w:r>
          <w:r w:rsidR="003B7C23">
            <w:fldChar w:fldCharType="end"/>
          </w:r>
        </w:sdtContent>
      </w:sdt>
      <w:r w:rsidR="00BE66B6" w:rsidRPr="00043DA4">
        <w:t xml:space="preserve">. </w:t>
      </w:r>
      <w:r w:rsidR="0048198D" w:rsidRPr="00043DA4">
        <w:t xml:space="preserve">The issues listed in particular are associated with inadequate ventilation, </w:t>
      </w:r>
      <w:r w:rsidR="00806D38" w:rsidRPr="00043DA4">
        <w:t xml:space="preserve">poor nutrition and </w:t>
      </w:r>
      <w:r w:rsidR="00C53BF7" w:rsidRPr="00043DA4">
        <w:t>lack of physical activity</w:t>
      </w:r>
      <w:r w:rsidR="006440B5">
        <w:t xml:space="preserve"> </w:t>
      </w:r>
      <w:r w:rsidR="00C53BF7" w:rsidRPr="00043DA4">
        <w:t>– all of w</w:t>
      </w:r>
      <w:r w:rsidR="00D94EF4" w:rsidRPr="00043DA4">
        <w:t>hich can be partially addressed through spatial interventions</w:t>
      </w:r>
      <w:r w:rsidR="00C53BF7" w:rsidRPr="00043DA4">
        <w:t xml:space="preserve">. </w:t>
      </w:r>
      <w:r w:rsidR="00065E5B">
        <w:t xml:space="preserve">There are no land requirements for health infrastructure in Beaufort West Municipality, although doctor’s residences are required in Murraysburg. </w:t>
      </w:r>
    </w:p>
    <w:p w14:paraId="5B835180" w14:textId="77777777" w:rsidR="00F91750" w:rsidRDefault="00F91750" w:rsidP="00F91750">
      <w:pPr>
        <w:keepNext/>
      </w:pPr>
      <w:r w:rsidRPr="00043DA4">
        <w:rPr>
          <w:noProof/>
        </w:rPr>
        <w:lastRenderedPageBreak/>
        <w:drawing>
          <wp:inline distT="0" distB="0" distL="0" distR="0" wp14:anchorId="777D469B" wp14:editId="5F2A54CB">
            <wp:extent cx="4579194" cy="3423684"/>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593523" cy="3434397"/>
                    </a:xfrm>
                    <a:prstGeom prst="rect">
                      <a:avLst/>
                    </a:prstGeom>
                  </pic:spPr>
                </pic:pic>
              </a:graphicData>
            </a:graphic>
          </wp:inline>
        </w:drawing>
      </w:r>
    </w:p>
    <w:p w14:paraId="73D964E2" w14:textId="37E5D2E9" w:rsidR="00AB3228" w:rsidRDefault="00F91750" w:rsidP="00AB3228">
      <w:pPr>
        <w:pStyle w:val="Caption"/>
      </w:pPr>
      <w:r w:rsidRPr="00A45AD8">
        <w:rPr>
          <w:b/>
          <w:bCs/>
        </w:rPr>
        <w:t xml:space="preserve">Table </w:t>
      </w:r>
      <w:r w:rsidR="00900171" w:rsidRPr="00A45AD8">
        <w:rPr>
          <w:b/>
          <w:bCs/>
        </w:rPr>
        <w:fldChar w:fldCharType="begin"/>
      </w:r>
      <w:r w:rsidR="00900171" w:rsidRPr="00A45AD8">
        <w:rPr>
          <w:b/>
          <w:bCs/>
        </w:rPr>
        <w:instrText xml:space="preserve"> SEQ Table \* ARABIC </w:instrText>
      </w:r>
      <w:r w:rsidR="00900171" w:rsidRPr="00A45AD8">
        <w:rPr>
          <w:b/>
          <w:bCs/>
        </w:rPr>
        <w:fldChar w:fldCharType="separate"/>
      </w:r>
      <w:r w:rsidR="003006E7" w:rsidRPr="00A45AD8">
        <w:rPr>
          <w:b/>
          <w:bCs/>
          <w:noProof/>
        </w:rPr>
        <w:t>5</w:t>
      </w:r>
      <w:r w:rsidR="00900171" w:rsidRPr="00A45AD8">
        <w:rPr>
          <w:b/>
          <w:bCs/>
        </w:rPr>
        <w:fldChar w:fldCharType="end"/>
      </w:r>
      <w:r>
        <w:t xml:space="preserve">: Leading Natural Causes of Death, Central Karoo District </w:t>
      </w:r>
      <w:sdt>
        <w:sdtPr>
          <w:id w:val="112487076"/>
          <w:citation/>
        </w:sdtPr>
        <w:sdtContent>
          <w:r>
            <w:fldChar w:fldCharType="begin"/>
          </w:r>
          <w:r>
            <w:rPr>
              <w:lang w:val="en-ZA"/>
            </w:rPr>
            <w:instrText xml:space="preserve"> CITATION Wes201 \l 7177 </w:instrText>
          </w:r>
          <w:r>
            <w:fldChar w:fldCharType="separate"/>
          </w:r>
          <w:r w:rsidR="00CD6BA3">
            <w:rPr>
              <w:noProof/>
              <w:lang w:val="en-ZA"/>
            </w:rPr>
            <w:t>(Western Cape Government, 2020)</w:t>
          </w:r>
          <w:r>
            <w:fldChar w:fldCharType="end"/>
          </w:r>
        </w:sdtContent>
      </w:sdt>
    </w:p>
    <w:p w14:paraId="03DC6B47" w14:textId="57073556" w:rsidR="00A71FEF" w:rsidRDefault="00A71FEF" w:rsidP="005D3368">
      <w:pPr>
        <w:rPr>
          <w:b/>
          <w:bCs/>
        </w:rPr>
      </w:pPr>
      <w:r>
        <w:rPr>
          <w:b/>
          <w:bCs/>
        </w:rPr>
        <w:t>Crime</w:t>
      </w:r>
    </w:p>
    <w:p w14:paraId="625077B8" w14:textId="00816729" w:rsidR="00626B7F" w:rsidRDefault="00241EBE" w:rsidP="005D3368">
      <w:r w:rsidRPr="00241EBE">
        <w:rPr>
          <w:b/>
          <w:bCs/>
        </w:rPr>
        <w:t>Figure 36</w:t>
      </w:r>
      <w:r>
        <w:t xml:space="preserve"> </w:t>
      </w:r>
      <w:r w:rsidR="00680AB4">
        <w:t>shows th</w:t>
      </w:r>
      <w:r w:rsidR="00CB61C4">
        <w:t xml:space="preserve">e </w:t>
      </w:r>
      <w:r w:rsidR="00680AB4">
        <w:t xml:space="preserve">rates and </w:t>
      </w:r>
      <w:r w:rsidR="00CB61C4">
        <w:t>total number of contact crime</w:t>
      </w:r>
      <w:r w:rsidR="00680AB4">
        <w:t xml:space="preserve">s for each category in </w:t>
      </w:r>
      <w:r w:rsidR="00CB61C4">
        <w:t>20</w:t>
      </w:r>
      <w:r w:rsidR="00680AB4">
        <w:t>18/19</w:t>
      </w:r>
      <w:r w:rsidR="00CC27E1">
        <w:t>. Beaufort West was not in the top 10 for any crime category in this period</w:t>
      </w:r>
      <w:r w:rsidR="00A277DB">
        <w:t xml:space="preserve"> </w:t>
      </w:r>
      <w:sdt>
        <w:sdtPr>
          <w:id w:val="-2138644817"/>
          <w:citation/>
        </w:sdtPr>
        <w:sdtContent>
          <w:r w:rsidR="00A277DB">
            <w:fldChar w:fldCharType="begin"/>
          </w:r>
          <w:r w:rsidR="00A277DB">
            <w:rPr>
              <w:lang w:val="en-ZA"/>
            </w:rPr>
            <w:instrText xml:space="preserve"> CITATION Wes21 \l 7177 </w:instrText>
          </w:r>
          <w:r w:rsidR="00A277DB">
            <w:fldChar w:fldCharType="separate"/>
          </w:r>
          <w:r w:rsidR="00CD6BA3">
            <w:rPr>
              <w:noProof/>
              <w:lang w:val="en-ZA"/>
            </w:rPr>
            <w:t>(Western Cape Government, 2021)</w:t>
          </w:r>
          <w:r w:rsidR="00A277DB">
            <w:fldChar w:fldCharType="end"/>
          </w:r>
        </w:sdtContent>
      </w:sdt>
      <w:r w:rsidR="00CC27E1">
        <w:t xml:space="preserve">. </w:t>
      </w:r>
    </w:p>
    <w:p w14:paraId="465307FD" w14:textId="07911010" w:rsidR="007F339F" w:rsidRPr="007F339F" w:rsidRDefault="00026BD0" w:rsidP="005D3368">
      <w:r>
        <w:fldChar w:fldCharType="begin"/>
      </w:r>
      <w:r>
        <w:instrText xml:space="preserve"> REF _Ref89254044 \h </w:instrText>
      </w:r>
      <w:r>
        <w:fldChar w:fldCharType="separate"/>
      </w:r>
      <w:r w:rsidR="00CD6BA3">
        <w:t xml:space="preserve">Table </w:t>
      </w:r>
      <w:r w:rsidR="00CD6BA3">
        <w:rPr>
          <w:noProof/>
        </w:rPr>
        <w:t>6</w:t>
      </w:r>
      <w:r>
        <w:fldChar w:fldCharType="end"/>
      </w:r>
      <w:r>
        <w:t xml:space="preserve"> shows the projected number and cost of new facilities based on Department of Social Development population projections for 2035. </w:t>
      </w:r>
      <w:r w:rsidR="007F339F">
        <w:t xml:space="preserve">The </w:t>
      </w:r>
      <w:r w:rsidR="007F339F">
        <w:rPr>
          <w:b/>
          <w:bCs/>
        </w:rPr>
        <w:t xml:space="preserve">spatial implications </w:t>
      </w:r>
      <w:r w:rsidR="007A0083">
        <w:t xml:space="preserve">of the above facility-related analysis </w:t>
      </w:r>
      <w:r w:rsidR="007F339F">
        <w:t xml:space="preserve">are that </w:t>
      </w:r>
      <w:r w:rsidR="007026DC">
        <w:t xml:space="preserve">access to basic services needs to be prioritised in order to </w:t>
      </w:r>
      <w:r w:rsidR="0098666E">
        <w:t>improve rates of access for Beaufort West residents relative to other municipalities in the province.</w:t>
      </w:r>
      <w:r w:rsidR="00203029">
        <w:t xml:space="preserve"> </w:t>
      </w:r>
      <w:r>
        <w:t>I</w:t>
      </w:r>
      <w:r w:rsidR="0098666E">
        <w:t xml:space="preserve">nterventions </w:t>
      </w:r>
      <w:r w:rsidR="00CD1014">
        <w:t xml:space="preserve">aimed at addressing the Social Determinants of Health should be prioritised while maintaining the current trend of improved outcomes in indicators for maternal and child health. </w:t>
      </w:r>
      <w:r w:rsidR="0074729A">
        <w:t>School closures are a concern an</w:t>
      </w:r>
      <w:r w:rsidR="005C2095">
        <w:t xml:space="preserve">d the lack of an FET college in the municipality is a gap that </w:t>
      </w:r>
      <w:r w:rsidR="0051378F">
        <w:t>should be addressed.</w:t>
      </w:r>
      <w:r w:rsidR="00900171">
        <w:t xml:space="preserve"> </w:t>
      </w:r>
      <w:r w:rsidR="0051378F">
        <w:t xml:space="preserve"> </w:t>
      </w:r>
    </w:p>
    <w:p w14:paraId="27AB46AA" w14:textId="77777777" w:rsidR="00626B7F" w:rsidRDefault="00626B7F" w:rsidP="00626B7F">
      <w:pPr>
        <w:keepNext/>
      </w:pPr>
      <w:r>
        <w:rPr>
          <w:noProof/>
        </w:rPr>
        <w:drawing>
          <wp:inline distT="0" distB="0" distL="0" distR="0" wp14:anchorId="0826B082" wp14:editId="68017651">
            <wp:extent cx="4676821" cy="1158949"/>
            <wp:effectExtent l="0" t="0" r="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694275" cy="1163274"/>
                    </a:xfrm>
                    <a:prstGeom prst="rect">
                      <a:avLst/>
                    </a:prstGeom>
                  </pic:spPr>
                </pic:pic>
              </a:graphicData>
            </a:graphic>
          </wp:inline>
        </w:drawing>
      </w:r>
    </w:p>
    <w:p w14:paraId="3D7FB385" w14:textId="02BCDB4E" w:rsidR="00AB3228" w:rsidRDefault="00626B7F" w:rsidP="00626B7F">
      <w:pPr>
        <w:pStyle w:val="Caption"/>
      </w:pPr>
      <w:bookmarkStart w:id="140" w:name="_Ref80174382"/>
      <w:r w:rsidRPr="00241EBE">
        <w:rPr>
          <w:b/>
          <w:bCs/>
        </w:rPr>
        <w:t xml:space="preserve">Figure </w:t>
      </w:r>
      <w:r w:rsidRPr="00241EBE">
        <w:rPr>
          <w:b/>
          <w:bCs/>
        </w:rPr>
        <w:fldChar w:fldCharType="begin"/>
      </w:r>
      <w:r w:rsidRPr="00241EBE">
        <w:rPr>
          <w:b/>
          <w:bCs/>
        </w:rPr>
        <w:instrText xml:space="preserve"> SEQ Figure \* ARABIC </w:instrText>
      </w:r>
      <w:r w:rsidRPr="00241EBE">
        <w:rPr>
          <w:b/>
          <w:bCs/>
        </w:rPr>
        <w:fldChar w:fldCharType="separate"/>
      </w:r>
      <w:r w:rsidR="004A30A6" w:rsidRPr="00241EBE">
        <w:rPr>
          <w:b/>
          <w:bCs/>
          <w:noProof/>
        </w:rPr>
        <w:t>3</w:t>
      </w:r>
      <w:r w:rsidRPr="00241EBE">
        <w:rPr>
          <w:b/>
          <w:bCs/>
        </w:rPr>
        <w:fldChar w:fldCharType="end"/>
      </w:r>
      <w:bookmarkEnd w:id="140"/>
      <w:r w:rsidR="00241EBE" w:rsidRPr="00241EBE">
        <w:rPr>
          <w:b/>
          <w:bCs/>
        </w:rPr>
        <w:t>6</w:t>
      </w:r>
      <w:r>
        <w:t>: Contact Crime Rates for Beaufort West Municipality</w:t>
      </w:r>
      <w:r w:rsidR="00CB61C4">
        <w:t xml:space="preserve"> </w:t>
      </w:r>
      <w:sdt>
        <w:sdtPr>
          <w:id w:val="-1767452361"/>
          <w:citation/>
        </w:sdtPr>
        <w:sdtContent>
          <w:r w:rsidR="00CB61C4">
            <w:fldChar w:fldCharType="begin"/>
          </w:r>
          <w:r w:rsidR="00CB61C4">
            <w:rPr>
              <w:lang w:val="en-ZA"/>
            </w:rPr>
            <w:instrText xml:space="preserve"> CITATION Wes21 \l 7177 </w:instrText>
          </w:r>
          <w:r w:rsidR="00CB61C4">
            <w:fldChar w:fldCharType="separate"/>
          </w:r>
          <w:r w:rsidR="00CD6BA3">
            <w:rPr>
              <w:noProof/>
              <w:lang w:val="en-ZA"/>
            </w:rPr>
            <w:t>(Western Cape Government, 2021)</w:t>
          </w:r>
          <w:r w:rsidR="00CB61C4">
            <w:fldChar w:fldCharType="end"/>
          </w:r>
        </w:sdtContent>
      </w:sdt>
    </w:p>
    <w:p w14:paraId="34790143" w14:textId="77777777" w:rsidR="00AB3228" w:rsidRDefault="00AB3228">
      <w:pPr>
        <w:tabs>
          <w:tab w:val="clear" w:pos="0"/>
        </w:tabs>
        <w:jc w:val="left"/>
        <w:rPr>
          <w:i/>
          <w:iCs/>
          <w:color w:val="44546A" w:themeColor="text2"/>
          <w:szCs w:val="18"/>
        </w:rPr>
      </w:pPr>
      <w:r>
        <w:br w:type="page"/>
      </w:r>
    </w:p>
    <w:p w14:paraId="0AE9F087" w14:textId="77777777" w:rsidR="00A71FEF" w:rsidRDefault="00A71FEF" w:rsidP="00626B7F">
      <w:pPr>
        <w:pStyle w:val="Caption"/>
      </w:pPr>
    </w:p>
    <w:p w14:paraId="2B50A30D" w14:textId="77777777" w:rsidR="00900171" w:rsidRDefault="00900171" w:rsidP="000B5A3F">
      <w:pPr>
        <w:sectPr w:rsidR="00900171" w:rsidSect="005E6443">
          <w:type w:val="continuous"/>
          <w:pgSz w:w="15840" w:h="12240" w:orient="landscape"/>
          <w:pgMar w:top="720" w:right="720" w:bottom="720" w:left="720" w:header="720" w:footer="720" w:gutter="0"/>
          <w:cols w:num="2" w:space="720"/>
          <w:docGrid w:linePitch="360"/>
        </w:sectPr>
      </w:pPr>
    </w:p>
    <w:p w14:paraId="6FC155AB" w14:textId="6BE0D4CD" w:rsidR="000B5A3F" w:rsidRPr="000B5A3F" w:rsidRDefault="000B5A3F" w:rsidP="000B5A3F">
      <w:r w:rsidRPr="000B5A3F">
        <w:rPr>
          <w:noProof/>
        </w:rPr>
        <w:drawing>
          <wp:inline distT="0" distB="0" distL="0" distR="0" wp14:anchorId="283628D8" wp14:editId="09AAA82B">
            <wp:extent cx="8825023" cy="4486054"/>
            <wp:effectExtent l="0" t="0" r="0" b="0"/>
            <wp:docPr id="43037" name="Picture 4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855325" cy="4501457"/>
                    </a:xfrm>
                    <a:prstGeom prst="rect">
                      <a:avLst/>
                    </a:prstGeom>
                    <a:noFill/>
                    <a:ln>
                      <a:noFill/>
                    </a:ln>
                  </pic:spPr>
                </pic:pic>
              </a:graphicData>
            </a:graphic>
          </wp:inline>
        </w:drawing>
      </w:r>
    </w:p>
    <w:p w14:paraId="49437F0E" w14:textId="77777777" w:rsidR="00900171" w:rsidRDefault="00900171">
      <w:pPr>
        <w:tabs>
          <w:tab w:val="clear" w:pos="0"/>
        </w:tabs>
        <w:jc w:val="left"/>
        <w:sectPr w:rsidR="00900171" w:rsidSect="00900171">
          <w:type w:val="continuous"/>
          <w:pgSz w:w="15840" w:h="12240" w:orient="landscape"/>
          <w:pgMar w:top="720" w:right="720" w:bottom="720" w:left="720" w:header="720" w:footer="720" w:gutter="0"/>
          <w:cols w:space="720"/>
          <w:docGrid w:linePitch="360"/>
        </w:sectPr>
      </w:pPr>
    </w:p>
    <w:p w14:paraId="4F9A9451" w14:textId="77777777" w:rsidR="00900171" w:rsidRDefault="00900171" w:rsidP="00900171">
      <w:pPr>
        <w:keepNext/>
        <w:tabs>
          <w:tab w:val="clear" w:pos="0"/>
        </w:tabs>
        <w:jc w:val="left"/>
      </w:pPr>
      <w:r w:rsidRPr="00900171">
        <w:rPr>
          <w:noProof/>
        </w:rPr>
        <w:drawing>
          <wp:inline distT="0" distB="0" distL="0" distR="0" wp14:anchorId="2700E4C8" wp14:editId="312BBD0C">
            <wp:extent cx="7202979" cy="329610"/>
            <wp:effectExtent l="0" t="0" r="0" b="0"/>
            <wp:docPr id="43039" name="Picture 4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184336" cy="374517"/>
                    </a:xfrm>
                    <a:prstGeom prst="rect">
                      <a:avLst/>
                    </a:prstGeom>
                    <a:noFill/>
                    <a:ln>
                      <a:noFill/>
                    </a:ln>
                  </pic:spPr>
                </pic:pic>
              </a:graphicData>
            </a:graphic>
          </wp:inline>
        </w:drawing>
      </w:r>
    </w:p>
    <w:p w14:paraId="0D12D5DC" w14:textId="325852F9" w:rsidR="004E3BC2" w:rsidRPr="00A51C08" w:rsidRDefault="00900171" w:rsidP="004E3BC2">
      <w:pPr>
        <w:pStyle w:val="Caption"/>
        <w:jc w:val="left"/>
        <w:sectPr w:rsidR="004E3BC2" w:rsidRPr="00A51C08" w:rsidSect="00900171">
          <w:type w:val="continuous"/>
          <w:pgSz w:w="15840" w:h="12240" w:orient="landscape"/>
          <w:pgMar w:top="720" w:right="720" w:bottom="720" w:left="720" w:header="720" w:footer="720" w:gutter="0"/>
          <w:cols w:space="720"/>
          <w:docGrid w:linePitch="360"/>
        </w:sectPr>
      </w:pPr>
      <w:bookmarkStart w:id="141" w:name="_Ref89254044"/>
      <w:r w:rsidRPr="008A4C02">
        <w:rPr>
          <w:b/>
          <w:bCs/>
        </w:rPr>
        <w:t xml:space="preserve">Table </w:t>
      </w:r>
      <w:r w:rsidRPr="008A4C02">
        <w:rPr>
          <w:b/>
          <w:bCs/>
        </w:rPr>
        <w:fldChar w:fldCharType="begin"/>
      </w:r>
      <w:r w:rsidRPr="008A4C02">
        <w:rPr>
          <w:b/>
          <w:bCs/>
        </w:rPr>
        <w:instrText xml:space="preserve"> SEQ Table \* ARABIC </w:instrText>
      </w:r>
      <w:r w:rsidRPr="008A4C02">
        <w:rPr>
          <w:b/>
          <w:bCs/>
        </w:rPr>
        <w:fldChar w:fldCharType="separate"/>
      </w:r>
      <w:r w:rsidR="003006E7" w:rsidRPr="008A4C02">
        <w:rPr>
          <w:b/>
          <w:bCs/>
          <w:noProof/>
        </w:rPr>
        <w:t>6</w:t>
      </w:r>
      <w:r w:rsidRPr="008A4C02">
        <w:rPr>
          <w:b/>
          <w:bCs/>
        </w:rPr>
        <w:fldChar w:fldCharType="end"/>
      </w:r>
      <w:bookmarkEnd w:id="141"/>
      <w:r w:rsidRPr="008A4C02">
        <w:rPr>
          <w:b/>
          <w:bCs/>
        </w:rPr>
        <w:t>:</w:t>
      </w:r>
      <w:r>
        <w:t xml:space="preserve"> Projected Cost of new facilities by 2035 in Beaufort West Municipality</w:t>
      </w:r>
    </w:p>
    <w:p w14:paraId="51CD4321" w14:textId="79F8E49D" w:rsidR="004E3BC2" w:rsidRDefault="004E3BC2" w:rsidP="004E3BC2">
      <w:pPr>
        <w:tabs>
          <w:tab w:val="left" w:pos="12508"/>
        </w:tabs>
      </w:pPr>
    </w:p>
    <w:p w14:paraId="4775AAC7" w14:textId="4A9533C3" w:rsidR="004E3BC2" w:rsidRPr="004E3BC2" w:rsidRDefault="004E3BC2" w:rsidP="004E3BC2">
      <w:pPr>
        <w:tabs>
          <w:tab w:val="left" w:pos="12508"/>
        </w:tabs>
        <w:sectPr w:rsidR="004E3BC2" w:rsidRPr="004E3BC2" w:rsidSect="00C515C2">
          <w:type w:val="continuous"/>
          <w:pgSz w:w="15840" w:h="12240" w:orient="landscape"/>
          <w:pgMar w:top="720" w:right="720" w:bottom="720" w:left="720" w:header="720" w:footer="720" w:gutter="0"/>
          <w:cols w:space="720"/>
          <w:docGrid w:linePitch="360"/>
        </w:sectPr>
      </w:pPr>
      <w:r>
        <w:tab/>
      </w:r>
    </w:p>
    <w:p w14:paraId="6DBEFFBF" w14:textId="49BF3589" w:rsidR="00C515C2" w:rsidRDefault="00C515C2" w:rsidP="00C515C2">
      <w:pPr>
        <w:keepNext/>
        <w:tabs>
          <w:tab w:val="clear" w:pos="0"/>
        </w:tabs>
        <w:jc w:val="left"/>
      </w:pPr>
      <w:r>
        <w:rPr>
          <w:noProof/>
        </w:rPr>
        <w:lastRenderedPageBreak/>
        <w:drawing>
          <wp:inline distT="0" distB="0" distL="0" distR="0" wp14:anchorId="6903D43A" wp14:editId="5CF94FB7">
            <wp:extent cx="8540496" cy="6025896"/>
            <wp:effectExtent l="0" t="0" r="0" b="0"/>
            <wp:docPr id="43035" name="Picture 4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540496" cy="6025896"/>
                    </a:xfrm>
                    <a:prstGeom prst="rect">
                      <a:avLst/>
                    </a:prstGeom>
                    <a:noFill/>
                    <a:ln>
                      <a:noFill/>
                    </a:ln>
                  </pic:spPr>
                </pic:pic>
              </a:graphicData>
            </a:graphic>
          </wp:inline>
        </w:drawing>
      </w:r>
    </w:p>
    <w:p w14:paraId="5366266A" w14:textId="08BCBDBE" w:rsidR="00C515C2" w:rsidRDefault="00C515C2" w:rsidP="00C515C2">
      <w:pPr>
        <w:pStyle w:val="Caption"/>
        <w:jc w:val="left"/>
      </w:pPr>
      <w:bookmarkStart w:id="142" w:name="_Ref89090384"/>
      <w:r w:rsidRPr="00241EBE">
        <w:rPr>
          <w:b/>
          <w:bCs/>
        </w:rPr>
        <w:t xml:space="preserve">Figure </w:t>
      </w:r>
      <w:r w:rsidRPr="00241EBE">
        <w:rPr>
          <w:b/>
          <w:bCs/>
        </w:rPr>
        <w:fldChar w:fldCharType="begin"/>
      </w:r>
      <w:r w:rsidRPr="00241EBE">
        <w:rPr>
          <w:b/>
          <w:bCs/>
        </w:rPr>
        <w:instrText xml:space="preserve"> SEQ Figure \* ARABIC </w:instrText>
      </w:r>
      <w:r w:rsidRPr="00241EBE">
        <w:rPr>
          <w:b/>
          <w:bCs/>
        </w:rPr>
        <w:fldChar w:fldCharType="separate"/>
      </w:r>
      <w:r w:rsidR="004A30A6" w:rsidRPr="00241EBE">
        <w:rPr>
          <w:b/>
          <w:bCs/>
          <w:noProof/>
        </w:rPr>
        <w:t>3</w:t>
      </w:r>
      <w:r w:rsidRPr="00241EBE">
        <w:rPr>
          <w:b/>
          <w:bCs/>
        </w:rPr>
        <w:fldChar w:fldCharType="end"/>
      </w:r>
      <w:bookmarkEnd w:id="142"/>
      <w:r w:rsidR="00241EBE" w:rsidRPr="00241EBE">
        <w:rPr>
          <w:b/>
          <w:bCs/>
        </w:rPr>
        <w:t>7</w:t>
      </w:r>
      <w:r>
        <w:t>: Education facilities in the Central Karoo District Municipality</w:t>
      </w:r>
    </w:p>
    <w:p w14:paraId="1738AD3A" w14:textId="77777777" w:rsidR="00C515C2" w:rsidRDefault="00C515C2">
      <w:pPr>
        <w:tabs>
          <w:tab w:val="clear" w:pos="0"/>
        </w:tabs>
        <w:jc w:val="left"/>
        <w:sectPr w:rsidR="00C515C2" w:rsidSect="00C515C2">
          <w:type w:val="continuous"/>
          <w:pgSz w:w="15840" w:h="12240" w:orient="landscape"/>
          <w:pgMar w:top="720" w:right="720" w:bottom="720" w:left="720" w:header="720" w:footer="720" w:gutter="0"/>
          <w:cols w:space="720"/>
          <w:docGrid w:linePitch="360"/>
        </w:sectPr>
      </w:pPr>
    </w:p>
    <w:p w14:paraId="390CB70D" w14:textId="77777777" w:rsidR="00557C34" w:rsidRDefault="00557C34" w:rsidP="00557C34">
      <w:pPr>
        <w:keepNext/>
        <w:tabs>
          <w:tab w:val="clear" w:pos="0"/>
        </w:tabs>
        <w:jc w:val="left"/>
      </w:pPr>
      <w:r>
        <w:rPr>
          <w:noProof/>
        </w:rPr>
        <w:lastRenderedPageBreak/>
        <w:drawing>
          <wp:inline distT="0" distB="0" distL="0" distR="0" wp14:anchorId="14024169" wp14:editId="41F4AB9B">
            <wp:extent cx="8708065" cy="6146119"/>
            <wp:effectExtent l="0" t="0" r="0" b="7620"/>
            <wp:docPr id="43038" name="Picture 4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716020" cy="6151734"/>
                    </a:xfrm>
                    <a:prstGeom prst="rect">
                      <a:avLst/>
                    </a:prstGeom>
                    <a:noFill/>
                    <a:ln>
                      <a:noFill/>
                    </a:ln>
                  </pic:spPr>
                </pic:pic>
              </a:graphicData>
            </a:graphic>
          </wp:inline>
        </w:drawing>
      </w:r>
    </w:p>
    <w:p w14:paraId="2C47AC64" w14:textId="5445FC20" w:rsidR="004C2F5E" w:rsidRDefault="00557C34" w:rsidP="004C2F5E">
      <w:pPr>
        <w:pStyle w:val="Caption"/>
        <w:jc w:val="left"/>
        <w:sectPr w:rsidR="004C2F5E" w:rsidSect="004C2F5E">
          <w:type w:val="continuous"/>
          <w:pgSz w:w="15840" w:h="12240" w:orient="landscape"/>
          <w:pgMar w:top="720" w:right="720" w:bottom="720" w:left="720" w:header="720" w:footer="720" w:gutter="0"/>
          <w:cols w:space="720"/>
          <w:docGrid w:linePitch="360"/>
        </w:sectPr>
      </w:pPr>
      <w:bookmarkStart w:id="143" w:name="_Ref89090388"/>
      <w:r w:rsidRPr="00241EBE">
        <w:rPr>
          <w:b/>
          <w:bCs/>
        </w:rPr>
        <w:t xml:space="preserve">Figure </w:t>
      </w:r>
      <w:r w:rsidR="00241EBE" w:rsidRPr="00241EBE">
        <w:rPr>
          <w:b/>
          <w:bCs/>
        </w:rPr>
        <w:t>38</w:t>
      </w:r>
      <w:r>
        <w:fldChar w:fldCharType="begin"/>
      </w:r>
      <w:r>
        <w:instrText xml:space="preserve"> SEQ Figure \* ARABIC </w:instrText>
      </w:r>
      <w:r>
        <w:fldChar w:fldCharType="end"/>
      </w:r>
      <w:bookmarkEnd w:id="143"/>
      <w:r>
        <w:t>: Health and safety facilities in the Central Karoo District Municipalit</w:t>
      </w:r>
      <w:r w:rsidR="004C2F5E">
        <w:t>y</w:t>
      </w:r>
    </w:p>
    <w:p w14:paraId="03998ADA" w14:textId="77777777" w:rsidR="006E2F88" w:rsidRDefault="007D59FB" w:rsidP="006E2F88">
      <w:pPr>
        <w:keepNext/>
      </w:pPr>
      <w:r w:rsidRPr="00043DA4">
        <w:rPr>
          <w:noProof/>
        </w:rPr>
        <w:lastRenderedPageBreak/>
        <w:drawing>
          <wp:inline distT="0" distB="0" distL="0" distR="0" wp14:anchorId="743A8C27" wp14:editId="407F4C11">
            <wp:extent cx="4302024" cy="3040912"/>
            <wp:effectExtent l="0" t="0" r="381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324995" cy="3057149"/>
                    </a:xfrm>
                    <a:prstGeom prst="rect">
                      <a:avLst/>
                    </a:prstGeom>
                    <a:noFill/>
                    <a:ln>
                      <a:noFill/>
                    </a:ln>
                  </pic:spPr>
                </pic:pic>
              </a:graphicData>
            </a:graphic>
          </wp:inline>
        </w:drawing>
      </w:r>
    </w:p>
    <w:p w14:paraId="34709162" w14:textId="29BCCC29" w:rsidR="006E2F88" w:rsidRDefault="006E2F88" w:rsidP="006E2F88">
      <w:pPr>
        <w:pStyle w:val="Caption"/>
      </w:pPr>
      <w:bookmarkStart w:id="144" w:name="_Ref80172531"/>
      <w:r>
        <w:t>Figure</w:t>
      </w:r>
      <w:bookmarkEnd w:id="144"/>
      <w:r w:rsidR="00241EBE">
        <w:t xml:space="preserve"> </w:t>
      </w:r>
      <w:r w:rsidR="00241EBE" w:rsidRPr="00241EBE">
        <w:rPr>
          <w:b/>
          <w:bCs/>
        </w:rPr>
        <w:t>39</w:t>
      </w:r>
      <w:r>
        <w:t>: Social Facilities for Merweville</w:t>
      </w:r>
    </w:p>
    <w:p w14:paraId="5A9FCD6D" w14:textId="77777777" w:rsidR="006E2F88" w:rsidRDefault="007D59FB" w:rsidP="006E2F88">
      <w:pPr>
        <w:keepNext/>
      </w:pPr>
      <w:r w:rsidRPr="00043DA4">
        <w:rPr>
          <w:noProof/>
        </w:rPr>
        <w:drawing>
          <wp:inline distT="0" distB="0" distL="0" distR="0" wp14:anchorId="15CAFB94" wp14:editId="39259607">
            <wp:extent cx="4051005" cy="2863478"/>
            <wp:effectExtent l="0" t="0" r="698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55029" cy="2866322"/>
                    </a:xfrm>
                    <a:prstGeom prst="rect">
                      <a:avLst/>
                    </a:prstGeom>
                    <a:noFill/>
                    <a:ln>
                      <a:noFill/>
                    </a:ln>
                  </pic:spPr>
                </pic:pic>
              </a:graphicData>
            </a:graphic>
          </wp:inline>
        </w:drawing>
      </w:r>
    </w:p>
    <w:p w14:paraId="67B19642" w14:textId="63CA5FA1" w:rsidR="0096521D" w:rsidRPr="00043DA4" w:rsidRDefault="006E2F88" w:rsidP="006E2F88">
      <w:pPr>
        <w:pStyle w:val="Caption"/>
      </w:pPr>
      <w:r w:rsidRPr="00241EBE">
        <w:rPr>
          <w:b/>
          <w:bCs/>
        </w:rPr>
        <w:t>Figure</w:t>
      </w:r>
      <w:r w:rsidR="00241EBE" w:rsidRPr="00241EBE">
        <w:rPr>
          <w:b/>
          <w:bCs/>
        </w:rPr>
        <w:t xml:space="preserve"> 40</w:t>
      </w:r>
      <w:r>
        <w:t>: Social Facilities for Beaufort West Town</w:t>
      </w:r>
    </w:p>
    <w:p w14:paraId="7FAE0475" w14:textId="77777777" w:rsidR="006E2F88" w:rsidRDefault="007842E6" w:rsidP="006E2F88">
      <w:pPr>
        <w:keepNext/>
      </w:pPr>
      <w:r w:rsidRPr="00043DA4">
        <w:rPr>
          <w:noProof/>
        </w:rPr>
        <w:lastRenderedPageBreak/>
        <w:drawing>
          <wp:inline distT="0" distB="0" distL="0" distR="0" wp14:anchorId="4808BEA3" wp14:editId="59D1400F">
            <wp:extent cx="4295554" cy="303633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303642" cy="3042056"/>
                    </a:xfrm>
                    <a:prstGeom prst="rect">
                      <a:avLst/>
                    </a:prstGeom>
                    <a:noFill/>
                    <a:ln>
                      <a:noFill/>
                    </a:ln>
                  </pic:spPr>
                </pic:pic>
              </a:graphicData>
            </a:graphic>
          </wp:inline>
        </w:drawing>
      </w:r>
    </w:p>
    <w:p w14:paraId="6FB0D0C8" w14:textId="1B3B0832" w:rsidR="0096521D" w:rsidRPr="00043DA4" w:rsidRDefault="006E2F88" w:rsidP="006E2F88">
      <w:pPr>
        <w:pStyle w:val="Caption"/>
      </w:pPr>
      <w:r w:rsidRPr="00241EBE">
        <w:rPr>
          <w:b/>
          <w:bCs/>
        </w:rPr>
        <w:t xml:space="preserve">Figure </w:t>
      </w:r>
      <w:r w:rsidRPr="00241EBE">
        <w:rPr>
          <w:b/>
          <w:bCs/>
        </w:rPr>
        <w:fldChar w:fldCharType="begin"/>
      </w:r>
      <w:r w:rsidRPr="00241EBE">
        <w:rPr>
          <w:b/>
          <w:bCs/>
        </w:rPr>
        <w:instrText xml:space="preserve"> SEQ Figure \* ARABIC </w:instrText>
      </w:r>
      <w:r w:rsidRPr="00241EBE">
        <w:rPr>
          <w:b/>
          <w:bCs/>
        </w:rPr>
        <w:fldChar w:fldCharType="separate"/>
      </w:r>
      <w:r w:rsidR="004A30A6" w:rsidRPr="00241EBE">
        <w:rPr>
          <w:b/>
          <w:bCs/>
          <w:noProof/>
        </w:rPr>
        <w:t>4</w:t>
      </w:r>
      <w:r w:rsidRPr="00241EBE">
        <w:rPr>
          <w:b/>
          <w:bCs/>
        </w:rPr>
        <w:fldChar w:fldCharType="end"/>
      </w:r>
      <w:r w:rsidR="00241EBE" w:rsidRPr="00241EBE">
        <w:rPr>
          <w:b/>
          <w:bCs/>
        </w:rPr>
        <w:t>1</w:t>
      </w:r>
      <w:r>
        <w:t>: Social Facilities for Murraysburg</w:t>
      </w:r>
    </w:p>
    <w:p w14:paraId="0BE3C222" w14:textId="77777777" w:rsidR="006E2F88" w:rsidRDefault="0054507F" w:rsidP="006E2F88">
      <w:pPr>
        <w:keepNext/>
      </w:pPr>
      <w:r w:rsidRPr="00043DA4">
        <w:rPr>
          <w:noProof/>
        </w:rPr>
        <w:drawing>
          <wp:inline distT="0" distB="0" distL="0" distR="0" wp14:anchorId="2BAFA052" wp14:editId="3F287B48">
            <wp:extent cx="4001183" cy="282826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009659" cy="2834252"/>
                    </a:xfrm>
                    <a:prstGeom prst="rect">
                      <a:avLst/>
                    </a:prstGeom>
                    <a:noFill/>
                    <a:ln>
                      <a:noFill/>
                    </a:ln>
                  </pic:spPr>
                </pic:pic>
              </a:graphicData>
            </a:graphic>
          </wp:inline>
        </w:drawing>
      </w:r>
    </w:p>
    <w:p w14:paraId="3EEE03E2" w14:textId="5EA39E84" w:rsidR="007842E6" w:rsidRDefault="006E2F88" w:rsidP="006E2F88">
      <w:pPr>
        <w:pStyle w:val="Caption"/>
      </w:pPr>
      <w:bookmarkStart w:id="145" w:name="_Ref80172538"/>
      <w:r w:rsidRPr="00241EBE">
        <w:rPr>
          <w:b/>
          <w:bCs/>
        </w:rPr>
        <w:t xml:space="preserve">Figure </w:t>
      </w:r>
      <w:r w:rsidRPr="00241EBE">
        <w:rPr>
          <w:b/>
          <w:bCs/>
        </w:rPr>
        <w:fldChar w:fldCharType="begin"/>
      </w:r>
      <w:r w:rsidRPr="00241EBE">
        <w:rPr>
          <w:b/>
          <w:bCs/>
        </w:rPr>
        <w:instrText xml:space="preserve"> SEQ Figure \* ARABIC </w:instrText>
      </w:r>
      <w:r w:rsidRPr="00241EBE">
        <w:rPr>
          <w:b/>
          <w:bCs/>
        </w:rPr>
        <w:fldChar w:fldCharType="separate"/>
      </w:r>
      <w:r w:rsidR="004A30A6" w:rsidRPr="00241EBE">
        <w:rPr>
          <w:b/>
          <w:bCs/>
          <w:noProof/>
        </w:rPr>
        <w:t>4</w:t>
      </w:r>
      <w:r w:rsidRPr="00241EBE">
        <w:rPr>
          <w:b/>
          <w:bCs/>
        </w:rPr>
        <w:fldChar w:fldCharType="end"/>
      </w:r>
      <w:bookmarkEnd w:id="145"/>
      <w:r w:rsidR="00241EBE" w:rsidRPr="00241EBE">
        <w:rPr>
          <w:b/>
          <w:bCs/>
        </w:rPr>
        <w:t>2</w:t>
      </w:r>
      <w:r>
        <w:t>: Social Facilities for Nelspoort</w:t>
      </w:r>
    </w:p>
    <w:p w14:paraId="0CF955B8" w14:textId="77777777" w:rsidR="00736E1A" w:rsidRDefault="00736E1A" w:rsidP="007C795F">
      <w:pPr>
        <w:keepNext/>
        <w:tabs>
          <w:tab w:val="clear" w:pos="0"/>
        </w:tabs>
        <w:jc w:val="left"/>
        <w:sectPr w:rsidR="00736E1A" w:rsidSect="005E6443">
          <w:type w:val="continuous"/>
          <w:pgSz w:w="15840" w:h="12240" w:orient="landscape"/>
          <w:pgMar w:top="720" w:right="720" w:bottom="720" w:left="720" w:header="720" w:footer="720" w:gutter="0"/>
          <w:cols w:num="2" w:space="720"/>
          <w:docGrid w:linePitch="360"/>
        </w:sectPr>
      </w:pPr>
    </w:p>
    <w:p w14:paraId="023B94FA" w14:textId="52BF38F8" w:rsidR="007C795F" w:rsidRDefault="007C795F" w:rsidP="007C795F">
      <w:pPr>
        <w:keepNext/>
        <w:tabs>
          <w:tab w:val="clear" w:pos="0"/>
        </w:tabs>
        <w:jc w:val="left"/>
      </w:pPr>
      <w:r>
        <w:rPr>
          <w:noProof/>
        </w:rPr>
        <w:lastRenderedPageBreak/>
        <w:drawing>
          <wp:inline distT="0" distB="0" distL="0" distR="0" wp14:anchorId="1DE98293" wp14:editId="1A601375">
            <wp:extent cx="8750235" cy="5826642"/>
            <wp:effectExtent l="0" t="0" r="0" b="3175"/>
            <wp:docPr id="43070" name="Picture 43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8752021" cy="5827831"/>
                    </a:xfrm>
                    <a:prstGeom prst="rect">
                      <a:avLst/>
                    </a:prstGeom>
                    <a:noFill/>
                    <a:ln>
                      <a:noFill/>
                    </a:ln>
                  </pic:spPr>
                </pic:pic>
              </a:graphicData>
            </a:graphic>
          </wp:inline>
        </w:drawing>
      </w:r>
    </w:p>
    <w:p w14:paraId="42CEECF3" w14:textId="4D19851D" w:rsidR="007C795F" w:rsidRDefault="007C795F" w:rsidP="007C795F">
      <w:pPr>
        <w:pStyle w:val="Caption"/>
        <w:jc w:val="left"/>
      </w:pPr>
      <w:bookmarkStart w:id="146" w:name="_Ref89272216"/>
      <w:r>
        <w:t xml:space="preserve">Figure </w:t>
      </w:r>
      <w:r>
        <w:fldChar w:fldCharType="begin"/>
      </w:r>
      <w:r>
        <w:instrText xml:space="preserve"> SEQ Figure \* ARABIC </w:instrText>
      </w:r>
      <w:r>
        <w:fldChar w:fldCharType="separate"/>
      </w:r>
      <w:r w:rsidR="004A30A6">
        <w:rPr>
          <w:noProof/>
        </w:rPr>
        <w:t>4</w:t>
      </w:r>
      <w:r>
        <w:fldChar w:fldCharType="end"/>
      </w:r>
      <w:bookmarkEnd w:id="146"/>
      <w:r w:rsidR="00241EBE">
        <w:t>4</w:t>
      </w:r>
      <w:r>
        <w:t>: Service Area analysis of EMS stations</w:t>
      </w:r>
    </w:p>
    <w:p w14:paraId="1FF9D99A" w14:textId="77777777" w:rsidR="00736E1A" w:rsidRDefault="00736E1A">
      <w:pPr>
        <w:tabs>
          <w:tab w:val="clear" w:pos="0"/>
        </w:tabs>
        <w:jc w:val="left"/>
        <w:sectPr w:rsidR="00736E1A" w:rsidSect="00736E1A">
          <w:type w:val="continuous"/>
          <w:pgSz w:w="15840" w:h="12240" w:orient="landscape"/>
          <w:pgMar w:top="720" w:right="720" w:bottom="720" w:left="720" w:header="720" w:footer="720" w:gutter="0"/>
          <w:cols w:space="720"/>
          <w:docGrid w:linePitch="360"/>
        </w:sectPr>
      </w:pPr>
    </w:p>
    <w:p w14:paraId="59A8AF3D" w14:textId="752B167C" w:rsidR="00722143" w:rsidRPr="00266012" w:rsidRDefault="00266012">
      <w:pPr>
        <w:tabs>
          <w:tab w:val="clear" w:pos="0"/>
        </w:tabs>
        <w:jc w:val="left"/>
        <w:rPr>
          <w:b/>
          <w:bCs/>
          <w:color w:val="FF0000"/>
        </w:rPr>
      </w:pPr>
      <w:r w:rsidRPr="00266012">
        <w:rPr>
          <w:b/>
          <w:bCs/>
          <w:color w:val="FF0000"/>
        </w:rPr>
        <w:t>[TO BE REPLACED WITH A HIGH-RESOLUTION MAP]</w:t>
      </w:r>
    </w:p>
    <w:p w14:paraId="10892595" w14:textId="538D5950" w:rsidR="003B084E" w:rsidRPr="00043DA4" w:rsidRDefault="003B084E" w:rsidP="00EF0888">
      <w:pPr>
        <w:pStyle w:val="Heading3"/>
        <w:numPr>
          <w:ilvl w:val="2"/>
          <w:numId w:val="37"/>
        </w:numPr>
      </w:pPr>
      <w:bookmarkStart w:id="147" w:name="_Toc71187788"/>
      <w:bookmarkStart w:id="148" w:name="_Toc129281630"/>
      <w:r w:rsidRPr="00043DA4">
        <w:lastRenderedPageBreak/>
        <w:t>Property Market</w:t>
      </w:r>
      <w:bookmarkEnd w:id="147"/>
      <w:bookmarkEnd w:id="148"/>
    </w:p>
    <w:p w14:paraId="4971464A" w14:textId="01DECE5A" w:rsidR="00391A64" w:rsidRDefault="00B908BA" w:rsidP="009A1399">
      <w:r w:rsidRPr="0002330C">
        <w:rPr>
          <w:b/>
          <w:bCs/>
        </w:rPr>
        <w:fldChar w:fldCharType="begin"/>
      </w:r>
      <w:r w:rsidRPr="0002330C">
        <w:rPr>
          <w:b/>
          <w:bCs/>
        </w:rPr>
        <w:instrText xml:space="preserve"> REF _Ref80176312 \h </w:instrText>
      </w:r>
      <w:r w:rsidR="0002330C">
        <w:rPr>
          <w:b/>
          <w:bCs/>
        </w:rPr>
        <w:instrText xml:space="preserve"> \* MERGEFORMAT </w:instrText>
      </w:r>
      <w:r w:rsidRPr="0002330C">
        <w:rPr>
          <w:b/>
          <w:bCs/>
        </w:rPr>
      </w:r>
      <w:r w:rsidRPr="0002330C">
        <w:rPr>
          <w:b/>
          <w:bCs/>
        </w:rPr>
        <w:fldChar w:fldCharType="separate"/>
      </w:r>
      <w:r w:rsidR="00CD6BA3" w:rsidRPr="0002330C">
        <w:rPr>
          <w:b/>
          <w:bCs/>
        </w:rPr>
        <w:t xml:space="preserve">Figure </w:t>
      </w:r>
      <w:r w:rsidR="00CD6BA3" w:rsidRPr="0002330C">
        <w:rPr>
          <w:b/>
          <w:bCs/>
          <w:noProof/>
        </w:rPr>
        <w:t>4</w:t>
      </w:r>
      <w:r w:rsidRPr="0002330C">
        <w:rPr>
          <w:b/>
          <w:bCs/>
        </w:rPr>
        <w:fldChar w:fldCharType="end"/>
      </w:r>
      <w:r w:rsidR="0002330C" w:rsidRPr="0002330C">
        <w:rPr>
          <w:b/>
          <w:bCs/>
        </w:rPr>
        <w:t>5</w:t>
      </w:r>
      <w:r>
        <w:t xml:space="preserve"> and </w:t>
      </w:r>
      <w:r w:rsidRPr="0002330C">
        <w:rPr>
          <w:b/>
          <w:bCs/>
        </w:rPr>
        <w:fldChar w:fldCharType="begin"/>
      </w:r>
      <w:r w:rsidRPr="0002330C">
        <w:rPr>
          <w:b/>
          <w:bCs/>
        </w:rPr>
        <w:instrText xml:space="preserve"> REF _Ref80176299 \h </w:instrText>
      </w:r>
      <w:r w:rsidR="0002330C">
        <w:rPr>
          <w:b/>
          <w:bCs/>
        </w:rPr>
        <w:instrText xml:space="preserve"> \* MERGEFORMAT </w:instrText>
      </w:r>
      <w:r w:rsidRPr="0002330C">
        <w:rPr>
          <w:b/>
          <w:bCs/>
        </w:rPr>
      </w:r>
      <w:r w:rsidRPr="0002330C">
        <w:rPr>
          <w:b/>
          <w:bCs/>
        </w:rPr>
        <w:fldChar w:fldCharType="separate"/>
      </w:r>
      <w:r w:rsidR="00CD6BA3" w:rsidRPr="0002330C">
        <w:rPr>
          <w:b/>
          <w:bCs/>
        </w:rPr>
        <w:t xml:space="preserve">Figure </w:t>
      </w:r>
      <w:r w:rsidR="00CD6BA3" w:rsidRPr="0002330C">
        <w:rPr>
          <w:b/>
          <w:bCs/>
          <w:noProof/>
        </w:rPr>
        <w:t>4</w:t>
      </w:r>
      <w:r w:rsidRPr="0002330C">
        <w:rPr>
          <w:b/>
          <w:bCs/>
        </w:rPr>
        <w:fldChar w:fldCharType="end"/>
      </w:r>
      <w:r w:rsidR="0002330C" w:rsidRPr="0002330C">
        <w:rPr>
          <w:b/>
          <w:bCs/>
        </w:rPr>
        <w:t>6</w:t>
      </w:r>
      <w:r w:rsidR="009A1399">
        <w:t xml:space="preserve"> </w:t>
      </w:r>
      <w:r w:rsidR="003F7A81">
        <w:t xml:space="preserve">show the </w:t>
      </w:r>
      <w:r w:rsidR="00A87E6C">
        <w:t xml:space="preserve">number of sales and average sale price for farms and residential </w:t>
      </w:r>
      <w:r w:rsidR="007A070A">
        <w:t xml:space="preserve">properties in Beaufort West town and Beaufort West rural areas, according to Property24. </w:t>
      </w:r>
      <w:r w:rsidR="00FE3065">
        <w:t xml:space="preserve">It appears that COVID-19 had an impact on the number of properties listed on the market, which declined markedly from 2019 to 2020. </w:t>
      </w:r>
      <w:r>
        <w:t xml:space="preserve">This appears to be rebounding in 2021, according to </w:t>
      </w:r>
      <w:r w:rsidRPr="007E7C4E">
        <w:rPr>
          <w:b/>
          <w:bCs/>
        </w:rPr>
        <w:fldChar w:fldCharType="begin"/>
      </w:r>
      <w:r w:rsidRPr="007E7C4E">
        <w:rPr>
          <w:b/>
          <w:bCs/>
        </w:rPr>
        <w:instrText xml:space="preserve"> REF _Ref80176299 \h </w:instrText>
      </w:r>
      <w:r w:rsidR="007E7C4E">
        <w:rPr>
          <w:b/>
          <w:bCs/>
        </w:rPr>
        <w:instrText xml:space="preserve"> \* MERGEFORMAT </w:instrText>
      </w:r>
      <w:r w:rsidRPr="007E7C4E">
        <w:rPr>
          <w:b/>
          <w:bCs/>
        </w:rPr>
      </w:r>
      <w:r w:rsidRPr="007E7C4E">
        <w:rPr>
          <w:b/>
          <w:bCs/>
        </w:rPr>
        <w:fldChar w:fldCharType="separate"/>
      </w:r>
      <w:r w:rsidR="00CD6BA3" w:rsidRPr="007E7C4E">
        <w:rPr>
          <w:b/>
          <w:bCs/>
        </w:rPr>
        <w:t xml:space="preserve">Figure </w:t>
      </w:r>
      <w:r w:rsidR="00CD6BA3" w:rsidRPr="007E7C4E">
        <w:rPr>
          <w:b/>
          <w:bCs/>
          <w:noProof/>
        </w:rPr>
        <w:t>4</w:t>
      </w:r>
      <w:r w:rsidRPr="007E7C4E">
        <w:rPr>
          <w:b/>
          <w:bCs/>
        </w:rPr>
        <w:fldChar w:fldCharType="end"/>
      </w:r>
      <w:r w:rsidR="0002330C" w:rsidRPr="007E7C4E">
        <w:rPr>
          <w:b/>
          <w:bCs/>
        </w:rPr>
        <w:t>6</w:t>
      </w:r>
      <w:r>
        <w:t xml:space="preserve">. The average asking price increased during 2021, although the average sale price remained flat. </w:t>
      </w:r>
    </w:p>
    <w:p w14:paraId="13DD159E" w14:textId="23E44BFA" w:rsidR="00391A64" w:rsidRPr="00391A64" w:rsidRDefault="00391A64" w:rsidP="009A1399">
      <w:r>
        <w:t xml:space="preserve">The </w:t>
      </w:r>
      <w:r>
        <w:rPr>
          <w:b/>
          <w:bCs/>
        </w:rPr>
        <w:t xml:space="preserve">spatial implications </w:t>
      </w:r>
      <w:r w:rsidR="0017649F">
        <w:t>of this</w:t>
      </w:r>
      <w:r w:rsidR="000B3EBB">
        <w:t xml:space="preserve"> still need to play out</w:t>
      </w:r>
      <w:r w:rsidR="00854FA5">
        <w:t xml:space="preserve">. The high number of properties currently on the market coupled with declines in average asking and sale prices is </w:t>
      </w:r>
      <w:r w:rsidR="00FF548A">
        <w:t xml:space="preserve">reflective of a struggling local and national </w:t>
      </w:r>
      <w:r w:rsidR="008A4C02">
        <w:t>economy and</w:t>
      </w:r>
      <w:r w:rsidR="00FF548A">
        <w:t xml:space="preserve"> </w:t>
      </w:r>
      <w:r w:rsidR="00854FA5">
        <w:t xml:space="preserve">should be monitored. However, COVID-19 has completely disrupted the property market and it </w:t>
      </w:r>
      <w:r w:rsidR="003F707E">
        <w:t xml:space="preserve">may take several years for it to stabilise. </w:t>
      </w:r>
      <w:r w:rsidR="000850EC">
        <w:t xml:space="preserve">Spatially differentiated data on </w:t>
      </w:r>
      <w:r w:rsidR="008C7371">
        <w:t xml:space="preserve">property market activity is currently difficult and costly to </w:t>
      </w:r>
      <w:r w:rsidR="008D2D82">
        <w:t>obtain</w:t>
      </w:r>
      <w:r w:rsidR="008C7371">
        <w:t>.</w:t>
      </w:r>
      <w:r w:rsidR="008D2D82">
        <w:t xml:space="preserve"> Having access to such information would allow for more sophisticated analysis and facilitate a deeper understanding of how </w:t>
      </w:r>
      <w:r w:rsidR="00390BD1">
        <w:t xml:space="preserve">and where people want to locate in the municipality, as well as providing more insight into the local economy and demand for land. </w:t>
      </w:r>
      <w:r w:rsidR="00317518" w:rsidRPr="00317518">
        <w:t>Anecdotally, however, the town of Beaufort West by far remains the most dynamic in terms of property transaction volume and range of property types and price ranges available, followed by Merweville which appears to be experiencing a tourism-related uptick in property transactions, also potentially as a result of the tarring of the road connecting Merweville to the N1 highway in the last decade. Murraysburg transaction volumes are low, reflective of a very distressed and stagnant property market and associated lack of appetite. There are also currently no properties listed for sale for Nelspoort on Property24.</w:t>
      </w:r>
      <w:r w:rsidR="008C7371">
        <w:t xml:space="preserve"> </w:t>
      </w:r>
    </w:p>
    <w:p w14:paraId="116718E1" w14:textId="77777777" w:rsidR="001B5E52" w:rsidRDefault="001B5E52" w:rsidP="001B5E52">
      <w:pPr>
        <w:keepNext/>
      </w:pPr>
      <w:r>
        <w:rPr>
          <w:noProof/>
        </w:rPr>
        <w:drawing>
          <wp:inline distT="0" distB="0" distL="0" distR="0" wp14:anchorId="0002D229" wp14:editId="6C6BE48D">
            <wp:extent cx="4343400" cy="16192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343400" cy="1619250"/>
                    </a:xfrm>
                    <a:prstGeom prst="rect">
                      <a:avLst/>
                    </a:prstGeom>
                  </pic:spPr>
                </pic:pic>
              </a:graphicData>
            </a:graphic>
          </wp:inline>
        </w:drawing>
      </w:r>
    </w:p>
    <w:p w14:paraId="296B8125" w14:textId="43140B8F" w:rsidR="009F50F6" w:rsidRDefault="001B5E52" w:rsidP="001B5E52">
      <w:pPr>
        <w:pStyle w:val="Caption"/>
      </w:pPr>
      <w:bookmarkStart w:id="149" w:name="_Ref80176312"/>
      <w:r w:rsidRPr="008A4C02">
        <w:rPr>
          <w:b/>
          <w:bCs/>
        </w:rPr>
        <w:t xml:space="preserve">Figure </w:t>
      </w:r>
      <w:r w:rsidRPr="008A4C02">
        <w:rPr>
          <w:b/>
          <w:bCs/>
        </w:rPr>
        <w:fldChar w:fldCharType="begin"/>
      </w:r>
      <w:r w:rsidRPr="008A4C02">
        <w:rPr>
          <w:b/>
          <w:bCs/>
        </w:rPr>
        <w:instrText xml:space="preserve"> SEQ Figure \* ARABIC </w:instrText>
      </w:r>
      <w:r w:rsidRPr="008A4C02">
        <w:rPr>
          <w:b/>
          <w:bCs/>
        </w:rPr>
        <w:fldChar w:fldCharType="separate"/>
      </w:r>
      <w:r w:rsidR="004A30A6" w:rsidRPr="008A4C02">
        <w:rPr>
          <w:b/>
          <w:bCs/>
          <w:noProof/>
        </w:rPr>
        <w:t>4</w:t>
      </w:r>
      <w:r w:rsidRPr="008A4C02">
        <w:rPr>
          <w:b/>
          <w:bCs/>
        </w:rPr>
        <w:fldChar w:fldCharType="end"/>
      </w:r>
      <w:bookmarkEnd w:id="149"/>
      <w:r w:rsidR="0002330C" w:rsidRPr="008A4C02">
        <w:rPr>
          <w:b/>
          <w:bCs/>
        </w:rPr>
        <w:t>5</w:t>
      </w:r>
      <w:r w:rsidRPr="008A4C02">
        <w:rPr>
          <w:b/>
          <w:bCs/>
        </w:rPr>
        <w:t>:</w:t>
      </w:r>
      <w:r>
        <w:t xml:space="preserve"> Annual Sale and Listing Trends for Beaufort West </w:t>
      </w:r>
      <w:sdt>
        <w:sdtPr>
          <w:id w:val="-1783721778"/>
          <w:citation/>
        </w:sdtPr>
        <w:sdtContent>
          <w:r w:rsidR="00E6524A">
            <w:fldChar w:fldCharType="begin"/>
          </w:r>
          <w:r w:rsidR="00E6524A">
            <w:rPr>
              <w:lang w:val="en-ZA"/>
            </w:rPr>
            <w:instrText xml:space="preserve"> CITATION Pro21 \l 7177 </w:instrText>
          </w:r>
          <w:r w:rsidR="00E6524A">
            <w:fldChar w:fldCharType="separate"/>
          </w:r>
          <w:r w:rsidR="00CD6BA3">
            <w:rPr>
              <w:noProof/>
              <w:lang w:val="en-ZA"/>
            </w:rPr>
            <w:t>(Property 24, 2021)</w:t>
          </w:r>
          <w:r w:rsidR="00E6524A">
            <w:fldChar w:fldCharType="end"/>
          </w:r>
        </w:sdtContent>
      </w:sdt>
    </w:p>
    <w:p w14:paraId="36E7F6A3" w14:textId="77777777" w:rsidR="00E6524A" w:rsidRDefault="00E6524A" w:rsidP="00E6524A">
      <w:pPr>
        <w:keepNext/>
      </w:pPr>
      <w:r>
        <w:rPr>
          <w:noProof/>
        </w:rPr>
        <w:drawing>
          <wp:inline distT="0" distB="0" distL="0" distR="0" wp14:anchorId="2F1F1BA7" wp14:editId="0693DD6F">
            <wp:extent cx="4343400" cy="154749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343400" cy="1547495"/>
                    </a:xfrm>
                    <a:prstGeom prst="rect">
                      <a:avLst/>
                    </a:prstGeom>
                  </pic:spPr>
                </pic:pic>
              </a:graphicData>
            </a:graphic>
          </wp:inline>
        </w:drawing>
      </w:r>
    </w:p>
    <w:p w14:paraId="34A981A8" w14:textId="6EA407C3" w:rsidR="00E6524A" w:rsidRPr="00E6524A" w:rsidRDefault="00E6524A" w:rsidP="00E6524A">
      <w:pPr>
        <w:pStyle w:val="Caption"/>
      </w:pPr>
      <w:bookmarkStart w:id="150" w:name="_Ref80176299"/>
      <w:r w:rsidRPr="008A4C02">
        <w:rPr>
          <w:b/>
          <w:bCs/>
        </w:rPr>
        <w:t xml:space="preserve">Figure </w:t>
      </w:r>
      <w:r w:rsidRPr="008A4C02">
        <w:rPr>
          <w:b/>
          <w:bCs/>
        </w:rPr>
        <w:fldChar w:fldCharType="begin"/>
      </w:r>
      <w:r w:rsidRPr="008A4C02">
        <w:rPr>
          <w:b/>
          <w:bCs/>
        </w:rPr>
        <w:instrText xml:space="preserve"> SEQ Figure \* ARABIC </w:instrText>
      </w:r>
      <w:r w:rsidRPr="008A4C02">
        <w:rPr>
          <w:b/>
          <w:bCs/>
        </w:rPr>
        <w:fldChar w:fldCharType="separate"/>
      </w:r>
      <w:r w:rsidR="004A30A6" w:rsidRPr="008A4C02">
        <w:rPr>
          <w:b/>
          <w:bCs/>
          <w:noProof/>
        </w:rPr>
        <w:t>4</w:t>
      </w:r>
      <w:r w:rsidRPr="008A4C02">
        <w:rPr>
          <w:b/>
          <w:bCs/>
        </w:rPr>
        <w:fldChar w:fldCharType="end"/>
      </w:r>
      <w:bookmarkEnd w:id="150"/>
      <w:r w:rsidR="0002330C" w:rsidRPr="008A4C02">
        <w:rPr>
          <w:b/>
          <w:bCs/>
        </w:rPr>
        <w:t>6</w:t>
      </w:r>
      <w:r w:rsidRPr="008A4C02">
        <w:rPr>
          <w:b/>
          <w:bCs/>
        </w:rPr>
        <w:t>:</w:t>
      </w:r>
      <w:r>
        <w:t xml:space="preserve"> Monthly Properties for Sale in Beaufort West</w:t>
      </w:r>
      <w:r w:rsidR="00FE3065">
        <w:t xml:space="preserve"> </w:t>
      </w:r>
      <w:sdt>
        <w:sdtPr>
          <w:id w:val="-1427952509"/>
          <w:citation/>
        </w:sdtPr>
        <w:sdtContent>
          <w:r w:rsidR="00FE3065">
            <w:fldChar w:fldCharType="begin"/>
          </w:r>
          <w:r w:rsidR="00FE3065">
            <w:rPr>
              <w:lang w:val="en-ZA"/>
            </w:rPr>
            <w:instrText xml:space="preserve"> CITATION Pro21 \l 7177 </w:instrText>
          </w:r>
          <w:r w:rsidR="00FE3065">
            <w:fldChar w:fldCharType="separate"/>
          </w:r>
          <w:r w:rsidR="00CD6BA3">
            <w:rPr>
              <w:noProof/>
              <w:lang w:val="en-ZA"/>
            </w:rPr>
            <w:t>(Property 24, 2021)</w:t>
          </w:r>
          <w:r w:rsidR="00FE3065">
            <w:fldChar w:fldCharType="end"/>
          </w:r>
        </w:sdtContent>
      </w:sdt>
    </w:p>
    <w:p w14:paraId="0B3B645C" w14:textId="7532F984" w:rsidR="003B084E" w:rsidRPr="00043DA4" w:rsidRDefault="003B084E" w:rsidP="00EF0888">
      <w:pPr>
        <w:pStyle w:val="Heading3"/>
        <w:numPr>
          <w:ilvl w:val="2"/>
          <w:numId w:val="37"/>
        </w:numPr>
      </w:pPr>
      <w:bookmarkStart w:id="151" w:name="_Toc129281631"/>
      <w:r w:rsidRPr="00043DA4">
        <w:t>Municipal Finances</w:t>
      </w:r>
      <w:bookmarkEnd w:id="151"/>
    </w:p>
    <w:p w14:paraId="74B39FD2" w14:textId="140A3446" w:rsidR="00C63215" w:rsidRDefault="00693535" w:rsidP="005D3368">
      <w:r w:rsidRPr="00043DA4">
        <w:t xml:space="preserve">Beaufort West Municipality </w:t>
      </w:r>
      <w:r w:rsidR="00C63215" w:rsidRPr="00043DA4">
        <w:t xml:space="preserve">is in dire straits financially. </w:t>
      </w:r>
      <w:r w:rsidR="00CE3E5D">
        <w:t>A</w:t>
      </w:r>
      <w:r w:rsidR="00686682" w:rsidRPr="00043DA4">
        <w:t>t</w:t>
      </w:r>
      <w:r w:rsidR="00740C27" w:rsidRPr="00043DA4">
        <w:t xml:space="preserve"> the end of the 2018-19 financial year, its cash balance was </w:t>
      </w:r>
      <w:r w:rsidR="00740C27" w:rsidRPr="00043DA4">
        <w:rPr>
          <w:b/>
          <w:bCs/>
        </w:rPr>
        <w:t>−R12 421 274</w:t>
      </w:r>
      <w:r w:rsidR="00686682" w:rsidRPr="00043DA4">
        <w:rPr>
          <w:b/>
          <w:bCs/>
        </w:rPr>
        <w:t>.</w:t>
      </w:r>
      <w:r w:rsidR="00840D39">
        <w:rPr>
          <w:b/>
          <w:bCs/>
        </w:rPr>
        <w:t xml:space="preserve"> </w:t>
      </w:r>
      <w:r w:rsidR="00840D39">
        <w:t xml:space="preserve">This is a very pressing issue. According to National Treasury’s Municipal Money, </w:t>
      </w:r>
      <w:r w:rsidR="00CE3E5D">
        <w:t>a</w:t>
      </w:r>
      <w:r w:rsidR="00860420" w:rsidRPr="00043DA4">
        <w:t xml:space="preserve"> municipality's cash balance refers to the money it has in the bank that it can access easily. If a municipality's bank account is in overdraft it has a negative cash balance. </w:t>
      </w:r>
      <w:r w:rsidR="00860420" w:rsidRPr="00043DA4">
        <w:rPr>
          <w:b/>
          <w:bCs/>
        </w:rPr>
        <w:t>Negative cash balances are a sign of serious financial management problems. A municipality should have enough cash on hand from month to month so that it can pay salaries, suppliers and so on</w:t>
      </w:r>
      <w:r w:rsidR="00860420" w:rsidRPr="00043DA4">
        <w:t>. With the importance of the general government sector to the municipal economy and employment, this is an extremely serious concern</w:t>
      </w:r>
      <w:r w:rsidR="00210D33" w:rsidRPr="00043DA4">
        <w:t xml:space="preserve"> </w:t>
      </w:r>
      <w:sdt>
        <w:sdtPr>
          <w:id w:val="667671876"/>
          <w:citation/>
        </w:sdtPr>
        <w:sdtContent>
          <w:r w:rsidR="00210D33" w:rsidRPr="00043DA4">
            <w:fldChar w:fldCharType="begin"/>
          </w:r>
          <w:r w:rsidR="00BB0F27">
            <w:instrText xml:space="preserve">CITATION Mun \l 7177 </w:instrText>
          </w:r>
          <w:r w:rsidR="00210D33" w:rsidRPr="00043DA4">
            <w:fldChar w:fldCharType="separate"/>
          </w:r>
          <w:r w:rsidR="00CD6BA3" w:rsidRPr="00CD6BA3">
            <w:rPr>
              <w:noProof/>
            </w:rPr>
            <w:t>(Municipal Money, 2021)</w:t>
          </w:r>
          <w:r w:rsidR="00210D33" w:rsidRPr="00043DA4">
            <w:fldChar w:fldCharType="end"/>
          </w:r>
        </w:sdtContent>
      </w:sdt>
      <w:r w:rsidR="00860420" w:rsidRPr="00043DA4">
        <w:t xml:space="preserve">. </w:t>
      </w:r>
    </w:p>
    <w:p w14:paraId="1E3287B9" w14:textId="15DEE8EF" w:rsidR="00EE11E0" w:rsidRPr="00F05BF2" w:rsidRDefault="00EE11E0" w:rsidP="005D3368">
      <w:r>
        <w:t xml:space="preserve">Compounding matters further, for the </w:t>
      </w:r>
      <w:r w:rsidR="00FE4064">
        <w:t xml:space="preserve">most recent financial year to be audited – 2019/20 – the municipality received a </w:t>
      </w:r>
      <w:r w:rsidR="00F05BF2">
        <w:rPr>
          <w:b/>
          <w:bCs/>
        </w:rPr>
        <w:t xml:space="preserve">Disclaimer of Audit Opinion </w:t>
      </w:r>
      <w:r w:rsidR="00F05BF2">
        <w:t xml:space="preserve">from the Auditor General. This means that the municipality </w:t>
      </w:r>
      <w:r w:rsidR="00F05BF2" w:rsidRPr="00E57561">
        <w:rPr>
          <w:b/>
          <w:bCs/>
        </w:rPr>
        <w:t xml:space="preserve">was not able to account for how it spent </w:t>
      </w:r>
      <w:r w:rsidR="00E57561">
        <w:rPr>
          <w:b/>
          <w:bCs/>
        </w:rPr>
        <w:t>public</w:t>
      </w:r>
      <w:r w:rsidR="00E57561" w:rsidRPr="00E57561">
        <w:rPr>
          <w:b/>
          <w:bCs/>
        </w:rPr>
        <w:t xml:space="preserve"> money</w:t>
      </w:r>
      <w:r w:rsidR="00E57561">
        <w:t xml:space="preserve"> – that it </w:t>
      </w:r>
      <w:r w:rsidR="00E57561" w:rsidRPr="00E57561">
        <w:t xml:space="preserve">provided insufficient evidence in the form of documentation on which to base an audit opinion. The lack of sufficient evidence is not confined to specific </w:t>
      </w:r>
      <w:r w:rsidR="00435401" w:rsidRPr="00E57561">
        <w:t>amounts or</w:t>
      </w:r>
      <w:r w:rsidR="00E57561" w:rsidRPr="00E57561">
        <w:t xml:space="preserve"> represents a substantial portion of the information contained in the financial statements</w:t>
      </w:r>
      <w:r w:rsidR="00617574">
        <w:t xml:space="preserve"> </w:t>
      </w:r>
      <w:sdt>
        <w:sdtPr>
          <w:id w:val="1147942420"/>
          <w:citation/>
        </w:sdtPr>
        <w:sdtContent>
          <w:r w:rsidR="00617574">
            <w:fldChar w:fldCharType="begin"/>
          </w:r>
          <w:r w:rsidR="00617574">
            <w:rPr>
              <w:lang w:val="en-ZA"/>
            </w:rPr>
            <w:instrText xml:space="preserve">CITATION Mun21 \l 7177 </w:instrText>
          </w:r>
          <w:r w:rsidR="00617574">
            <w:fldChar w:fldCharType="separate"/>
          </w:r>
          <w:r w:rsidR="00CD6BA3">
            <w:rPr>
              <w:noProof/>
              <w:lang w:val="en-ZA"/>
            </w:rPr>
            <w:t>(Municipalities of South Africa, 2021)</w:t>
          </w:r>
          <w:r w:rsidR="00617574">
            <w:fldChar w:fldCharType="end"/>
          </w:r>
        </w:sdtContent>
      </w:sdt>
      <w:r w:rsidR="00E57561" w:rsidRPr="00E57561">
        <w:t>.</w:t>
      </w:r>
      <w:r w:rsidR="00803CE9">
        <w:t xml:space="preserve"> Further to this, the Western Cape Provincial Treasury found that the budget Beaufort West tabled for </w:t>
      </w:r>
      <w:r w:rsidR="0095771C">
        <w:t>the 2021/22 financial year</w:t>
      </w:r>
      <w:r w:rsidR="00B23EDC">
        <w:t xml:space="preserve"> was not </w:t>
      </w:r>
      <w:r w:rsidR="0010702C">
        <w:t>credible and was unfunded</w:t>
      </w:r>
      <w:r w:rsidR="0095771C">
        <w:t xml:space="preserve">. </w:t>
      </w:r>
      <w:r w:rsidR="00B90646">
        <w:t>As a result, the municipality will not receive</w:t>
      </w:r>
      <w:r w:rsidR="000D7B63">
        <w:t xml:space="preserve"> equitable share grants until it is able to demonstrate that it has adopted a credible budget funding plan. </w:t>
      </w:r>
    </w:p>
    <w:p w14:paraId="08E97323" w14:textId="6ABBFBD1" w:rsidR="003A00CB" w:rsidRDefault="0079715F" w:rsidP="005D3368">
      <w:r>
        <w:t xml:space="preserve">For the previous audit year (2018/19, when Beaufort West received a qualified audit), the municipality </w:t>
      </w:r>
      <w:r w:rsidR="00482BB5" w:rsidRPr="00043DA4">
        <w:t xml:space="preserve">underspent 22% of its operating budget, and 14.9% of its capital budget. </w:t>
      </w:r>
      <w:r w:rsidR="00334950" w:rsidRPr="00043DA4">
        <w:t xml:space="preserve">This is extremely concerning given that 23.2% of the operating budget that was spent was classified as fruitless and wasteful expenditure. </w:t>
      </w:r>
      <w:r w:rsidR="00C53290" w:rsidRPr="00043DA4">
        <w:t xml:space="preserve">The municipality </w:t>
      </w:r>
      <w:r w:rsidR="00693535" w:rsidRPr="00043DA4">
        <w:t xml:space="preserve">generated 64.5% of its revenue locally. The </w:t>
      </w:r>
      <w:r w:rsidR="00693535" w:rsidRPr="00043DA4">
        <w:lastRenderedPageBreak/>
        <w:t>balance (35.5%) was sourced through grants and transfers from national government</w:t>
      </w:r>
      <w:r>
        <w:t xml:space="preserve"> </w:t>
      </w:r>
      <w:sdt>
        <w:sdtPr>
          <w:id w:val="1561293065"/>
          <w:citation/>
        </w:sdtPr>
        <w:sdtContent>
          <w:r>
            <w:fldChar w:fldCharType="begin"/>
          </w:r>
          <w:r>
            <w:rPr>
              <w:lang w:val="en-ZA"/>
            </w:rPr>
            <w:instrText xml:space="preserve"> CITATION Mun \l 7177 </w:instrText>
          </w:r>
          <w:r>
            <w:fldChar w:fldCharType="separate"/>
          </w:r>
          <w:r w:rsidR="00CD6BA3">
            <w:rPr>
              <w:noProof/>
              <w:lang w:val="en-ZA"/>
            </w:rPr>
            <w:t>(Municipal Money, 2021)</w:t>
          </w:r>
          <w:r>
            <w:fldChar w:fldCharType="end"/>
          </w:r>
        </w:sdtContent>
      </w:sdt>
      <w:r w:rsidR="00693535" w:rsidRPr="00043DA4">
        <w:t>.</w:t>
      </w:r>
    </w:p>
    <w:p w14:paraId="7DD7B7F9" w14:textId="021C3115" w:rsidR="00B75BDE" w:rsidRPr="00043DA4" w:rsidRDefault="003A00CB" w:rsidP="005D3368">
      <w:r>
        <w:t xml:space="preserve">The </w:t>
      </w:r>
      <w:r>
        <w:rPr>
          <w:b/>
          <w:bCs/>
        </w:rPr>
        <w:t xml:space="preserve">spatial implications </w:t>
      </w:r>
      <w:r>
        <w:t xml:space="preserve">of this are </w:t>
      </w:r>
      <w:r w:rsidR="00A615A9">
        <w:t>self-evident</w:t>
      </w:r>
      <w:r>
        <w:t xml:space="preserve">. If the municipality is not able to account for how </w:t>
      </w:r>
      <w:r w:rsidR="00A615A9">
        <w:t xml:space="preserve">and where </w:t>
      </w:r>
      <w:r>
        <w:t>it spends its money</w:t>
      </w:r>
      <w:r w:rsidR="00D67B20" w:rsidRPr="00D67B20">
        <w:t xml:space="preserve">, the provision of services, related maintenance, and capital investments is at best opaquely reported and at worst not undertaken timeously, and ultimately the </w:t>
      </w:r>
      <w:r>
        <w:t xml:space="preserve">residents </w:t>
      </w:r>
      <w:r w:rsidR="00D67B20">
        <w:t xml:space="preserve">of the municipality </w:t>
      </w:r>
      <w:r>
        <w:t xml:space="preserve">will suffer. </w:t>
      </w:r>
      <w:r w:rsidR="00803CE9">
        <w:t xml:space="preserve">It is imperative that the municipality’s finances are </w:t>
      </w:r>
      <w:r w:rsidR="00463F0C">
        <w:t xml:space="preserve">properly managed so that investment in new infrastructure and maintenance of existing assets can take place to serve the people of </w:t>
      </w:r>
      <w:r w:rsidR="001572E4">
        <w:t>Beaufort West and put the municipality on a better footing to realise economic growth and private sector investment</w:t>
      </w:r>
      <w:r w:rsidR="00463F0C">
        <w:t xml:space="preserve">. </w:t>
      </w:r>
    </w:p>
    <w:p w14:paraId="6F8C61F0" w14:textId="075B0F02" w:rsidR="003B084E" w:rsidRPr="00043DA4" w:rsidRDefault="003B084E" w:rsidP="00EF0888">
      <w:pPr>
        <w:pStyle w:val="Heading3"/>
        <w:numPr>
          <w:ilvl w:val="2"/>
          <w:numId w:val="37"/>
        </w:numPr>
      </w:pPr>
      <w:bookmarkStart w:id="152" w:name="_Toc71187790"/>
      <w:bookmarkStart w:id="153" w:name="_Toc129281632"/>
      <w:r w:rsidRPr="00043DA4">
        <w:t>Tourism</w:t>
      </w:r>
      <w:bookmarkEnd w:id="152"/>
      <w:bookmarkEnd w:id="153"/>
    </w:p>
    <w:p w14:paraId="51319661" w14:textId="794915FD" w:rsidR="00285C2E" w:rsidRDefault="00533B2A" w:rsidP="00F46B85">
      <w:bookmarkStart w:id="154" w:name="_Toc71187791"/>
      <w:r w:rsidRPr="00533B2A">
        <w:t xml:space="preserve">The Karoo Regional Spatial Development Framework </w:t>
      </w:r>
      <w:r w:rsidR="004C6BE0">
        <w:t xml:space="preserve">places a </w:t>
      </w:r>
      <w:r w:rsidR="009C0C3E">
        <w:t xml:space="preserve">significant </w:t>
      </w:r>
      <w:r w:rsidR="00C30050">
        <w:t xml:space="preserve">focus on </w:t>
      </w:r>
      <w:r w:rsidR="00004ABE">
        <w:t xml:space="preserve">tourism within the Karoo region, arguing for the development of a single Karoo brand to market the region to visitors. </w:t>
      </w:r>
      <w:r w:rsidR="00A1796B">
        <w:t>While it is important to</w:t>
      </w:r>
      <w:r w:rsidR="00BB64DE">
        <w:t xml:space="preserve"> develop tourism at the regional scale, the unique assets of individual places </w:t>
      </w:r>
      <w:r w:rsidR="00B8245D">
        <w:t xml:space="preserve">and streetscapes within towns </w:t>
      </w:r>
      <w:r w:rsidR="00BB64DE">
        <w:t xml:space="preserve">are key to </w:t>
      </w:r>
      <w:r w:rsidR="00E75AC0">
        <w:t>doing this.</w:t>
      </w:r>
      <w:r w:rsidR="007A6F1B" w:rsidRPr="00533B2A">
        <w:t xml:space="preserve"> </w:t>
      </w:r>
      <w:r w:rsidR="00E75AC0">
        <w:t>Tourist attractions in Beaufort West include the Karoo National Park and the Chris Barnard Museum, alon</w:t>
      </w:r>
      <w:r w:rsidR="00685E86">
        <w:t xml:space="preserve">g with </w:t>
      </w:r>
      <w:r w:rsidR="00E47DF0">
        <w:t xml:space="preserve">attractions like Karoo </w:t>
      </w:r>
      <w:r w:rsidR="00B8245D">
        <w:t xml:space="preserve">architecture, charm, </w:t>
      </w:r>
      <w:r w:rsidR="00D64362">
        <w:t>cuisine,</w:t>
      </w:r>
      <w:r w:rsidR="00E47DF0">
        <w:t xml:space="preserve"> and culture. </w:t>
      </w:r>
    </w:p>
    <w:p w14:paraId="5CE6571A" w14:textId="3DAA95AC" w:rsidR="008A6E86" w:rsidRDefault="00BB19D0" w:rsidP="00F46B85">
      <w:r w:rsidRPr="00043DA4">
        <w:t>Most tourists visiting the Central Karoo District (92.5%) are domestic tourists.</w:t>
      </w:r>
      <w:r w:rsidR="00245885" w:rsidRPr="00043DA4">
        <w:t xml:space="preserve"> </w:t>
      </w:r>
      <w:r w:rsidR="00983172" w:rsidRPr="00043DA4">
        <w:t>The Western Cape accounts for the highest share of visitors to the district</w:t>
      </w:r>
      <w:r w:rsidR="002F3064" w:rsidRPr="00043DA4">
        <w:t xml:space="preserve"> </w:t>
      </w:r>
      <w:r w:rsidR="00A47137" w:rsidRPr="00043DA4">
        <w:t>(with 41% of visitors originating in the province)</w:t>
      </w:r>
      <w:r w:rsidR="00983172" w:rsidRPr="00043DA4">
        <w:t>, followed by</w:t>
      </w:r>
      <w:r w:rsidR="00A47137" w:rsidRPr="00043DA4">
        <w:t xml:space="preserve"> Gauteng</w:t>
      </w:r>
      <w:r w:rsidR="00222A29" w:rsidRPr="00043DA4">
        <w:t xml:space="preserve"> </w:t>
      </w:r>
      <w:r w:rsidR="00A47137" w:rsidRPr="00043DA4">
        <w:t xml:space="preserve">with </w:t>
      </w:r>
      <w:r w:rsidR="00222A29" w:rsidRPr="00043DA4">
        <w:t>23%</w:t>
      </w:r>
      <w:r w:rsidR="000B3EBB">
        <w:t xml:space="preserve"> </w:t>
      </w:r>
      <w:r w:rsidR="007E7C4E">
        <w:t xml:space="preserve">as illustrated in </w:t>
      </w:r>
      <w:r w:rsidR="007E7C4E" w:rsidRPr="007E7C4E">
        <w:rPr>
          <w:b/>
          <w:bCs/>
        </w:rPr>
        <w:t>Figure 47</w:t>
      </w:r>
      <w:r w:rsidR="007E7C4E">
        <w:t>.</w:t>
      </w:r>
      <w:r w:rsidR="00222A29" w:rsidRPr="00043DA4">
        <w:t xml:space="preserve"> </w:t>
      </w:r>
      <w:r w:rsidR="00BA6E3F" w:rsidRPr="00043DA4">
        <w:t>The majority (77%) of visitors coming to the district do so for the purposes of leisure, with culture and heritage being the dominant (68%)</w:t>
      </w:r>
      <w:r w:rsidR="00B10D3D" w:rsidRPr="00043DA4">
        <w:t xml:space="preserve"> activity undertaken </w:t>
      </w:r>
      <w:r w:rsidR="008A6E86">
        <w:t>(</w:t>
      </w:r>
      <w:r w:rsidR="007E7C4E">
        <w:t xml:space="preserve">see </w:t>
      </w:r>
      <w:r w:rsidR="008A6E86" w:rsidRPr="007E7C4E">
        <w:rPr>
          <w:b/>
          <w:bCs/>
        </w:rPr>
        <w:fldChar w:fldCharType="begin"/>
      </w:r>
      <w:r w:rsidR="008A6E86" w:rsidRPr="007E7C4E">
        <w:rPr>
          <w:b/>
          <w:bCs/>
        </w:rPr>
        <w:instrText xml:space="preserve"> REF _Ref80183285 \h  \* MERGEFORMAT </w:instrText>
      </w:r>
      <w:r w:rsidR="008A6E86" w:rsidRPr="007E7C4E">
        <w:rPr>
          <w:b/>
          <w:bCs/>
        </w:rPr>
      </w:r>
      <w:r w:rsidR="008A6E86" w:rsidRPr="007E7C4E">
        <w:rPr>
          <w:b/>
          <w:bCs/>
        </w:rPr>
        <w:fldChar w:fldCharType="separate"/>
      </w:r>
      <w:r w:rsidR="00CD6BA3" w:rsidRPr="007E7C4E">
        <w:rPr>
          <w:b/>
          <w:bCs/>
        </w:rPr>
        <w:t xml:space="preserve">Figure </w:t>
      </w:r>
      <w:r w:rsidR="00CD6BA3" w:rsidRPr="007E7C4E">
        <w:rPr>
          <w:b/>
          <w:bCs/>
          <w:noProof/>
        </w:rPr>
        <w:t>4</w:t>
      </w:r>
      <w:r w:rsidR="008A6E86" w:rsidRPr="007E7C4E">
        <w:rPr>
          <w:b/>
          <w:bCs/>
        </w:rPr>
        <w:fldChar w:fldCharType="end"/>
      </w:r>
      <w:r w:rsidR="007E7C4E" w:rsidRPr="007E7C4E">
        <w:rPr>
          <w:b/>
          <w:bCs/>
        </w:rPr>
        <w:t>8</w:t>
      </w:r>
      <w:r w:rsidR="008A6E86" w:rsidRPr="008A6E86">
        <w:t xml:space="preserve"> and </w:t>
      </w:r>
      <w:r w:rsidR="008A6E86" w:rsidRPr="007E7C4E">
        <w:rPr>
          <w:b/>
          <w:bCs/>
        </w:rPr>
        <w:fldChar w:fldCharType="begin"/>
      </w:r>
      <w:r w:rsidR="008A6E86" w:rsidRPr="007E7C4E">
        <w:rPr>
          <w:b/>
          <w:bCs/>
        </w:rPr>
        <w:instrText xml:space="preserve"> REF _Ref80183289 \h  \* MERGEFORMAT </w:instrText>
      </w:r>
      <w:r w:rsidR="008A6E86" w:rsidRPr="007E7C4E">
        <w:rPr>
          <w:b/>
          <w:bCs/>
        </w:rPr>
      </w:r>
      <w:r w:rsidR="008A6E86" w:rsidRPr="007E7C4E">
        <w:rPr>
          <w:b/>
          <w:bCs/>
        </w:rPr>
        <w:fldChar w:fldCharType="separate"/>
      </w:r>
      <w:r w:rsidR="00CD6BA3" w:rsidRPr="007E7C4E">
        <w:rPr>
          <w:b/>
          <w:bCs/>
        </w:rPr>
        <w:t xml:space="preserve">Figure </w:t>
      </w:r>
      <w:r w:rsidR="008A6E86" w:rsidRPr="007E7C4E">
        <w:rPr>
          <w:b/>
          <w:bCs/>
        </w:rPr>
        <w:fldChar w:fldCharType="end"/>
      </w:r>
      <w:r w:rsidR="007E7C4E" w:rsidRPr="007E7C4E">
        <w:rPr>
          <w:b/>
          <w:bCs/>
        </w:rPr>
        <w:t>49</w:t>
      </w:r>
      <w:r w:rsidR="00B10D3D" w:rsidRPr="008A6E86">
        <w:t>).</w:t>
      </w:r>
      <w:r w:rsidR="00B22227" w:rsidRPr="008A6E86">
        <w:t xml:space="preserve"> </w:t>
      </w:r>
    </w:p>
    <w:p w14:paraId="7AA9F856" w14:textId="5A7315DB" w:rsidR="009821CA" w:rsidRPr="009821CA" w:rsidRDefault="009821CA" w:rsidP="009821CA">
      <w:pPr>
        <w:keepNext/>
      </w:pPr>
      <w:r w:rsidRPr="009821CA">
        <w:t xml:space="preserve">The </w:t>
      </w:r>
      <w:r w:rsidRPr="009821CA">
        <w:rPr>
          <w:b/>
          <w:bCs/>
        </w:rPr>
        <w:t>spatial implications</w:t>
      </w:r>
      <w:r w:rsidRPr="009821CA">
        <w:t xml:space="preserve"> of this suggest that preserving and enhancing Beaufort West’s existing heritage, streetscapes, karoo charm and architecture and natural resources is an important driver of economic activity and job creation going forward. Specifically, Donkin Street of Beaufort West (in many ways, the “face” of Beaufort West</w:t>
      </w:r>
      <w:r>
        <w:t>)</w:t>
      </w:r>
      <w:r w:rsidRPr="009821CA">
        <w:t xml:space="preserve"> can be significantly enhanced with necessary municipal investment, </w:t>
      </w:r>
      <w:r w:rsidR="00D64362" w:rsidRPr="009821CA">
        <w:t>landscaping,</w:t>
      </w:r>
      <w:r w:rsidRPr="009821CA">
        <w:t xml:space="preserve"> and urban design improvements, as well as the heritage areas of Merweville, Nelspoort and Murraysburg, which can attract </w:t>
      </w:r>
      <w:r w:rsidRPr="009821CA">
        <w:t>private sector initiative, entrepreneurship and investment, and hence attract tourism opportunities.</w:t>
      </w:r>
    </w:p>
    <w:p w14:paraId="1D79F788" w14:textId="77777777" w:rsidR="00E47DF0" w:rsidRDefault="0096578F" w:rsidP="00E47DF0">
      <w:pPr>
        <w:keepNext/>
      </w:pPr>
      <w:r w:rsidRPr="00043DA4">
        <w:rPr>
          <w:noProof/>
        </w:rPr>
        <w:drawing>
          <wp:inline distT="0" distB="0" distL="0" distR="0" wp14:anchorId="1CD60489" wp14:editId="3BBAB729">
            <wp:extent cx="4343400" cy="2571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b="17967"/>
                    <a:stretch/>
                  </pic:blipFill>
                  <pic:spPr bwMode="auto">
                    <a:xfrm>
                      <a:off x="0" y="0"/>
                      <a:ext cx="4343400" cy="2571750"/>
                    </a:xfrm>
                    <a:prstGeom prst="rect">
                      <a:avLst/>
                    </a:prstGeom>
                    <a:ln>
                      <a:noFill/>
                    </a:ln>
                    <a:extLst>
                      <a:ext uri="{53640926-AAD7-44D8-BBD7-CCE9431645EC}">
                        <a14:shadowObscured xmlns:a14="http://schemas.microsoft.com/office/drawing/2010/main"/>
                      </a:ext>
                    </a:extLst>
                  </pic:spPr>
                </pic:pic>
              </a:graphicData>
            </a:graphic>
          </wp:inline>
        </w:drawing>
      </w:r>
    </w:p>
    <w:p w14:paraId="4EE192BC" w14:textId="6A746E28" w:rsidR="00245C9E" w:rsidRPr="00043DA4" w:rsidRDefault="00E47DF0" w:rsidP="00E47DF0">
      <w:pPr>
        <w:pStyle w:val="Caption"/>
      </w:pPr>
      <w:bookmarkStart w:id="155" w:name="_Ref80183191"/>
      <w:r w:rsidRPr="008A4C02">
        <w:rPr>
          <w:b/>
          <w:bCs/>
        </w:rPr>
        <w:t xml:space="preserve">Figure </w:t>
      </w:r>
      <w:r w:rsidRPr="008A4C02">
        <w:rPr>
          <w:b/>
          <w:bCs/>
        </w:rPr>
        <w:fldChar w:fldCharType="begin"/>
      </w:r>
      <w:r w:rsidRPr="008A4C02">
        <w:rPr>
          <w:b/>
          <w:bCs/>
        </w:rPr>
        <w:instrText xml:space="preserve"> SEQ Figure \* ARABIC </w:instrText>
      </w:r>
      <w:r w:rsidRPr="008A4C02">
        <w:rPr>
          <w:b/>
          <w:bCs/>
        </w:rPr>
        <w:fldChar w:fldCharType="separate"/>
      </w:r>
      <w:r w:rsidR="004A30A6" w:rsidRPr="008A4C02">
        <w:rPr>
          <w:b/>
          <w:bCs/>
          <w:noProof/>
        </w:rPr>
        <w:t>4</w:t>
      </w:r>
      <w:r w:rsidRPr="008A4C02">
        <w:rPr>
          <w:b/>
          <w:bCs/>
        </w:rPr>
        <w:fldChar w:fldCharType="end"/>
      </w:r>
      <w:bookmarkEnd w:id="155"/>
      <w:r w:rsidR="007E7C4E" w:rsidRPr="008A4C02">
        <w:rPr>
          <w:b/>
          <w:bCs/>
        </w:rPr>
        <w:t>7</w:t>
      </w:r>
      <w:r w:rsidRPr="008A4C02">
        <w:rPr>
          <w:b/>
          <w:bCs/>
        </w:rPr>
        <w:t>:</w:t>
      </w:r>
      <w:r>
        <w:t xml:space="preserve"> Percentage share of domestic travellers to the CKDM, 2019</w:t>
      </w:r>
      <w:r w:rsidR="00C15E31">
        <w:t xml:space="preserve"> </w:t>
      </w:r>
      <w:sdt>
        <w:sdtPr>
          <w:id w:val="175234326"/>
          <w:citation/>
        </w:sdtPr>
        <w:sdtContent>
          <w:r w:rsidR="00C15E31">
            <w:fldChar w:fldCharType="begin"/>
          </w:r>
          <w:r w:rsidR="00C15E31">
            <w:rPr>
              <w:lang w:val="en-ZA"/>
            </w:rPr>
            <w:instrText xml:space="preserve"> CITATION Wes201 \l 7177 </w:instrText>
          </w:r>
          <w:r w:rsidR="00C15E31">
            <w:fldChar w:fldCharType="separate"/>
          </w:r>
          <w:r w:rsidR="00CD6BA3">
            <w:rPr>
              <w:noProof/>
              <w:lang w:val="en-ZA"/>
            </w:rPr>
            <w:t>(Western Cape Government, 2020)</w:t>
          </w:r>
          <w:r w:rsidR="00C15E31">
            <w:fldChar w:fldCharType="end"/>
          </w:r>
        </w:sdtContent>
      </w:sdt>
    </w:p>
    <w:p w14:paraId="722DF0F5" w14:textId="77777777" w:rsidR="00E47DF0" w:rsidRDefault="00C05454" w:rsidP="00E47DF0">
      <w:pPr>
        <w:keepNext/>
      </w:pPr>
      <w:r w:rsidRPr="00043DA4">
        <w:rPr>
          <w:noProof/>
        </w:rPr>
        <w:drawing>
          <wp:inline distT="0" distB="0" distL="0" distR="0" wp14:anchorId="48A9C2E7" wp14:editId="6FC48B70">
            <wp:extent cx="4343400" cy="243586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343400" cy="2435860"/>
                    </a:xfrm>
                    <a:prstGeom prst="rect">
                      <a:avLst/>
                    </a:prstGeom>
                  </pic:spPr>
                </pic:pic>
              </a:graphicData>
            </a:graphic>
          </wp:inline>
        </w:drawing>
      </w:r>
    </w:p>
    <w:p w14:paraId="765299EB" w14:textId="3883EDD4" w:rsidR="00245C9E" w:rsidRPr="00043DA4" w:rsidRDefault="00E47DF0" w:rsidP="00E47DF0">
      <w:pPr>
        <w:pStyle w:val="Caption"/>
      </w:pPr>
      <w:bookmarkStart w:id="156" w:name="_Ref80183285"/>
      <w:r w:rsidRPr="007E7C4E">
        <w:rPr>
          <w:b/>
          <w:bCs/>
        </w:rPr>
        <w:t xml:space="preserve">Figure </w:t>
      </w:r>
      <w:r w:rsidRPr="007E7C4E">
        <w:rPr>
          <w:b/>
          <w:bCs/>
        </w:rPr>
        <w:fldChar w:fldCharType="begin"/>
      </w:r>
      <w:r w:rsidRPr="007E7C4E">
        <w:rPr>
          <w:b/>
          <w:bCs/>
        </w:rPr>
        <w:instrText xml:space="preserve"> SEQ Figure \* ARABIC </w:instrText>
      </w:r>
      <w:r w:rsidRPr="007E7C4E">
        <w:rPr>
          <w:b/>
          <w:bCs/>
        </w:rPr>
        <w:fldChar w:fldCharType="separate"/>
      </w:r>
      <w:r w:rsidR="004A30A6" w:rsidRPr="007E7C4E">
        <w:rPr>
          <w:b/>
          <w:bCs/>
          <w:noProof/>
        </w:rPr>
        <w:t>4</w:t>
      </w:r>
      <w:r w:rsidRPr="007E7C4E">
        <w:rPr>
          <w:b/>
          <w:bCs/>
        </w:rPr>
        <w:fldChar w:fldCharType="end"/>
      </w:r>
      <w:bookmarkEnd w:id="156"/>
      <w:r w:rsidR="007E7C4E" w:rsidRPr="007E7C4E">
        <w:rPr>
          <w:b/>
          <w:bCs/>
        </w:rPr>
        <w:t>8</w:t>
      </w:r>
      <w:r w:rsidRPr="007E7C4E">
        <w:rPr>
          <w:b/>
          <w:bCs/>
        </w:rPr>
        <w:t>:</w:t>
      </w:r>
      <w:r>
        <w:t xml:space="preserve"> Main purpose of visit to the CKDM, 2019</w:t>
      </w:r>
      <w:r w:rsidR="00C15E31">
        <w:t xml:space="preserve"> </w:t>
      </w:r>
      <w:sdt>
        <w:sdtPr>
          <w:id w:val="-1591455934"/>
          <w:citation/>
        </w:sdtPr>
        <w:sdtContent>
          <w:r w:rsidR="00867EB4">
            <w:fldChar w:fldCharType="begin"/>
          </w:r>
          <w:r w:rsidR="00867EB4">
            <w:rPr>
              <w:lang w:val="en-ZA"/>
            </w:rPr>
            <w:instrText xml:space="preserve"> CITATION Wes201 \l 7177 </w:instrText>
          </w:r>
          <w:r w:rsidR="00867EB4">
            <w:fldChar w:fldCharType="separate"/>
          </w:r>
          <w:r w:rsidR="00CD6BA3">
            <w:rPr>
              <w:noProof/>
              <w:lang w:val="en-ZA"/>
            </w:rPr>
            <w:t>(Western Cape Government, 2020)</w:t>
          </w:r>
          <w:r w:rsidR="00867EB4">
            <w:fldChar w:fldCharType="end"/>
          </w:r>
        </w:sdtContent>
      </w:sdt>
    </w:p>
    <w:p w14:paraId="2A7F69E4" w14:textId="77777777" w:rsidR="00E47DF0" w:rsidRDefault="003A1AF9" w:rsidP="00E47DF0">
      <w:pPr>
        <w:keepNext/>
      </w:pPr>
      <w:r w:rsidRPr="00043DA4">
        <w:rPr>
          <w:noProof/>
        </w:rPr>
        <w:lastRenderedPageBreak/>
        <w:drawing>
          <wp:inline distT="0" distB="0" distL="0" distR="0" wp14:anchorId="2A0816BE" wp14:editId="673A63A4">
            <wp:extent cx="4343400" cy="28194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343400" cy="2819400"/>
                    </a:xfrm>
                    <a:prstGeom prst="rect">
                      <a:avLst/>
                    </a:prstGeom>
                  </pic:spPr>
                </pic:pic>
              </a:graphicData>
            </a:graphic>
          </wp:inline>
        </w:drawing>
      </w:r>
    </w:p>
    <w:p w14:paraId="61931BED" w14:textId="22A791B3" w:rsidR="003A1AF9" w:rsidRPr="00043DA4" w:rsidRDefault="00E47DF0" w:rsidP="00E47DF0">
      <w:pPr>
        <w:pStyle w:val="Caption"/>
      </w:pPr>
      <w:bookmarkStart w:id="157" w:name="_Ref80183289"/>
      <w:r w:rsidRPr="007E7C4E">
        <w:rPr>
          <w:b/>
          <w:bCs/>
        </w:rPr>
        <w:t>Figure</w:t>
      </w:r>
      <w:bookmarkEnd w:id="157"/>
      <w:r w:rsidR="007E7C4E" w:rsidRPr="007E7C4E">
        <w:rPr>
          <w:b/>
          <w:bCs/>
        </w:rPr>
        <w:t xml:space="preserve"> 49</w:t>
      </w:r>
      <w:r>
        <w:t>: Top tourist activities undertaken in the CKDM, 2019</w:t>
      </w:r>
      <w:r w:rsidR="00867EB4">
        <w:t xml:space="preserve"> </w:t>
      </w:r>
      <w:sdt>
        <w:sdtPr>
          <w:id w:val="528140229"/>
          <w:citation/>
        </w:sdtPr>
        <w:sdtContent>
          <w:r w:rsidR="00867EB4">
            <w:fldChar w:fldCharType="begin"/>
          </w:r>
          <w:r w:rsidR="00867EB4">
            <w:rPr>
              <w:lang w:val="en-ZA"/>
            </w:rPr>
            <w:instrText xml:space="preserve"> CITATION Wes201 \l 7177 </w:instrText>
          </w:r>
          <w:r w:rsidR="00867EB4">
            <w:fldChar w:fldCharType="separate"/>
          </w:r>
          <w:r w:rsidR="00CD6BA3">
            <w:rPr>
              <w:noProof/>
              <w:lang w:val="en-ZA"/>
            </w:rPr>
            <w:t>(Western Cape Government, 2020)</w:t>
          </w:r>
          <w:r w:rsidR="00867EB4">
            <w:fldChar w:fldCharType="end"/>
          </w:r>
        </w:sdtContent>
      </w:sdt>
    </w:p>
    <w:p w14:paraId="3C15B3AA" w14:textId="7A8F2800" w:rsidR="003B084E" w:rsidRPr="00043DA4" w:rsidRDefault="003B084E" w:rsidP="00EF0888">
      <w:pPr>
        <w:pStyle w:val="Heading3"/>
        <w:numPr>
          <w:ilvl w:val="2"/>
          <w:numId w:val="37"/>
        </w:numPr>
      </w:pPr>
      <w:bookmarkStart w:id="158" w:name="_Toc129281633"/>
      <w:r w:rsidRPr="00043DA4">
        <w:t>Trade</w:t>
      </w:r>
      <w:bookmarkEnd w:id="158"/>
    </w:p>
    <w:p w14:paraId="19017237" w14:textId="0864EFF7" w:rsidR="005F2927" w:rsidRPr="00043DA4" w:rsidRDefault="000457DB" w:rsidP="005D3368">
      <w:r w:rsidRPr="00043DA4">
        <w:t xml:space="preserve">While the Central Karoo District as a whole </w:t>
      </w:r>
      <w:r w:rsidR="00366DA8" w:rsidRPr="00043DA4">
        <w:t xml:space="preserve">has a positive trade balance </w:t>
      </w:r>
      <w:r w:rsidR="007E7C4E">
        <w:t xml:space="preserve">as illustrated in </w:t>
      </w:r>
      <w:r w:rsidR="007B6A5D" w:rsidRPr="007E7C4E">
        <w:rPr>
          <w:b/>
          <w:bCs/>
        </w:rPr>
        <w:fldChar w:fldCharType="begin"/>
      </w:r>
      <w:r w:rsidR="007B6A5D" w:rsidRPr="007E7C4E">
        <w:rPr>
          <w:b/>
          <w:bCs/>
        </w:rPr>
        <w:instrText xml:space="preserve"> REF _Ref80183702 \h </w:instrText>
      </w:r>
      <w:r w:rsidR="007E7C4E">
        <w:rPr>
          <w:b/>
          <w:bCs/>
        </w:rPr>
        <w:instrText xml:space="preserve"> \* MERGEFORMAT </w:instrText>
      </w:r>
      <w:r w:rsidR="007B6A5D" w:rsidRPr="007E7C4E">
        <w:rPr>
          <w:b/>
          <w:bCs/>
        </w:rPr>
      </w:r>
      <w:r w:rsidR="007B6A5D" w:rsidRPr="007E7C4E">
        <w:rPr>
          <w:b/>
          <w:bCs/>
        </w:rPr>
        <w:fldChar w:fldCharType="separate"/>
      </w:r>
      <w:r w:rsidR="00CD6BA3" w:rsidRPr="007E7C4E">
        <w:rPr>
          <w:b/>
          <w:bCs/>
        </w:rPr>
        <w:t xml:space="preserve">Figure </w:t>
      </w:r>
      <w:r w:rsidR="00CD6BA3" w:rsidRPr="007E7C4E">
        <w:rPr>
          <w:b/>
          <w:bCs/>
          <w:noProof/>
        </w:rPr>
        <w:t>5</w:t>
      </w:r>
      <w:r w:rsidR="007B6A5D" w:rsidRPr="007E7C4E">
        <w:rPr>
          <w:b/>
          <w:bCs/>
        </w:rPr>
        <w:fldChar w:fldCharType="end"/>
      </w:r>
      <w:r w:rsidR="007E7C4E" w:rsidRPr="007E7C4E">
        <w:rPr>
          <w:b/>
          <w:bCs/>
        </w:rPr>
        <w:t>0</w:t>
      </w:r>
      <w:r w:rsidR="00366DA8" w:rsidRPr="00043DA4">
        <w:t xml:space="preserve">, Beaufort West </w:t>
      </w:r>
      <w:r w:rsidR="00606564" w:rsidRPr="00043DA4">
        <w:t>has minimal import or export activity and contrib</w:t>
      </w:r>
      <w:r w:rsidR="008F72DE" w:rsidRPr="00043DA4">
        <w:t xml:space="preserve">utes very little to this </w:t>
      </w:r>
      <w:r w:rsidR="007E7C4E">
        <w:t xml:space="preserve">as shown in </w:t>
      </w:r>
      <w:r w:rsidR="007B6A5D" w:rsidRPr="007E7C4E">
        <w:rPr>
          <w:b/>
          <w:bCs/>
          <w:highlight w:val="yellow"/>
        </w:rPr>
        <w:fldChar w:fldCharType="begin"/>
      </w:r>
      <w:r w:rsidR="007B6A5D" w:rsidRPr="007E7C4E">
        <w:rPr>
          <w:b/>
          <w:bCs/>
        </w:rPr>
        <w:instrText xml:space="preserve"> REF _Ref80183720 \h </w:instrText>
      </w:r>
      <w:r w:rsidR="007E7C4E">
        <w:rPr>
          <w:b/>
          <w:bCs/>
          <w:highlight w:val="yellow"/>
        </w:rPr>
        <w:instrText xml:space="preserve"> \* MERGEFORMAT </w:instrText>
      </w:r>
      <w:r w:rsidR="007B6A5D" w:rsidRPr="007E7C4E">
        <w:rPr>
          <w:b/>
          <w:bCs/>
          <w:highlight w:val="yellow"/>
        </w:rPr>
      </w:r>
      <w:r w:rsidR="007B6A5D" w:rsidRPr="007E7C4E">
        <w:rPr>
          <w:b/>
          <w:bCs/>
          <w:highlight w:val="yellow"/>
        </w:rPr>
        <w:fldChar w:fldCharType="separate"/>
      </w:r>
      <w:r w:rsidR="00CD6BA3" w:rsidRPr="007E7C4E">
        <w:rPr>
          <w:b/>
          <w:bCs/>
        </w:rPr>
        <w:t xml:space="preserve">Figure </w:t>
      </w:r>
      <w:r w:rsidR="00CD6BA3" w:rsidRPr="007E7C4E">
        <w:rPr>
          <w:b/>
          <w:bCs/>
          <w:noProof/>
        </w:rPr>
        <w:t>5</w:t>
      </w:r>
      <w:r w:rsidR="007B6A5D" w:rsidRPr="007E7C4E">
        <w:rPr>
          <w:b/>
          <w:bCs/>
          <w:highlight w:val="yellow"/>
        </w:rPr>
        <w:fldChar w:fldCharType="end"/>
      </w:r>
      <w:r w:rsidR="007E7C4E" w:rsidRPr="007E7C4E">
        <w:rPr>
          <w:b/>
          <w:bCs/>
        </w:rPr>
        <w:t>1</w:t>
      </w:r>
      <w:r w:rsidR="008F72DE" w:rsidRPr="00043DA4">
        <w:t xml:space="preserve">. </w:t>
      </w:r>
      <w:r w:rsidR="00A9547B" w:rsidRPr="00043DA4">
        <w:t xml:space="preserve">Indeed, </w:t>
      </w:r>
      <w:r w:rsidR="00CE0D88" w:rsidRPr="00043DA4">
        <w:t xml:space="preserve">while the district exported goods to the value of R67.4 million in 2019, Beaufort West contributed only </w:t>
      </w:r>
      <w:r w:rsidR="003D39E7" w:rsidRPr="00043DA4">
        <w:t xml:space="preserve">R35 703 to this figure. This is in spite of Beaufort West having the largest economy in the area. </w:t>
      </w:r>
      <w:r w:rsidR="00552403" w:rsidRPr="00043DA4">
        <w:t>The district’s</w:t>
      </w:r>
      <w:r w:rsidR="0022585F" w:rsidRPr="00043DA4">
        <w:t xml:space="preserve"> positive</w:t>
      </w:r>
      <w:r w:rsidR="00552403" w:rsidRPr="00043DA4">
        <w:t xml:space="preserve"> trade balance is driven by Prince Albert, </w:t>
      </w:r>
      <w:r w:rsidR="000938B4" w:rsidRPr="00043DA4">
        <w:t>with</w:t>
      </w:r>
      <w:r w:rsidR="0022585F" w:rsidRPr="00043DA4">
        <w:t xml:space="preserve"> dairy and wine products being the major exports. </w:t>
      </w:r>
      <w:r w:rsidR="007C76D4" w:rsidRPr="00043DA4">
        <w:t xml:space="preserve">The manufacturing sector </w:t>
      </w:r>
      <w:r w:rsidR="00AF5CD1" w:rsidRPr="00043DA4">
        <w:t xml:space="preserve">has also been a significant contributor to trade in the </w:t>
      </w:r>
      <w:r w:rsidR="003B138A" w:rsidRPr="00043DA4">
        <w:t xml:space="preserve">district, with food and beverages, metals, metal products and equipment, and electrical machinery and apparatus being the </w:t>
      </w:r>
      <w:r w:rsidR="009C5B41" w:rsidRPr="00043DA4">
        <w:t>key products that are manufactured in the district</w:t>
      </w:r>
      <w:r w:rsidR="003B138A" w:rsidRPr="00043DA4">
        <w:t xml:space="preserve">. </w:t>
      </w:r>
      <w:r w:rsidR="00C2182E" w:rsidRPr="00043DA4">
        <w:t xml:space="preserve">These products are linked to agricultural production, and as such there is a clear relationship between </w:t>
      </w:r>
      <w:r w:rsidR="003906BE" w:rsidRPr="00043DA4">
        <w:t xml:space="preserve">the agriculture and manufacturing sectors within the district. </w:t>
      </w:r>
    </w:p>
    <w:p w14:paraId="77281844" w14:textId="5E9B3F34" w:rsidR="000457DB" w:rsidRPr="00043DA4" w:rsidRDefault="00723447" w:rsidP="005D3368">
      <w:r>
        <w:t xml:space="preserve">The </w:t>
      </w:r>
      <w:r>
        <w:rPr>
          <w:b/>
          <w:bCs/>
        </w:rPr>
        <w:t xml:space="preserve">spatial implications </w:t>
      </w:r>
      <w:r>
        <w:t xml:space="preserve">of this </w:t>
      </w:r>
      <w:r w:rsidR="00332724">
        <w:t xml:space="preserve">depend on the </w:t>
      </w:r>
      <w:r w:rsidR="002E18D2">
        <w:t>municipality’s</w:t>
      </w:r>
      <w:r w:rsidR="00332724">
        <w:t xml:space="preserve"> trajectory in terms of agriculture and shale gas development.</w:t>
      </w:r>
      <w:r>
        <w:t xml:space="preserve"> </w:t>
      </w:r>
      <w:r w:rsidR="003906BE" w:rsidRPr="00043DA4">
        <w:t xml:space="preserve">As discussed in Section </w:t>
      </w:r>
      <w:r w:rsidR="003906BE" w:rsidRPr="00043DA4">
        <w:fldChar w:fldCharType="begin"/>
      </w:r>
      <w:r w:rsidR="003906BE" w:rsidRPr="00043DA4">
        <w:instrText xml:space="preserve"> REF _Ref75765258 \r \h </w:instrText>
      </w:r>
      <w:r w:rsidR="00BF1151" w:rsidRPr="00043DA4">
        <w:instrText xml:space="preserve"> \* MERGEFORMAT </w:instrText>
      </w:r>
      <w:r w:rsidR="003906BE" w:rsidRPr="00043DA4">
        <w:fldChar w:fldCharType="separate"/>
      </w:r>
      <w:r w:rsidR="00CD6BA3">
        <w:t>3.2.5</w:t>
      </w:r>
      <w:r w:rsidR="003906BE" w:rsidRPr="00043DA4">
        <w:fldChar w:fldCharType="end"/>
      </w:r>
      <w:r w:rsidR="003906BE" w:rsidRPr="00043DA4">
        <w:t xml:space="preserve">, </w:t>
      </w:r>
      <w:r w:rsidR="00BF1151" w:rsidRPr="00043DA4">
        <w:t xml:space="preserve">agricultural activity has been declining in Beaufort West, which </w:t>
      </w:r>
      <w:r w:rsidR="005F2927" w:rsidRPr="00043DA4">
        <w:t xml:space="preserve">may explain its negligible contribution to trade in the district. </w:t>
      </w:r>
      <w:r w:rsidR="00F86CBD" w:rsidRPr="00043DA4">
        <w:t xml:space="preserve">Given that drought conditions are </w:t>
      </w:r>
      <w:r w:rsidR="001336CE" w:rsidRPr="00043DA4">
        <w:t xml:space="preserve">only expected to worsen, and the relationship between agriculture and </w:t>
      </w:r>
      <w:r w:rsidR="001336CE" w:rsidRPr="00043DA4">
        <w:t xml:space="preserve">manufacturing, the only sector that can be expected to make a </w:t>
      </w:r>
      <w:r w:rsidR="009330F2" w:rsidRPr="00043DA4">
        <w:t xml:space="preserve">sustained contribution to trade activity in the municipality in the future is the mining and quarrying sector. This is due to the potential for shale gas development and uranium </w:t>
      </w:r>
      <w:r w:rsidR="00D546B4" w:rsidRPr="00043DA4">
        <w:t xml:space="preserve">mining discussed in Section </w:t>
      </w:r>
      <w:r w:rsidR="00D546B4" w:rsidRPr="00043DA4">
        <w:fldChar w:fldCharType="begin"/>
      </w:r>
      <w:r w:rsidR="00D546B4" w:rsidRPr="00043DA4">
        <w:instrText xml:space="preserve"> REF _Ref74817160 \r \h </w:instrText>
      </w:r>
      <w:r w:rsidR="00D546B4" w:rsidRPr="00043DA4">
        <w:fldChar w:fldCharType="separate"/>
      </w:r>
      <w:r w:rsidR="00CD6BA3">
        <w:t>3.2.6</w:t>
      </w:r>
      <w:r w:rsidR="00D546B4" w:rsidRPr="00043DA4">
        <w:fldChar w:fldCharType="end"/>
      </w:r>
      <w:r w:rsidR="00D546B4" w:rsidRPr="00043DA4">
        <w:t xml:space="preserve">. However, any </w:t>
      </w:r>
      <w:r w:rsidR="003F390D" w:rsidRPr="00043DA4">
        <w:t xml:space="preserve">increase in activity in these areas must take place with careful consideration for </w:t>
      </w:r>
      <w:r w:rsidR="004E04E2" w:rsidRPr="00043DA4">
        <w:t>harmful environmental effects.</w:t>
      </w:r>
      <w:r w:rsidR="00E7336A">
        <w:t xml:space="preserve"> There may, however, be unrealised manufacturing activities that Beaufort West could benefit from due to its location between Cape Town and Gauteng on the N1. Potential manufacturing activities should be identified by the municipality, and actively encouraged to locate within the municipality. Private sector investment generally, however, only follows where a municipality is seen to be well run, and hence the municipality must proactively improve its governance, urban management, infrastructure maintenance and renewal, and attractiveness of the municipality to encourage such investment.</w:t>
      </w:r>
    </w:p>
    <w:p w14:paraId="6DBF970C" w14:textId="3BC94C2C" w:rsidR="006E4273" w:rsidRDefault="004C08AE" w:rsidP="006E4273">
      <w:pPr>
        <w:keepNext/>
      </w:pPr>
      <w:r w:rsidRPr="00043DA4">
        <w:rPr>
          <w:noProof/>
        </w:rPr>
        <w:drawing>
          <wp:inline distT="0" distB="0" distL="0" distR="0" wp14:anchorId="0CFD3E00" wp14:editId="0C77785D">
            <wp:extent cx="2724150" cy="1807535"/>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b="3180"/>
                    <a:stretch/>
                  </pic:blipFill>
                  <pic:spPr bwMode="auto">
                    <a:xfrm>
                      <a:off x="0" y="0"/>
                      <a:ext cx="2724150" cy="1807535"/>
                    </a:xfrm>
                    <a:prstGeom prst="rect">
                      <a:avLst/>
                    </a:prstGeom>
                    <a:ln>
                      <a:noFill/>
                    </a:ln>
                    <a:extLst>
                      <a:ext uri="{53640926-AAD7-44D8-BBD7-CCE9431645EC}">
                        <a14:shadowObscured xmlns:a14="http://schemas.microsoft.com/office/drawing/2010/main"/>
                      </a:ext>
                    </a:extLst>
                  </pic:spPr>
                </pic:pic>
              </a:graphicData>
            </a:graphic>
          </wp:inline>
        </w:drawing>
      </w:r>
      <w:r w:rsidR="006E4273" w:rsidRPr="00043DA4">
        <w:rPr>
          <w:noProof/>
        </w:rPr>
        <w:drawing>
          <wp:inline distT="0" distB="0" distL="0" distR="0" wp14:anchorId="347C116C" wp14:editId="41265C4B">
            <wp:extent cx="2447925" cy="52099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b="14535"/>
                    <a:stretch/>
                  </pic:blipFill>
                  <pic:spPr bwMode="auto">
                    <a:xfrm>
                      <a:off x="0" y="0"/>
                      <a:ext cx="2447925" cy="520995"/>
                    </a:xfrm>
                    <a:prstGeom prst="rect">
                      <a:avLst/>
                    </a:prstGeom>
                    <a:ln>
                      <a:noFill/>
                    </a:ln>
                    <a:extLst>
                      <a:ext uri="{53640926-AAD7-44D8-BBD7-CCE9431645EC}">
                        <a14:shadowObscured xmlns:a14="http://schemas.microsoft.com/office/drawing/2010/main"/>
                      </a:ext>
                    </a:extLst>
                  </pic:spPr>
                </pic:pic>
              </a:graphicData>
            </a:graphic>
          </wp:inline>
        </w:drawing>
      </w:r>
    </w:p>
    <w:p w14:paraId="63AF2914" w14:textId="0B0BE1D6" w:rsidR="008F72DE" w:rsidRPr="00043DA4" w:rsidRDefault="006E4273" w:rsidP="006E4273">
      <w:pPr>
        <w:pStyle w:val="Caption"/>
      </w:pPr>
      <w:bookmarkStart w:id="159" w:name="_Ref80183702"/>
      <w:r w:rsidRPr="009D6583">
        <w:rPr>
          <w:b/>
          <w:bCs/>
        </w:rPr>
        <w:t xml:space="preserve">Figure </w:t>
      </w:r>
      <w:r w:rsidRPr="009D6583">
        <w:rPr>
          <w:b/>
          <w:bCs/>
        </w:rPr>
        <w:fldChar w:fldCharType="begin"/>
      </w:r>
      <w:r w:rsidRPr="009D6583">
        <w:rPr>
          <w:b/>
          <w:bCs/>
        </w:rPr>
        <w:instrText xml:space="preserve"> SEQ Figure \* ARABIC </w:instrText>
      </w:r>
      <w:r w:rsidRPr="009D6583">
        <w:rPr>
          <w:b/>
          <w:bCs/>
        </w:rPr>
        <w:fldChar w:fldCharType="separate"/>
      </w:r>
      <w:r w:rsidR="004A30A6" w:rsidRPr="009D6583">
        <w:rPr>
          <w:b/>
          <w:bCs/>
          <w:noProof/>
        </w:rPr>
        <w:t>5</w:t>
      </w:r>
      <w:r w:rsidRPr="009D6583">
        <w:rPr>
          <w:b/>
          <w:bCs/>
        </w:rPr>
        <w:fldChar w:fldCharType="end"/>
      </w:r>
      <w:bookmarkEnd w:id="159"/>
      <w:r w:rsidR="009D6583" w:rsidRPr="009D6583">
        <w:rPr>
          <w:b/>
          <w:bCs/>
        </w:rPr>
        <w:t>0</w:t>
      </w:r>
      <w:r>
        <w:t>: Trade balance for the CKDM</w:t>
      </w:r>
      <w:r w:rsidR="00867EB4">
        <w:t xml:space="preserve"> </w:t>
      </w:r>
      <w:sdt>
        <w:sdtPr>
          <w:id w:val="-1840069859"/>
          <w:citation/>
        </w:sdtPr>
        <w:sdtContent>
          <w:r w:rsidR="00867EB4">
            <w:fldChar w:fldCharType="begin"/>
          </w:r>
          <w:r w:rsidR="00867EB4">
            <w:rPr>
              <w:lang w:val="en-ZA"/>
            </w:rPr>
            <w:instrText xml:space="preserve"> CITATION Wes201 \l 7177 </w:instrText>
          </w:r>
          <w:r w:rsidR="00867EB4">
            <w:fldChar w:fldCharType="separate"/>
          </w:r>
          <w:r w:rsidR="00CD6BA3">
            <w:rPr>
              <w:noProof/>
              <w:lang w:val="en-ZA"/>
            </w:rPr>
            <w:t>(Western Cape Government, 2020)</w:t>
          </w:r>
          <w:r w:rsidR="00867EB4">
            <w:fldChar w:fldCharType="end"/>
          </w:r>
        </w:sdtContent>
      </w:sdt>
    </w:p>
    <w:p w14:paraId="37D1D906" w14:textId="77777777" w:rsidR="006E4273" w:rsidRDefault="003718F8" w:rsidP="006E4273">
      <w:pPr>
        <w:keepNext/>
      </w:pPr>
      <w:r w:rsidRPr="00043DA4">
        <w:rPr>
          <w:noProof/>
        </w:rPr>
        <w:lastRenderedPageBreak/>
        <w:drawing>
          <wp:inline distT="0" distB="0" distL="0" distR="0" wp14:anchorId="6202C567" wp14:editId="03ABE8DB">
            <wp:extent cx="2897775" cy="1329069"/>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6387" b="11291"/>
                    <a:stretch/>
                  </pic:blipFill>
                  <pic:spPr bwMode="auto">
                    <a:xfrm>
                      <a:off x="0" y="0"/>
                      <a:ext cx="2919977" cy="1339252"/>
                    </a:xfrm>
                    <a:prstGeom prst="rect">
                      <a:avLst/>
                    </a:prstGeom>
                    <a:ln>
                      <a:noFill/>
                    </a:ln>
                    <a:extLst>
                      <a:ext uri="{53640926-AAD7-44D8-BBD7-CCE9431645EC}">
                        <a14:shadowObscured xmlns:a14="http://schemas.microsoft.com/office/drawing/2010/main"/>
                      </a:ext>
                    </a:extLst>
                  </pic:spPr>
                </pic:pic>
              </a:graphicData>
            </a:graphic>
          </wp:inline>
        </w:drawing>
      </w:r>
    </w:p>
    <w:p w14:paraId="77AF59A6" w14:textId="73600979" w:rsidR="008F72DE" w:rsidRPr="00043DA4" w:rsidRDefault="006E4273" w:rsidP="006E4273">
      <w:pPr>
        <w:pStyle w:val="Caption"/>
      </w:pPr>
      <w:bookmarkStart w:id="160" w:name="_Ref80183720"/>
      <w:r w:rsidRPr="009D6583">
        <w:rPr>
          <w:b/>
          <w:bCs/>
        </w:rPr>
        <w:t xml:space="preserve">Figure </w:t>
      </w:r>
      <w:r w:rsidRPr="009D6583">
        <w:rPr>
          <w:b/>
          <w:bCs/>
        </w:rPr>
        <w:fldChar w:fldCharType="begin"/>
      </w:r>
      <w:r w:rsidRPr="009D6583">
        <w:rPr>
          <w:b/>
          <w:bCs/>
        </w:rPr>
        <w:instrText xml:space="preserve"> SEQ Figure \* ARABIC </w:instrText>
      </w:r>
      <w:r w:rsidRPr="009D6583">
        <w:rPr>
          <w:b/>
          <w:bCs/>
        </w:rPr>
        <w:fldChar w:fldCharType="separate"/>
      </w:r>
      <w:r w:rsidR="004A30A6" w:rsidRPr="009D6583">
        <w:rPr>
          <w:b/>
          <w:bCs/>
          <w:noProof/>
        </w:rPr>
        <w:t>5</w:t>
      </w:r>
      <w:r w:rsidRPr="009D6583">
        <w:rPr>
          <w:b/>
          <w:bCs/>
        </w:rPr>
        <w:fldChar w:fldCharType="end"/>
      </w:r>
      <w:bookmarkEnd w:id="160"/>
      <w:r w:rsidR="009D6583" w:rsidRPr="009D6583">
        <w:rPr>
          <w:b/>
          <w:bCs/>
        </w:rPr>
        <w:t>1</w:t>
      </w:r>
      <w:r>
        <w:t>: Trade Balance for Beaufort West Municipality</w:t>
      </w:r>
      <w:r w:rsidR="00867EB4">
        <w:t xml:space="preserve"> </w:t>
      </w:r>
      <w:sdt>
        <w:sdtPr>
          <w:id w:val="-423728651"/>
          <w:citation/>
        </w:sdtPr>
        <w:sdtContent>
          <w:r w:rsidR="00867EB4">
            <w:fldChar w:fldCharType="begin"/>
          </w:r>
          <w:r w:rsidR="00867EB4">
            <w:rPr>
              <w:lang w:val="en-ZA"/>
            </w:rPr>
            <w:instrText xml:space="preserve"> CITATION Wes201 \l 7177 </w:instrText>
          </w:r>
          <w:r w:rsidR="00867EB4">
            <w:fldChar w:fldCharType="separate"/>
          </w:r>
          <w:r w:rsidR="00CD6BA3">
            <w:rPr>
              <w:noProof/>
              <w:lang w:val="en-ZA"/>
            </w:rPr>
            <w:t>(Western Cape Government, 2020)</w:t>
          </w:r>
          <w:r w:rsidR="00867EB4">
            <w:fldChar w:fldCharType="end"/>
          </w:r>
        </w:sdtContent>
      </w:sdt>
    </w:p>
    <w:p w14:paraId="6B6840E0" w14:textId="39D9E7E6" w:rsidR="00052CC3" w:rsidRPr="00043DA4" w:rsidRDefault="0062017E" w:rsidP="00EF0888">
      <w:pPr>
        <w:pStyle w:val="Heading3"/>
        <w:numPr>
          <w:ilvl w:val="2"/>
          <w:numId w:val="37"/>
        </w:numPr>
      </w:pPr>
      <w:bookmarkStart w:id="161" w:name="_Toc129281634"/>
      <w:r>
        <w:t xml:space="preserve">Agriculture, </w:t>
      </w:r>
      <w:r w:rsidR="003B084E" w:rsidRPr="00043DA4">
        <w:t>Land Reform and Rural Development</w:t>
      </w:r>
      <w:bookmarkEnd w:id="154"/>
      <w:bookmarkEnd w:id="161"/>
      <w:r w:rsidR="003B084E" w:rsidRPr="00043DA4">
        <w:t xml:space="preserve"> </w:t>
      </w:r>
    </w:p>
    <w:p w14:paraId="3CFF8CA2" w14:textId="77777777" w:rsidR="0026598F" w:rsidRDefault="009E14CB" w:rsidP="005D3368">
      <w:r w:rsidRPr="00043DA4">
        <w:t>The NDP targets, amongst other things, the development of a more inclusive and integrated rural economy. Its rural strategy is based on land reform, agrarian transformation, livelihood and employment creation, and strong environmental safeguards. Land reform and rural development, the responsibilities of National Government, are also on the PSDF’s spatial agenda as they have an important contribution to make to rural transformation. Overall, the evidence suggests that the pace of land reform in the province has been slow, and that there has been limited employment of underutilised state, provincial and municipal land as well as commonage to date. Strategies to develop small scale farmers are yet to produce results at scale.</w:t>
      </w:r>
    </w:p>
    <w:p w14:paraId="4B702256" w14:textId="1449F611" w:rsidR="0026598F" w:rsidRPr="009B4B1B" w:rsidRDefault="0026598F" w:rsidP="0026598F">
      <w:pPr>
        <w:rPr>
          <w:rFonts w:eastAsia="Times New Roman" w:cs="Arial"/>
        </w:rPr>
      </w:pPr>
      <w:r w:rsidRPr="009B4B1B">
        <w:rPr>
          <w:rFonts w:eastAsia="Times New Roman" w:cs="Arial"/>
        </w:rPr>
        <w:t>The Central Karoo District Rural Development Plan/</w:t>
      </w:r>
      <w:r>
        <w:rPr>
          <w:rFonts w:eastAsia="Times New Roman" w:cs="Arial"/>
        </w:rPr>
        <w:t>DALRRD</w:t>
      </w:r>
      <w:r w:rsidRPr="009B4B1B">
        <w:rPr>
          <w:rFonts w:eastAsia="Times New Roman" w:cs="Arial"/>
        </w:rPr>
        <w:t xml:space="preserve"> Sector Plan (refer to </w:t>
      </w:r>
      <w:r w:rsidR="009344B1" w:rsidRPr="009D6583">
        <w:rPr>
          <w:rFonts w:eastAsia="Times New Roman" w:cs="Arial"/>
          <w:b/>
          <w:bCs/>
        </w:rPr>
        <w:fldChar w:fldCharType="begin"/>
      </w:r>
      <w:r w:rsidR="009344B1" w:rsidRPr="009D6583">
        <w:rPr>
          <w:rFonts w:eastAsia="Times New Roman" w:cs="Arial"/>
          <w:b/>
          <w:bCs/>
        </w:rPr>
        <w:instrText xml:space="preserve"> REF _Ref109116881 \h </w:instrText>
      </w:r>
      <w:r w:rsidR="009D6583">
        <w:rPr>
          <w:rFonts w:eastAsia="Times New Roman" w:cs="Arial"/>
          <w:b/>
          <w:bCs/>
        </w:rPr>
        <w:instrText xml:space="preserve"> \* MERGEFORMAT </w:instrText>
      </w:r>
      <w:r w:rsidR="009344B1" w:rsidRPr="009D6583">
        <w:rPr>
          <w:rFonts w:eastAsia="Times New Roman" w:cs="Arial"/>
          <w:b/>
          <w:bCs/>
        </w:rPr>
      </w:r>
      <w:r w:rsidR="009344B1" w:rsidRPr="009D6583">
        <w:rPr>
          <w:rFonts w:eastAsia="Times New Roman" w:cs="Arial"/>
          <w:b/>
          <w:bCs/>
        </w:rPr>
        <w:fldChar w:fldCharType="separate"/>
      </w:r>
      <w:r w:rsidR="009344B1" w:rsidRPr="009D6583">
        <w:rPr>
          <w:b/>
          <w:bCs/>
        </w:rPr>
        <w:t xml:space="preserve">Figure </w:t>
      </w:r>
      <w:r w:rsidR="009344B1" w:rsidRPr="009D6583">
        <w:rPr>
          <w:b/>
          <w:bCs/>
          <w:noProof/>
        </w:rPr>
        <w:t>5</w:t>
      </w:r>
      <w:r w:rsidR="009344B1" w:rsidRPr="009D6583">
        <w:rPr>
          <w:rFonts w:eastAsia="Times New Roman" w:cs="Arial"/>
          <w:b/>
          <w:bCs/>
        </w:rPr>
        <w:fldChar w:fldCharType="end"/>
      </w:r>
      <w:r w:rsidR="009D6583" w:rsidRPr="009D6583">
        <w:rPr>
          <w:rFonts w:eastAsia="Times New Roman" w:cs="Arial"/>
          <w:b/>
          <w:bCs/>
        </w:rPr>
        <w:t>2</w:t>
      </w:r>
      <w:r w:rsidR="009344B1">
        <w:rPr>
          <w:rFonts w:eastAsia="Times New Roman" w:cs="Arial"/>
        </w:rPr>
        <w:t xml:space="preserve"> and </w:t>
      </w:r>
      <w:r w:rsidR="009344B1" w:rsidRPr="009D6583">
        <w:rPr>
          <w:rFonts w:eastAsia="Times New Roman" w:cs="Arial"/>
          <w:b/>
          <w:bCs/>
        </w:rPr>
        <w:fldChar w:fldCharType="begin"/>
      </w:r>
      <w:r w:rsidR="009344B1" w:rsidRPr="009D6583">
        <w:rPr>
          <w:rFonts w:eastAsia="Times New Roman" w:cs="Arial"/>
          <w:b/>
          <w:bCs/>
        </w:rPr>
        <w:instrText xml:space="preserve"> REF _Ref109374646 \h </w:instrText>
      </w:r>
      <w:r w:rsidR="009D6583">
        <w:rPr>
          <w:rFonts w:eastAsia="Times New Roman" w:cs="Arial"/>
          <w:b/>
          <w:bCs/>
        </w:rPr>
        <w:instrText xml:space="preserve"> \* MERGEFORMAT </w:instrText>
      </w:r>
      <w:r w:rsidR="009344B1" w:rsidRPr="009D6583">
        <w:rPr>
          <w:rFonts w:eastAsia="Times New Roman" w:cs="Arial"/>
          <w:b/>
          <w:bCs/>
        </w:rPr>
      </w:r>
      <w:r w:rsidR="009344B1" w:rsidRPr="009D6583">
        <w:rPr>
          <w:rFonts w:eastAsia="Times New Roman" w:cs="Arial"/>
          <w:b/>
          <w:bCs/>
        </w:rPr>
        <w:fldChar w:fldCharType="separate"/>
      </w:r>
      <w:r w:rsidR="009344B1" w:rsidRPr="009D6583">
        <w:rPr>
          <w:b/>
          <w:bCs/>
        </w:rPr>
        <w:t xml:space="preserve">Figure </w:t>
      </w:r>
      <w:r w:rsidR="009344B1" w:rsidRPr="009D6583">
        <w:rPr>
          <w:b/>
          <w:bCs/>
          <w:noProof/>
        </w:rPr>
        <w:t>5</w:t>
      </w:r>
      <w:r w:rsidR="009344B1" w:rsidRPr="009D6583">
        <w:rPr>
          <w:rFonts w:eastAsia="Times New Roman" w:cs="Arial"/>
          <w:b/>
          <w:bCs/>
        </w:rPr>
        <w:fldChar w:fldCharType="end"/>
      </w:r>
      <w:r w:rsidR="009D6583" w:rsidRPr="009D6583">
        <w:rPr>
          <w:rFonts w:eastAsia="Times New Roman" w:cs="Arial"/>
          <w:b/>
          <w:bCs/>
        </w:rPr>
        <w:t>3</w:t>
      </w:r>
      <w:r w:rsidR="009D6583">
        <w:rPr>
          <w:rFonts w:eastAsia="Times New Roman" w:cs="Arial"/>
        </w:rPr>
        <w:t xml:space="preserve"> </w:t>
      </w:r>
      <w:r w:rsidRPr="009B4B1B">
        <w:rPr>
          <w:rFonts w:eastAsia="Times New Roman" w:cs="Arial"/>
        </w:rPr>
        <w:t xml:space="preserve">below) </w:t>
      </w:r>
      <w:r w:rsidR="009344B1">
        <w:rPr>
          <w:rFonts w:eastAsia="Times New Roman" w:cs="Arial"/>
        </w:rPr>
        <w:t>have</w:t>
      </w:r>
      <w:r w:rsidRPr="009B4B1B">
        <w:rPr>
          <w:rFonts w:eastAsia="Times New Roman" w:cs="Arial"/>
        </w:rPr>
        <w:t xml:space="preserve"> been prepared to ease integration of the Agri-park Initiative and accompanying </w:t>
      </w:r>
      <w:r>
        <w:rPr>
          <w:rFonts w:eastAsia="Times New Roman" w:cs="Arial"/>
        </w:rPr>
        <w:t>DALRRD</w:t>
      </w:r>
      <w:r w:rsidRPr="009B4B1B">
        <w:rPr>
          <w:rFonts w:eastAsia="Times New Roman" w:cs="Arial"/>
        </w:rPr>
        <w:t xml:space="preserve"> Projects in the various Local Municipal and District Integrated Development Plans and Spatial Development Frameworks. It is also intended to assist the Local Municipalities and District Municipalities and other Sector Departments to invest in a coordinated manner to best enable the development and functioning of the Agri-Park. </w:t>
      </w:r>
    </w:p>
    <w:p w14:paraId="27E20FAA" w14:textId="77777777" w:rsidR="0026598F" w:rsidRDefault="0026598F" w:rsidP="0026598F">
      <w:pPr>
        <w:rPr>
          <w:rFonts w:eastAsia="Times New Roman" w:cs="Arial"/>
        </w:rPr>
      </w:pPr>
      <w:r w:rsidRPr="009B4B1B">
        <w:rPr>
          <w:rFonts w:eastAsia="Times New Roman" w:cs="Arial"/>
        </w:rPr>
        <w:t xml:space="preserve">An Agri-Park is defined as being a networked innovation system (not only physical buildings located in single locations) of agri-production, processing, logistics, marketing, training and extension services, located in District Municipalities. As a network, it enables the growth of market-driven commodity value chains and contributes to the achievement of the </w:t>
      </w:r>
      <w:r>
        <w:rPr>
          <w:rFonts w:eastAsia="Times New Roman" w:cs="Arial"/>
        </w:rPr>
        <w:t>DALRRDs</w:t>
      </w:r>
      <w:r w:rsidRPr="009B4B1B">
        <w:rPr>
          <w:rFonts w:eastAsia="Times New Roman" w:cs="Arial"/>
        </w:rPr>
        <w:t xml:space="preserve"> rural economic transformation model.</w:t>
      </w:r>
    </w:p>
    <w:p w14:paraId="0DD33A31" w14:textId="4B32B635" w:rsidR="0026598F" w:rsidRPr="009B4B1B" w:rsidRDefault="0026598F" w:rsidP="0026598F">
      <w:pPr>
        <w:rPr>
          <w:rFonts w:eastAsia="Times New Roman" w:cs="Arial"/>
        </w:rPr>
      </w:pPr>
      <w:r w:rsidRPr="009B4B1B">
        <w:rPr>
          <w:rFonts w:eastAsia="Times New Roman" w:cs="Arial"/>
        </w:rPr>
        <w:t>An Agri-Park comprises of three basic units:</w:t>
      </w:r>
    </w:p>
    <w:p w14:paraId="7B6C12EF" w14:textId="77777777" w:rsidR="0026598F" w:rsidRDefault="0026598F" w:rsidP="00CF0CA6">
      <w:pPr>
        <w:pStyle w:val="ListParagraph"/>
        <w:numPr>
          <w:ilvl w:val="3"/>
          <w:numId w:val="9"/>
        </w:numPr>
        <w:ind w:left="284" w:hanging="284"/>
        <w:rPr>
          <w:rFonts w:eastAsia="Times New Roman" w:cs="Arial"/>
        </w:rPr>
      </w:pPr>
      <w:r w:rsidRPr="000773AC">
        <w:rPr>
          <w:rFonts w:eastAsia="Times New Roman" w:cs="Arial"/>
        </w:rPr>
        <w:t xml:space="preserve">A district-scale </w:t>
      </w:r>
      <w:r w:rsidRPr="000773AC">
        <w:rPr>
          <w:rFonts w:eastAsia="Times New Roman" w:cs="Arial"/>
          <w:b/>
          <w:bCs/>
        </w:rPr>
        <w:t>Agri-Hub</w:t>
      </w:r>
      <w:r w:rsidRPr="000773AC">
        <w:rPr>
          <w:rFonts w:eastAsia="Times New Roman" w:cs="Arial"/>
        </w:rPr>
        <w:t xml:space="preserve"> Unit: </w:t>
      </w:r>
    </w:p>
    <w:p w14:paraId="7C1F504F" w14:textId="77777777" w:rsidR="0026598F" w:rsidRDefault="0026598F" w:rsidP="00CF0CA6">
      <w:pPr>
        <w:pStyle w:val="ListParagraph"/>
        <w:ind w:left="284"/>
        <w:rPr>
          <w:rFonts w:eastAsia="Times New Roman" w:cs="Arial"/>
        </w:rPr>
      </w:pPr>
    </w:p>
    <w:p w14:paraId="5858DFB5" w14:textId="77777777" w:rsidR="0026598F" w:rsidRDefault="0026598F" w:rsidP="00CF0CA6">
      <w:pPr>
        <w:pStyle w:val="ListParagraph"/>
        <w:ind w:left="284" w:hanging="284"/>
        <w:rPr>
          <w:rFonts w:eastAsia="Times New Roman" w:cs="Arial"/>
        </w:rPr>
      </w:pPr>
      <w:r>
        <w:rPr>
          <w:rFonts w:eastAsia="Times New Roman" w:cs="Arial"/>
        </w:rPr>
        <w:tab/>
        <w:t>A</w:t>
      </w:r>
      <w:r w:rsidRPr="000773AC">
        <w:rPr>
          <w:rFonts w:eastAsia="Times New Roman" w:cs="Arial"/>
        </w:rPr>
        <w:t xml:space="preserve"> production, equipment hire, processing, packaging, logistics and training (demonstration) unit, typically located in a larger agricultural service centre. </w:t>
      </w:r>
    </w:p>
    <w:p w14:paraId="648B0A14" w14:textId="77777777" w:rsidR="0026598F" w:rsidRPr="000773AC" w:rsidRDefault="0026598F" w:rsidP="00CF0CA6">
      <w:pPr>
        <w:pStyle w:val="ListParagraph"/>
        <w:ind w:left="284" w:hanging="284"/>
        <w:rPr>
          <w:rFonts w:eastAsia="Times New Roman" w:cs="Arial"/>
        </w:rPr>
      </w:pPr>
    </w:p>
    <w:p w14:paraId="450E8D9D" w14:textId="77777777" w:rsidR="0026598F" w:rsidRDefault="0026598F" w:rsidP="00CF0CA6">
      <w:pPr>
        <w:pStyle w:val="ListParagraph"/>
        <w:numPr>
          <w:ilvl w:val="3"/>
          <w:numId w:val="9"/>
        </w:numPr>
        <w:ind w:left="284" w:hanging="284"/>
        <w:rPr>
          <w:rFonts w:eastAsia="Times New Roman" w:cs="Arial"/>
        </w:rPr>
      </w:pPr>
      <w:r w:rsidRPr="000773AC">
        <w:rPr>
          <w:rFonts w:eastAsia="Times New Roman" w:cs="Arial"/>
        </w:rPr>
        <w:t xml:space="preserve">A local-scale </w:t>
      </w:r>
      <w:r w:rsidRPr="000773AC">
        <w:rPr>
          <w:rFonts w:eastAsia="Times New Roman" w:cs="Arial"/>
          <w:b/>
          <w:bCs/>
        </w:rPr>
        <w:t>Farmer Production Support Unit</w:t>
      </w:r>
      <w:r w:rsidRPr="000773AC">
        <w:rPr>
          <w:rFonts w:eastAsia="Times New Roman" w:cs="Arial"/>
        </w:rPr>
        <w:t xml:space="preserve"> (FPSU): </w:t>
      </w:r>
    </w:p>
    <w:p w14:paraId="5A5B8C89" w14:textId="77777777" w:rsidR="0026598F" w:rsidRPr="000773AC" w:rsidRDefault="0026598F" w:rsidP="00CF0CA6">
      <w:pPr>
        <w:pStyle w:val="ListParagraph"/>
        <w:ind w:left="284"/>
        <w:rPr>
          <w:rFonts w:eastAsia="Times New Roman" w:cs="Arial"/>
        </w:rPr>
      </w:pPr>
    </w:p>
    <w:p w14:paraId="50304EE4" w14:textId="70E56561" w:rsidR="0026598F" w:rsidRDefault="0026598F" w:rsidP="004F1458">
      <w:pPr>
        <w:pStyle w:val="ListParagraph"/>
        <w:ind w:left="284" w:hanging="284"/>
        <w:rPr>
          <w:rFonts w:eastAsia="Times New Roman" w:cs="Arial"/>
        </w:rPr>
      </w:pPr>
      <w:r>
        <w:rPr>
          <w:rFonts w:eastAsia="Times New Roman" w:cs="Arial"/>
        </w:rPr>
        <w:tab/>
        <w:t>A</w:t>
      </w:r>
      <w:r w:rsidRPr="000773AC">
        <w:rPr>
          <w:rFonts w:eastAsia="Times New Roman" w:cs="Arial"/>
        </w:rPr>
        <w:t xml:space="preserve"> rural outreach unit connected with an Agri-Hub that does primary produce collection, some storage, some processing for the local market, and</w:t>
      </w:r>
      <w:r>
        <w:rPr>
          <w:rFonts w:eastAsia="Times New Roman" w:cs="Arial"/>
        </w:rPr>
        <w:t xml:space="preserve"> </w:t>
      </w:r>
      <w:r w:rsidRPr="000773AC">
        <w:rPr>
          <w:rFonts w:eastAsia="Times New Roman" w:cs="Arial"/>
        </w:rPr>
        <w:t>provides extension services including mechanisation.</w:t>
      </w:r>
      <w:r w:rsidR="004F1458">
        <w:rPr>
          <w:rFonts w:eastAsia="Times New Roman" w:cs="Arial"/>
        </w:rPr>
        <w:t xml:space="preserve"> </w:t>
      </w:r>
      <w:r w:rsidRPr="009B4B1B">
        <w:rPr>
          <w:rFonts w:eastAsia="Times New Roman" w:cs="Arial"/>
        </w:rPr>
        <w:t>The identified catchment area</w:t>
      </w:r>
      <w:r w:rsidR="004E3236">
        <w:rPr>
          <w:rFonts w:eastAsia="Times New Roman" w:cs="Arial"/>
        </w:rPr>
        <w:t>s</w:t>
      </w:r>
      <w:r w:rsidRPr="009B4B1B">
        <w:rPr>
          <w:rFonts w:eastAsia="Times New Roman" w:cs="Arial"/>
        </w:rPr>
        <w:t xml:space="preserve"> consist of all land parcels that </w:t>
      </w:r>
      <w:r w:rsidR="00EB6847">
        <w:rPr>
          <w:rFonts w:eastAsia="Times New Roman" w:cs="Arial"/>
        </w:rPr>
        <w:t>are</w:t>
      </w:r>
      <w:r w:rsidRPr="009B4B1B">
        <w:rPr>
          <w:rFonts w:eastAsia="Times New Roman" w:cs="Arial"/>
        </w:rPr>
        <w:t xml:space="preserve"> made up of a 60 km travel distance on the existing road network surrounding the FPSU and then buffered by 2 km to ensure ease of access to an existing road. These catchments then form the focus of spatial targeting for land reform, </w:t>
      </w:r>
      <w:r w:rsidR="00D64362" w:rsidRPr="009B4B1B">
        <w:rPr>
          <w:rFonts w:eastAsia="Times New Roman" w:cs="Arial"/>
        </w:rPr>
        <w:t>infrastructure,</w:t>
      </w:r>
      <w:r w:rsidRPr="009B4B1B">
        <w:rPr>
          <w:rFonts w:eastAsia="Times New Roman" w:cs="Arial"/>
        </w:rPr>
        <w:t xml:space="preserve"> and production investment.</w:t>
      </w:r>
    </w:p>
    <w:p w14:paraId="684F6408" w14:textId="77777777" w:rsidR="0026598F" w:rsidRDefault="0026598F" w:rsidP="0026598F">
      <w:pPr>
        <w:ind w:left="720"/>
        <w:rPr>
          <w:rFonts w:eastAsia="Times New Roman" w:cs="Arial"/>
        </w:rPr>
      </w:pPr>
    </w:p>
    <w:p w14:paraId="48BD73A1" w14:textId="77777777" w:rsidR="0026598F" w:rsidRPr="000773AC" w:rsidRDefault="0026598F" w:rsidP="0026598F">
      <w:pPr>
        <w:pStyle w:val="ListParagraph"/>
        <w:numPr>
          <w:ilvl w:val="3"/>
          <w:numId w:val="9"/>
        </w:numPr>
        <w:ind w:left="284" w:hanging="284"/>
        <w:rPr>
          <w:rFonts w:eastAsia="Times New Roman" w:cs="Arial"/>
        </w:rPr>
      </w:pPr>
      <w:r w:rsidRPr="000773AC">
        <w:rPr>
          <w:rFonts w:eastAsia="Times New Roman" w:cs="Arial"/>
        </w:rPr>
        <w:t xml:space="preserve">The </w:t>
      </w:r>
      <w:r w:rsidRPr="004F1458">
        <w:rPr>
          <w:rFonts w:eastAsia="Times New Roman" w:cs="Arial"/>
          <w:b/>
          <w:bCs/>
        </w:rPr>
        <w:t>Rural Urban Market Centre Unit</w:t>
      </w:r>
      <w:r w:rsidRPr="000773AC">
        <w:rPr>
          <w:rFonts w:eastAsia="Times New Roman" w:cs="Arial"/>
        </w:rPr>
        <w:t xml:space="preserve"> (RUMC): </w:t>
      </w:r>
    </w:p>
    <w:p w14:paraId="2EDA41BE" w14:textId="1CF31A61" w:rsidR="0026598F" w:rsidRDefault="0026598F" w:rsidP="004A30A6">
      <w:pPr>
        <w:ind w:left="284"/>
        <w:rPr>
          <w:rFonts w:eastAsia="Times New Roman" w:cs="Arial"/>
        </w:rPr>
      </w:pPr>
      <w:r w:rsidRPr="000773AC">
        <w:rPr>
          <w:rFonts w:eastAsia="Times New Roman" w:cs="Arial"/>
        </w:rPr>
        <w:t xml:space="preserve">Typically located in a higher order urban centre with three main purposes; linking and binding together </w:t>
      </w:r>
      <w:r w:rsidR="00B42AEE" w:rsidRPr="000773AC">
        <w:rPr>
          <w:rFonts w:eastAsia="Times New Roman" w:cs="Arial"/>
        </w:rPr>
        <w:t>role players</w:t>
      </w:r>
      <w:r w:rsidRPr="000773AC">
        <w:rPr>
          <w:rFonts w:eastAsia="Times New Roman" w:cs="Arial"/>
        </w:rPr>
        <w:t xml:space="preserve"> in rural, </w:t>
      </w:r>
      <w:r w:rsidR="00D64362" w:rsidRPr="000773AC">
        <w:rPr>
          <w:rFonts w:eastAsia="Times New Roman" w:cs="Arial"/>
        </w:rPr>
        <w:t>urban,</w:t>
      </w:r>
      <w:r w:rsidRPr="000773AC">
        <w:rPr>
          <w:rFonts w:eastAsia="Times New Roman" w:cs="Arial"/>
        </w:rPr>
        <w:t xml:space="preserve"> and international markets through contracts; acts as a holding-facility, releasing produce to urban markets based on seasonal trends; and provides market intelligence and information feedback to the network of FPSUs and the Agri-Hub.</w:t>
      </w:r>
    </w:p>
    <w:p w14:paraId="0618E3BA" w14:textId="2C227637" w:rsidR="0026598F" w:rsidRDefault="004A30A6" w:rsidP="0026598F">
      <w:pPr>
        <w:rPr>
          <w:rFonts w:eastAsia="Times New Roman" w:cs="Arial"/>
        </w:rPr>
      </w:pPr>
      <w:r w:rsidRPr="009D6583">
        <w:rPr>
          <w:rFonts w:eastAsia="Times New Roman" w:cs="Arial"/>
          <w:b/>
          <w:bCs/>
        </w:rPr>
        <w:fldChar w:fldCharType="begin"/>
      </w:r>
      <w:r w:rsidRPr="009D6583">
        <w:rPr>
          <w:rFonts w:eastAsia="Times New Roman" w:cs="Arial"/>
          <w:b/>
          <w:bCs/>
        </w:rPr>
        <w:instrText xml:space="preserve"> REF _Ref109116881 \h </w:instrText>
      </w:r>
      <w:r w:rsidR="009D6583">
        <w:rPr>
          <w:rFonts w:eastAsia="Times New Roman" w:cs="Arial"/>
          <w:b/>
          <w:bCs/>
        </w:rPr>
        <w:instrText xml:space="preserve"> \* MERGEFORMAT </w:instrText>
      </w:r>
      <w:r w:rsidRPr="009D6583">
        <w:rPr>
          <w:rFonts w:eastAsia="Times New Roman" w:cs="Arial"/>
          <w:b/>
          <w:bCs/>
        </w:rPr>
      </w:r>
      <w:r w:rsidRPr="009D6583">
        <w:rPr>
          <w:rFonts w:eastAsia="Times New Roman" w:cs="Arial"/>
          <w:b/>
          <w:bCs/>
        </w:rPr>
        <w:fldChar w:fldCharType="separate"/>
      </w:r>
      <w:r w:rsidRPr="009D6583">
        <w:rPr>
          <w:b/>
          <w:bCs/>
        </w:rPr>
        <w:t xml:space="preserve">Figure </w:t>
      </w:r>
      <w:r w:rsidRPr="009D6583">
        <w:rPr>
          <w:b/>
          <w:bCs/>
          <w:noProof/>
        </w:rPr>
        <w:t>5</w:t>
      </w:r>
      <w:r w:rsidRPr="009D6583">
        <w:rPr>
          <w:rFonts w:eastAsia="Times New Roman" w:cs="Arial"/>
          <w:b/>
          <w:bCs/>
        </w:rPr>
        <w:fldChar w:fldCharType="end"/>
      </w:r>
      <w:r w:rsidR="009D6583" w:rsidRPr="009D6583">
        <w:rPr>
          <w:rFonts w:eastAsia="Times New Roman" w:cs="Arial"/>
          <w:b/>
          <w:bCs/>
        </w:rPr>
        <w:t>2</w:t>
      </w:r>
      <w:r w:rsidR="0026598F" w:rsidRPr="009B4B1B">
        <w:rPr>
          <w:rFonts w:eastAsia="Times New Roman" w:cs="Arial"/>
        </w:rPr>
        <w:t xml:space="preserve"> sets out the Composite Map for the Central Karoo District Rural Development Plan/</w:t>
      </w:r>
      <w:r w:rsidR="0026598F">
        <w:rPr>
          <w:rFonts w:eastAsia="Times New Roman" w:cs="Arial"/>
        </w:rPr>
        <w:t>DALRRD</w:t>
      </w:r>
      <w:r w:rsidR="0026598F" w:rsidRPr="009B4B1B">
        <w:rPr>
          <w:rFonts w:eastAsia="Times New Roman" w:cs="Arial"/>
        </w:rPr>
        <w:t xml:space="preserve"> Sector Plan with Agri-Park components and FPSU catchment areas (</w:t>
      </w:r>
      <w:r w:rsidR="0026598F">
        <w:rPr>
          <w:rFonts w:eastAsia="Times New Roman" w:cs="Arial"/>
        </w:rPr>
        <w:t>6</w:t>
      </w:r>
      <w:r w:rsidR="0026598F" w:rsidRPr="009B4B1B">
        <w:rPr>
          <w:rFonts w:eastAsia="Times New Roman" w:cs="Arial"/>
        </w:rPr>
        <w:t xml:space="preserve">0km) applicable in the </w:t>
      </w:r>
      <w:r w:rsidR="0026598F">
        <w:rPr>
          <w:rFonts w:eastAsia="Times New Roman" w:cs="Arial"/>
        </w:rPr>
        <w:t>Central Karoo</w:t>
      </w:r>
      <w:r w:rsidR="0026598F" w:rsidRPr="009B4B1B">
        <w:rPr>
          <w:rFonts w:eastAsia="Times New Roman" w:cs="Arial"/>
        </w:rPr>
        <w:t xml:space="preserve"> and reference to the Rural Nodes (CRDP Wards) and additional Youth Profile (Pocket2) – aged between 18 – 35 years.</w:t>
      </w:r>
      <w:r w:rsidR="0026598F">
        <w:rPr>
          <w:rFonts w:eastAsia="Times New Roman" w:cs="Arial"/>
        </w:rPr>
        <w:t xml:space="preserve"> </w:t>
      </w:r>
      <w:r w:rsidR="00595981">
        <w:rPr>
          <w:rFonts w:eastAsia="Times New Roman" w:cs="Arial"/>
        </w:rPr>
        <w:fldChar w:fldCharType="begin"/>
      </w:r>
      <w:r w:rsidR="00595981">
        <w:rPr>
          <w:rFonts w:eastAsia="Times New Roman" w:cs="Arial"/>
        </w:rPr>
        <w:instrText xml:space="preserve"> REF _Ref109116919 \h </w:instrText>
      </w:r>
      <w:r w:rsidR="00595981">
        <w:rPr>
          <w:rFonts w:eastAsia="Times New Roman" w:cs="Arial"/>
        </w:rPr>
      </w:r>
      <w:r w:rsidR="00595981">
        <w:rPr>
          <w:rFonts w:eastAsia="Times New Roman" w:cs="Arial"/>
        </w:rPr>
        <w:fldChar w:fldCharType="separate"/>
      </w:r>
      <w:r w:rsidR="00595981">
        <w:t xml:space="preserve">Table </w:t>
      </w:r>
      <w:r w:rsidR="00595981">
        <w:rPr>
          <w:noProof/>
        </w:rPr>
        <w:t>7</w:t>
      </w:r>
      <w:r w:rsidR="00595981">
        <w:rPr>
          <w:rFonts w:eastAsia="Times New Roman" w:cs="Arial"/>
        </w:rPr>
        <w:fldChar w:fldCharType="end"/>
      </w:r>
      <w:r w:rsidR="0026598F">
        <w:rPr>
          <w:rFonts w:eastAsia="Times New Roman" w:cs="Arial"/>
        </w:rPr>
        <w:t xml:space="preserve"> indicate</w:t>
      </w:r>
      <w:r w:rsidR="00595981">
        <w:rPr>
          <w:rFonts w:eastAsia="Times New Roman" w:cs="Arial"/>
        </w:rPr>
        <w:t>s</w:t>
      </w:r>
      <w:r w:rsidR="0026598F">
        <w:rPr>
          <w:rFonts w:eastAsia="Times New Roman" w:cs="Arial"/>
        </w:rPr>
        <w:t xml:space="preserve"> the proposed interventions and economic opportunities (including the youth).  </w:t>
      </w:r>
    </w:p>
    <w:p w14:paraId="03E517E9" w14:textId="77777777" w:rsidR="0026598F" w:rsidRDefault="0026598F" w:rsidP="0026598F">
      <w:pPr>
        <w:rPr>
          <w:rFonts w:eastAsia="Times New Roman" w:cs="Arial"/>
        </w:rPr>
      </w:pPr>
    </w:p>
    <w:p w14:paraId="1E701338" w14:textId="77777777" w:rsidR="004A30A6" w:rsidRDefault="0026598F" w:rsidP="004A30A6">
      <w:pPr>
        <w:keepNext/>
      </w:pPr>
      <w:r w:rsidRPr="0044790F">
        <w:rPr>
          <w:rFonts w:ascii="Calibri" w:eastAsia="Calibri" w:hAnsi="Calibri" w:cs="Times New Roman"/>
          <w:noProof/>
          <w:sz w:val="22"/>
          <w:lang w:val="en-US"/>
        </w:rPr>
        <w:lastRenderedPageBreak/>
        <w:drawing>
          <wp:inline distT="0" distB="0" distL="0" distR="0" wp14:anchorId="74391BE0" wp14:editId="4DEF5DBB">
            <wp:extent cx="4341834" cy="3065261"/>
            <wp:effectExtent l="0" t="0" r="1905" b="1905"/>
            <wp:docPr id="43059" name="Picture 4305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9" name="Picture 43059" descr="Map&#10;&#10;Description automatically generated"/>
                    <pic:cNvPicPr>
                      <a:picLocks noChangeAspect="1" noChangeArrowheads="1"/>
                    </pic:cNvPicPr>
                  </pic:nvPicPr>
                  <pic:blipFill>
                    <a:blip r:embed="rId79" cstate="email">
                      <a:extLst>
                        <a:ext uri="{28A0092B-C50C-407E-A947-70E740481C1C}">
                          <a14:useLocalDpi xmlns:a14="http://schemas.microsoft.com/office/drawing/2010/main" val="0"/>
                        </a:ext>
                      </a:extLst>
                    </a:blip>
                    <a:stretch>
                      <a:fillRect/>
                    </a:stretch>
                  </pic:blipFill>
                  <pic:spPr bwMode="auto">
                    <a:xfrm>
                      <a:off x="0" y="0"/>
                      <a:ext cx="4341834" cy="3065261"/>
                    </a:xfrm>
                    <a:prstGeom prst="rect">
                      <a:avLst/>
                    </a:prstGeom>
                    <a:noFill/>
                    <a:ln>
                      <a:noFill/>
                    </a:ln>
                  </pic:spPr>
                </pic:pic>
              </a:graphicData>
            </a:graphic>
          </wp:inline>
        </w:drawing>
      </w:r>
    </w:p>
    <w:p w14:paraId="06D3081C" w14:textId="337B0156" w:rsidR="0026598F" w:rsidRDefault="004A30A6" w:rsidP="004A30A6">
      <w:pPr>
        <w:pStyle w:val="Caption"/>
      </w:pPr>
      <w:bookmarkStart w:id="162" w:name="_Ref109116881"/>
      <w:bookmarkStart w:id="163" w:name="_Ref109374634"/>
      <w:r w:rsidRPr="009D6583">
        <w:rPr>
          <w:b/>
          <w:bCs/>
        </w:rPr>
        <w:t xml:space="preserve">Figure </w:t>
      </w:r>
      <w:r w:rsidRPr="009D6583">
        <w:rPr>
          <w:b/>
          <w:bCs/>
        </w:rPr>
        <w:fldChar w:fldCharType="begin"/>
      </w:r>
      <w:r w:rsidRPr="009D6583">
        <w:rPr>
          <w:b/>
          <w:bCs/>
        </w:rPr>
        <w:instrText xml:space="preserve"> SEQ Figure \* ARABIC </w:instrText>
      </w:r>
      <w:r w:rsidRPr="009D6583">
        <w:rPr>
          <w:b/>
          <w:bCs/>
        </w:rPr>
        <w:fldChar w:fldCharType="separate"/>
      </w:r>
      <w:r w:rsidRPr="009D6583">
        <w:rPr>
          <w:b/>
          <w:bCs/>
          <w:noProof/>
        </w:rPr>
        <w:t>5</w:t>
      </w:r>
      <w:r w:rsidRPr="009D6583">
        <w:rPr>
          <w:b/>
          <w:bCs/>
        </w:rPr>
        <w:fldChar w:fldCharType="end"/>
      </w:r>
      <w:bookmarkEnd w:id="162"/>
      <w:r w:rsidR="009D6583" w:rsidRPr="009D6583">
        <w:rPr>
          <w:b/>
          <w:bCs/>
        </w:rPr>
        <w:t>2</w:t>
      </w:r>
      <w:r>
        <w:t xml:space="preserve">: </w:t>
      </w:r>
      <w:r w:rsidRPr="00E00FB2">
        <w:t>Central Karoo District Rural Development Plan/DALRRD Sector Plan 2021/22 (Draft)</w:t>
      </w:r>
      <w:bookmarkEnd w:id="163"/>
    </w:p>
    <w:p w14:paraId="5D71FEB1" w14:textId="37C8700A" w:rsidR="004A30A6" w:rsidRDefault="004A30A6" w:rsidP="004A30A6">
      <w:pPr>
        <w:keepNext/>
      </w:pPr>
    </w:p>
    <w:p w14:paraId="68EAD211" w14:textId="3D52E5A0" w:rsidR="0026598F" w:rsidRDefault="004A30A6" w:rsidP="004A30A6">
      <w:pPr>
        <w:pStyle w:val="Caption"/>
        <w:rPr>
          <w:rFonts w:eastAsia="Times New Roman" w:cs="Arial"/>
        </w:rPr>
      </w:pPr>
      <w:bookmarkStart w:id="164" w:name="_Ref109374646"/>
      <w:r w:rsidRPr="009D6583">
        <w:rPr>
          <w:b/>
          <w:bCs/>
        </w:rPr>
        <w:t xml:space="preserve">Figure </w:t>
      </w:r>
      <w:r w:rsidRPr="009D6583">
        <w:rPr>
          <w:b/>
          <w:bCs/>
        </w:rPr>
        <w:fldChar w:fldCharType="begin"/>
      </w:r>
      <w:r w:rsidRPr="009D6583">
        <w:rPr>
          <w:b/>
          <w:bCs/>
        </w:rPr>
        <w:instrText xml:space="preserve"> SEQ Figure \* ARABIC </w:instrText>
      </w:r>
      <w:r w:rsidRPr="009D6583">
        <w:rPr>
          <w:b/>
          <w:bCs/>
        </w:rPr>
        <w:fldChar w:fldCharType="separate"/>
      </w:r>
      <w:r w:rsidRPr="009D6583">
        <w:rPr>
          <w:b/>
          <w:bCs/>
          <w:noProof/>
        </w:rPr>
        <w:t>5</w:t>
      </w:r>
      <w:r w:rsidRPr="009D6583">
        <w:rPr>
          <w:b/>
          <w:bCs/>
        </w:rPr>
        <w:fldChar w:fldCharType="end"/>
      </w:r>
      <w:bookmarkEnd w:id="164"/>
      <w:r w:rsidR="009D6583" w:rsidRPr="009D6583">
        <w:rPr>
          <w:b/>
          <w:bCs/>
        </w:rPr>
        <w:t>3</w:t>
      </w:r>
      <w:r>
        <w:t xml:space="preserve">: </w:t>
      </w:r>
      <w:r w:rsidRPr="000C5187">
        <w:t>DALLRD FPSU Catchment Areas 2020/21 – Beaufort West Local Municipality</w:t>
      </w:r>
      <w:r w:rsidR="0026598F" w:rsidRPr="00456C01">
        <w:rPr>
          <w:rFonts w:eastAsia="Times New Roman" w:cs="Arial"/>
          <w:noProof/>
        </w:rPr>
        <mc:AlternateContent>
          <mc:Choice Requires="wps">
            <w:drawing>
              <wp:anchor distT="45720" distB="45720" distL="114300" distR="114300" simplePos="0" relativeHeight="251663360" behindDoc="0" locked="0" layoutInCell="1" allowOverlap="1" wp14:anchorId="72EBA46D" wp14:editId="550FCD1A">
                <wp:simplePos x="0" y="0"/>
                <wp:positionH relativeFrom="margin">
                  <wp:posOffset>-635</wp:posOffset>
                </wp:positionH>
                <wp:positionV relativeFrom="paragraph">
                  <wp:posOffset>394970</wp:posOffset>
                </wp:positionV>
                <wp:extent cx="9236075" cy="2997200"/>
                <wp:effectExtent l="0" t="0" r="3175" b="0"/>
                <wp:wrapSquare wrapText="bothSides"/>
                <wp:docPr id="430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6075" cy="2997200"/>
                        </a:xfrm>
                        <a:prstGeom prst="rect">
                          <a:avLst/>
                        </a:prstGeom>
                        <a:solidFill>
                          <a:srgbClr val="FFFFFF"/>
                        </a:solidFill>
                        <a:ln w="9525">
                          <a:noFill/>
                          <a:miter lim="800000"/>
                          <a:headEnd/>
                          <a:tailEnd/>
                        </a:ln>
                      </wps:spPr>
                      <wps:txbx>
                        <w:txbxContent>
                          <w:p w14:paraId="2028E374" w14:textId="77777777" w:rsidR="006F5749" w:rsidRDefault="006F5749" w:rsidP="0026598F">
                            <w:r w:rsidRPr="00456C01">
                              <w:t xml:space="preserve">Draft Implementation Plan for </w:t>
                            </w:r>
                            <w:r>
                              <w:t>DALRRD</w:t>
                            </w:r>
                            <w:r w:rsidRPr="00456C01">
                              <w:t xml:space="preserve"> Projects in the Central Karoo for 2021/22 financial year:</w:t>
                            </w:r>
                          </w:p>
                          <w:tbl>
                            <w:tblPr>
                              <w:tblW w:w="14175" w:type="dxa"/>
                              <w:tblLayout w:type="fixed"/>
                              <w:tblCellMar>
                                <w:left w:w="0" w:type="dxa"/>
                                <w:right w:w="0" w:type="dxa"/>
                              </w:tblCellMar>
                              <w:tblLook w:val="0600" w:firstRow="0" w:lastRow="0" w:firstColumn="0" w:lastColumn="0" w:noHBand="1" w:noVBand="1"/>
                            </w:tblPr>
                            <w:tblGrid>
                              <w:gridCol w:w="1365"/>
                              <w:gridCol w:w="2188"/>
                              <w:gridCol w:w="2585"/>
                              <w:gridCol w:w="2134"/>
                              <w:gridCol w:w="1504"/>
                              <w:gridCol w:w="1417"/>
                              <w:gridCol w:w="1848"/>
                              <w:gridCol w:w="1134"/>
                            </w:tblGrid>
                            <w:tr w:rsidR="006F5749" w:rsidRPr="00456C01" w14:paraId="2A87EB76" w14:textId="77777777" w:rsidTr="003B3245">
                              <w:trPr>
                                <w:trHeight w:val="224"/>
                              </w:trPr>
                              <w:tc>
                                <w:tcPr>
                                  <w:tcW w:w="1365"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5BAAA5F1"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DISTRICT</w:t>
                                  </w:r>
                                </w:p>
                              </w:tc>
                              <w:tc>
                                <w:tcPr>
                                  <w:tcW w:w="2188"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3CACEF5C"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AREAS OF INTERVENTION</w:t>
                                  </w:r>
                                </w:p>
                              </w:tc>
                              <w:tc>
                                <w:tcPr>
                                  <w:tcW w:w="2585"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516769F9"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PROJECT DESCRIPTION</w:t>
                                  </w:r>
                                </w:p>
                              </w:tc>
                              <w:tc>
                                <w:tcPr>
                                  <w:tcW w:w="2134"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07594F3A"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BUDGET ALLOCATION</w:t>
                                  </w:r>
                                </w:p>
                              </w:tc>
                              <w:tc>
                                <w:tcPr>
                                  <w:tcW w:w="1504"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0841086A"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LOCATION GPS COORDINATES</w:t>
                                  </w:r>
                                </w:p>
                              </w:tc>
                              <w:tc>
                                <w:tcPr>
                                  <w:tcW w:w="1417"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41EC81A8"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LOCATION GPS COORDINATES</w:t>
                                  </w:r>
                                </w:p>
                              </w:tc>
                              <w:tc>
                                <w:tcPr>
                                  <w:tcW w:w="1848"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2936D7E2"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PROJECT LEADER</w:t>
                                  </w:r>
                                </w:p>
                              </w:tc>
                              <w:tc>
                                <w:tcPr>
                                  <w:tcW w:w="1134" w:type="dxa"/>
                                  <w:tcBorders>
                                    <w:top w:val="single" w:sz="4" w:space="0" w:color="000000"/>
                                    <w:left w:val="single" w:sz="4" w:space="0" w:color="000000"/>
                                    <w:bottom w:val="single" w:sz="8" w:space="0" w:color="000000"/>
                                    <w:right w:val="single" w:sz="4" w:space="0" w:color="000000"/>
                                  </w:tcBorders>
                                  <w:shd w:val="clear" w:color="auto" w:fill="ED7D31"/>
                                  <w:tcMar>
                                    <w:top w:w="72" w:type="dxa"/>
                                    <w:left w:w="144" w:type="dxa"/>
                                    <w:bottom w:w="72" w:type="dxa"/>
                                    <w:right w:w="144" w:type="dxa"/>
                                  </w:tcMar>
                                  <w:vAlign w:val="center"/>
                                  <w:hideMark/>
                                </w:tcPr>
                                <w:p w14:paraId="3804C860"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Branch*</w:t>
                                  </w:r>
                                </w:p>
                              </w:tc>
                            </w:tr>
                            <w:tr w:rsidR="006F5749" w:rsidRPr="00456C01" w14:paraId="59A88CD1" w14:textId="77777777" w:rsidTr="003B3245">
                              <w:trPr>
                                <w:trHeight w:val="151"/>
                              </w:trPr>
                              <w:tc>
                                <w:tcPr>
                                  <w:tcW w:w="136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3B60C683"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CENTRAL KAROO</w:t>
                                  </w:r>
                                </w:p>
                              </w:tc>
                              <w:tc>
                                <w:tcPr>
                                  <w:tcW w:w="2188"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AAC75B8"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STRATEGIC LAND ACQUISITION</w:t>
                                  </w:r>
                                </w:p>
                              </w:tc>
                              <w:tc>
                                <w:tcPr>
                                  <w:tcW w:w="258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152CDD6D"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ACQUIRE MORDANT</w:t>
                                  </w:r>
                                </w:p>
                              </w:tc>
                              <w:tc>
                                <w:tcPr>
                                  <w:tcW w:w="213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7537604F"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color w:val="000000"/>
                                      <w:kern w:val="24"/>
                                      <w:sz w:val="12"/>
                                      <w:szCs w:val="12"/>
                                      <w:lang w:val="en-US"/>
                                    </w:rPr>
                                    <w:t>R7,686,000.00</w:t>
                                  </w:r>
                                </w:p>
                              </w:tc>
                              <w:tc>
                                <w:tcPr>
                                  <w:tcW w:w="150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68769C00"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-31.797534</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294B9C05"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23.367991</w:t>
                                  </w:r>
                                </w:p>
                              </w:tc>
                              <w:tc>
                                <w:tcPr>
                                  <w:tcW w:w="1848" w:type="dxa"/>
                                  <w:tcBorders>
                                    <w:top w:val="single" w:sz="4" w:space="0" w:color="000000"/>
                                    <w:left w:val="single" w:sz="4" w:space="0" w:color="000000"/>
                                    <w:bottom w:val="single" w:sz="4" w:space="0" w:color="000000"/>
                                    <w:right w:val="single" w:sz="8" w:space="0" w:color="000000"/>
                                  </w:tcBorders>
                                  <w:shd w:val="clear" w:color="auto" w:fill="E2EFDA"/>
                                  <w:tcMar>
                                    <w:top w:w="72" w:type="dxa"/>
                                    <w:left w:w="144" w:type="dxa"/>
                                    <w:bottom w:w="72" w:type="dxa"/>
                                    <w:right w:w="144" w:type="dxa"/>
                                  </w:tcMar>
                                  <w:vAlign w:val="center"/>
                                  <w:hideMark/>
                                </w:tcPr>
                                <w:p w14:paraId="54AD347F"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STRATEGIC LAND ACQUISITION</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C3CD52"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SLA</w:t>
                                  </w:r>
                                </w:p>
                              </w:tc>
                            </w:tr>
                            <w:tr w:rsidR="006F5749" w:rsidRPr="00456C01" w14:paraId="10F3DEFB" w14:textId="77777777" w:rsidTr="003B3245">
                              <w:trPr>
                                <w:trHeight w:val="21"/>
                              </w:trPr>
                              <w:tc>
                                <w:tcPr>
                                  <w:tcW w:w="136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322F1973"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CENTRAL KAROO</w:t>
                                  </w:r>
                                </w:p>
                              </w:tc>
                              <w:tc>
                                <w:tcPr>
                                  <w:tcW w:w="2188"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53F01D5A"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STRATEGIC LAND ALLOCATION</w:t>
                                  </w:r>
                                </w:p>
                              </w:tc>
                              <w:tc>
                                <w:tcPr>
                                  <w:tcW w:w="258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3DA2F7F6"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 xml:space="preserve">ALLOCATE MORDANT </w:t>
                                  </w:r>
                                </w:p>
                              </w:tc>
                              <w:tc>
                                <w:tcPr>
                                  <w:tcW w:w="213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300F7248"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color w:val="000000"/>
                                      <w:kern w:val="24"/>
                                      <w:sz w:val="12"/>
                                      <w:szCs w:val="12"/>
                                      <w:lang w:val="en-US"/>
                                    </w:rPr>
                                    <w:t>R0.00</w:t>
                                  </w:r>
                                </w:p>
                              </w:tc>
                              <w:tc>
                                <w:tcPr>
                                  <w:tcW w:w="150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5BA00CCC"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-31.797534</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2617C361"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23.367991</w:t>
                                  </w:r>
                                </w:p>
                              </w:tc>
                              <w:tc>
                                <w:tcPr>
                                  <w:tcW w:w="1848" w:type="dxa"/>
                                  <w:tcBorders>
                                    <w:top w:val="single" w:sz="4" w:space="0" w:color="000000"/>
                                    <w:left w:val="single" w:sz="4" w:space="0" w:color="000000"/>
                                    <w:bottom w:val="single" w:sz="4" w:space="0" w:color="000000"/>
                                    <w:right w:val="single" w:sz="8" w:space="0" w:color="000000"/>
                                  </w:tcBorders>
                                  <w:shd w:val="clear" w:color="auto" w:fill="E2EFDA"/>
                                  <w:tcMar>
                                    <w:top w:w="72" w:type="dxa"/>
                                    <w:left w:w="144" w:type="dxa"/>
                                    <w:bottom w:w="72" w:type="dxa"/>
                                    <w:right w:w="144" w:type="dxa"/>
                                  </w:tcMar>
                                  <w:vAlign w:val="center"/>
                                  <w:hideMark/>
                                </w:tcPr>
                                <w:p w14:paraId="78AF2ED6"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STRATEGIC LAND ACQUISITION</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4B655"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SLA</w:t>
                                  </w:r>
                                </w:p>
                              </w:tc>
                            </w:tr>
                            <w:tr w:rsidR="006F5749" w:rsidRPr="00456C01" w14:paraId="33C4618E" w14:textId="77777777" w:rsidTr="003B3245">
                              <w:trPr>
                                <w:trHeight w:val="21"/>
                              </w:trPr>
                              <w:tc>
                                <w:tcPr>
                                  <w:tcW w:w="136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76BDFFA6"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CENTRAL KAROO</w:t>
                                  </w:r>
                                </w:p>
                              </w:tc>
                              <w:tc>
                                <w:tcPr>
                                  <w:tcW w:w="2188"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7205738B"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LAND RIGHTS AWARENESS CAMPAIGN</w:t>
                                  </w:r>
                                </w:p>
                              </w:tc>
                              <w:tc>
                                <w:tcPr>
                                  <w:tcW w:w="258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562E9F98"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CAMPAIGN ABOUT LAND RIGHTS</w:t>
                                  </w:r>
                                </w:p>
                              </w:tc>
                              <w:tc>
                                <w:tcPr>
                                  <w:tcW w:w="213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55AD6D0C"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color w:val="000000"/>
                                      <w:kern w:val="24"/>
                                      <w:sz w:val="12"/>
                                      <w:szCs w:val="12"/>
                                      <w:lang w:val="en-US"/>
                                    </w:rPr>
                                    <w:t>R0.00</w:t>
                                  </w:r>
                                </w:p>
                              </w:tc>
                              <w:tc>
                                <w:tcPr>
                                  <w:tcW w:w="150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793D5599"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4109D288"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 xml:space="preserve"> </w:t>
                                  </w:r>
                                </w:p>
                              </w:tc>
                              <w:tc>
                                <w:tcPr>
                                  <w:tcW w:w="1848" w:type="dxa"/>
                                  <w:tcBorders>
                                    <w:top w:val="single" w:sz="4" w:space="0" w:color="000000"/>
                                    <w:left w:val="single" w:sz="4" w:space="0" w:color="000000"/>
                                    <w:bottom w:val="single" w:sz="4" w:space="0" w:color="000000"/>
                                    <w:right w:val="single" w:sz="8" w:space="0" w:color="000000"/>
                                  </w:tcBorders>
                                  <w:shd w:val="clear" w:color="auto" w:fill="E2EFDA"/>
                                  <w:tcMar>
                                    <w:top w:w="72" w:type="dxa"/>
                                    <w:left w:w="144" w:type="dxa"/>
                                    <w:bottom w:w="72" w:type="dxa"/>
                                    <w:right w:w="144" w:type="dxa"/>
                                  </w:tcMar>
                                  <w:vAlign w:val="center"/>
                                  <w:hideMark/>
                                </w:tcPr>
                                <w:p w14:paraId="30DE804D"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TENURE REFORM IMPLEMENTATION</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ECDC18"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TRI</w:t>
                                  </w:r>
                                </w:p>
                              </w:tc>
                            </w:tr>
                            <w:tr w:rsidR="006F5749" w:rsidRPr="00456C01" w14:paraId="007AFBED" w14:textId="77777777" w:rsidTr="003B3245">
                              <w:trPr>
                                <w:trHeight w:val="21"/>
                              </w:trPr>
                              <w:tc>
                                <w:tcPr>
                                  <w:tcW w:w="136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FDF6074"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CENTRAL KAROO</w:t>
                                  </w:r>
                                </w:p>
                              </w:tc>
                              <w:tc>
                                <w:tcPr>
                                  <w:tcW w:w="2188"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783E9C8"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JOB OPPORTUNITIES &amp; SKILLS DEVELOPMENT</w:t>
                                  </w:r>
                                </w:p>
                              </w:tc>
                              <w:tc>
                                <w:tcPr>
                                  <w:tcW w:w="258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6AAC5480"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LINK 5 YOUTH TO ECONOMIC ACTIVITIES</w:t>
                                  </w:r>
                                </w:p>
                              </w:tc>
                              <w:tc>
                                <w:tcPr>
                                  <w:tcW w:w="213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7032B133"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color w:val="000000"/>
                                      <w:kern w:val="24"/>
                                      <w:sz w:val="12"/>
                                      <w:szCs w:val="12"/>
                                      <w:lang w:val="en-US"/>
                                    </w:rPr>
                                    <w:t>R300,000.00</w:t>
                                  </w:r>
                                </w:p>
                              </w:tc>
                              <w:tc>
                                <w:tcPr>
                                  <w:tcW w:w="150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63C4F7A6"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165D7A8B"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0</w:t>
                                  </w:r>
                                </w:p>
                              </w:tc>
                              <w:tc>
                                <w:tcPr>
                                  <w:tcW w:w="1848" w:type="dxa"/>
                                  <w:tcBorders>
                                    <w:top w:val="single" w:sz="4" w:space="0" w:color="000000"/>
                                    <w:left w:val="single" w:sz="4" w:space="0" w:color="000000"/>
                                    <w:bottom w:val="single" w:sz="4" w:space="0" w:color="000000"/>
                                    <w:right w:val="single" w:sz="8" w:space="0" w:color="000000"/>
                                  </w:tcBorders>
                                  <w:shd w:val="clear" w:color="auto" w:fill="E2EFDA"/>
                                  <w:tcMar>
                                    <w:top w:w="72" w:type="dxa"/>
                                    <w:left w:w="144" w:type="dxa"/>
                                    <w:bottom w:w="72" w:type="dxa"/>
                                    <w:right w:w="144" w:type="dxa"/>
                                  </w:tcMar>
                                  <w:vAlign w:val="center"/>
                                  <w:hideMark/>
                                </w:tcPr>
                                <w:p w14:paraId="1B32D4CE"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NARYSEC</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1AA00E"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NARYSEC</w:t>
                                  </w:r>
                                </w:p>
                              </w:tc>
                            </w:tr>
                            <w:tr w:rsidR="006F5749" w:rsidRPr="00456C01" w14:paraId="0D6CE07A" w14:textId="77777777" w:rsidTr="003B3245">
                              <w:trPr>
                                <w:trHeight w:val="21"/>
                              </w:trPr>
                              <w:tc>
                                <w:tcPr>
                                  <w:tcW w:w="136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91F677A"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CENTRAL KAROO</w:t>
                                  </w:r>
                                </w:p>
                              </w:tc>
                              <w:tc>
                                <w:tcPr>
                                  <w:tcW w:w="2188"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14D16587"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FARMER SUPPORT</w:t>
                                  </w:r>
                                </w:p>
                              </w:tc>
                              <w:tc>
                                <w:tcPr>
                                  <w:tcW w:w="258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40309F7B"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SUPPORT DUNDEE FARMERS</w:t>
                                  </w:r>
                                </w:p>
                              </w:tc>
                              <w:tc>
                                <w:tcPr>
                                  <w:tcW w:w="213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2463130E"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color w:val="000000"/>
                                      <w:kern w:val="24"/>
                                      <w:sz w:val="12"/>
                                      <w:szCs w:val="12"/>
                                      <w:lang w:val="en-US"/>
                                    </w:rPr>
                                    <w:t>R4,889,275.00</w:t>
                                  </w:r>
                                </w:p>
                              </w:tc>
                              <w:tc>
                                <w:tcPr>
                                  <w:tcW w:w="150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7DEC852"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-31.991259</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8B7A92A"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22.540803</w:t>
                                  </w:r>
                                </w:p>
                              </w:tc>
                              <w:tc>
                                <w:tcPr>
                                  <w:tcW w:w="1848" w:type="dxa"/>
                                  <w:tcBorders>
                                    <w:top w:val="single" w:sz="4" w:space="0" w:color="000000"/>
                                    <w:left w:val="single" w:sz="4" w:space="0" w:color="000000"/>
                                    <w:bottom w:val="single" w:sz="4" w:space="0" w:color="000000"/>
                                    <w:right w:val="single" w:sz="8" w:space="0" w:color="000000"/>
                                  </w:tcBorders>
                                  <w:shd w:val="clear" w:color="auto" w:fill="E2EFDA"/>
                                  <w:tcMar>
                                    <w:top w:w="72" w:type="dxa"/>
                                    <w:left w:w="144" w:type="dxa"/>
                                    <w:bottom w:w="72" w:type="dxa"/>
                                    <w:right w:w="144" w:type="dxa"/>
                                  </w:tcMar>
                                  <w:vAlign w:val="center"/>
                                  <w:hideMark/>
                                </w:tcPr>
                                <w:p w14:paraId="08E16CA7"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LAND DEVELOPMENT SUPPORT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120594"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LDS</w:t>
                                  </w:r>
                                </w:p>
                              </w:tc>
                            </w:tr>
                            <w:tr w:rsidR="006F5749" w:rsidRPr="00456C01" w14:paraId="0DC71DDA" w14:textId="77777777" w:rsidTr="003B3245">
                              <w:trPr>
                                <w:trHeight w:val="78"/>
                              </w:trPr>
                              <w:tc>
                                <w:tcPr>
                                  <w:tcW w:w="136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24EC5667"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CENTRAL KAROO</w:t>
                                  </w:r>
                                </w:p>
                              </w:tc>
                              <w:tc>
                                <w:tcPr>
                                  <w:tcW w:w="2188"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19BB7C18"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JOB OPPORTUNITIES &amp; SKILLS DEVELOPMENT</w:t>
                                  </w:r>
                                </w:p>
                              </w:tc>
                              <w:tc>
                                <w:tcPr>
                                  <w:tcW w:w="258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489473EB"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TRAINING OPPORTUNITIES FOR 16 YOUTH</w:t>
                                  </w:r>
                                </w:p>
                              </w:tc>
                              <w:tc>
                                <w:tcPr>
                                  <w:tcW w:w="213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22FD7FD"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color w:val="000000"/>
                                      <w:kern w:val="24"/>
                                      <w:sz w:val="12"/>
                                      <w:szCs w:val="12"/>
                                      <w:lang w:val="en-US"/>
                                    </w:rPr>
                                    <w:t>R0.00</w:t>
                                  </w:r>
                                </w:p>
                              </w:tc>
                              <w:tc>
                                <w:tcPr>
                                  <w:tcW w:w="150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07DC1AE"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737BEF9A"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0</w:t>
                                  </w:r>
                                </w:p>
                              </w:tc>
                              <w:tc>
                                <w:tcPr>
                                  <w:tcW w:w="1848" w:type="dxa"/>
                                  <w:tcBorders>
                                    <w:top w:val="single" w:sz="4" w:space="0" w:color="000000"/>
                                    <w:left w:val="single" w:sz="4" w:space="0" w:color="000000"/>
                                    <w:bottom w:val="single" w:sz="4" w:space="0" w:color="000000"/>
                                    <w:right w:val="single" w:sz="8" w:space="0" w:color="000000"/>
                                  </w:tcBorders>
                                  <w:shd w:val="clear" w:color="auto" w:fill="E2EFDA"/>
                                  <w:tcMar>
                                    <w:top w:w="72" w:type="dxa"/>
                                    <w:left w:w="144" w:type="dxa"/>
                                    <w:bottom w:w="72" w:type="dxa"/>
                                    <w:right w:w="144" w:type="dxa"/>
                                  </w:tcMar>
                                  <w:vAlign w:val="center"/>
                                  <w:hideMark/>
                                </w:tcPr>
                                <w:p w14:paraId="74A3CB0A"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NARYSEC</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B14594"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NARYSEC</w:t>
                                  </w:r>
                                </w:p>
                              </w:tc>
                            </w:tr>
                            <w:tr w:rsidR="006F5749" w:rsidRPr="00456C01" w14:paraId="72F449A3" w14:textId="77777777" w:rsidTr="003B3245">
                              <w:trPr>
                                <w:trHeight w:val="21"/>
                              </w:trPr>
                              <w:tc>
                                <w:tcPr>
                                  <w:tcW w:w="1365"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2AD0FAEE" w14:textId="77777777" w:rsidR="006F5749" w:rsidRPr="000773AC" w:rsidRDefault="006F5749" w:rsidP="003B3245">
                                  <w:pPr>
                                    <w:tabs>
                                      <w:tab w:val="clear" w:pos="0"/>
                                    </w:tabs>
                                    <w:spacing w:after="0" w:line="240" w:lineRule="auto"/>
                                    <w:jc w:val="left"/>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Central Karoo</w:t>
                                  </w:r>
                                </w:p>
                              </w:tc>
                              <w:tc>
                                <w:tcPr>
                                  <w:tcW w:w="2188"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2E3741EC" w14:textId="77777777" w:rsidR="006F5749" w:rsidRPr="000773AC" w:rsidRDefault="006F5749" w:rsidP="003B3245">
                                  <w:pPr>
                                    <w:tabs>
                                      <w:tab w:val="clear" w:pos="0"/>
                                    </w:tabs>
                                    <w:spacing w:after="0" w:line="240" w:lineRule="auto"/>
                                    <w:jc w:val="left"/>
                                    <w:rPr>
                                      <w:rFonts w:ascii="Arial" w:eastAsia="Times New Roman" w:hAnsi="Arial" w:cs="Arial"/>
                                      <w:sz w:val="12"/>
                                      <w:szCs w:val="12"/>
                                      <w:lang w:val="en-US"/>
                                    </w:rPr>
                                  </w:pPr>
                                </w:p>
                              </w:tc>
                              <w:tc>
                                <w:tcPr>
                                  <w:tcW w:w="2585" w:type="dxa"/>
                                  <w:tcBorders>
                                    <w:top w:val="single" w:sz="4" w:space="0" w:color="000000"/>
                                    <w:left w:val="nil"/>
                                    <w:bottom w:val="nil"/>
                                    <w:right w:val="single" w:sz="4" w:space="0" w:color="000000"/>
                                  </w:tcBorders>
                                  <w:shd w:val="clear" w:color="auto" w:fill="auto"/>
                                  <w:tcMar>
                                    <w:top w:w="72" w:type="dxa"/>
                                    <w:left w:w="144" w:type="dxa"/>
                                    <w:bottom w:w="72" w:type="dxa"/>
                                    <w:right w:w="144" w:type="dxa"/>
                                  </w:tcMar>
                                  <w:hideMark/>
                                </w:tcPr>
                                <w:p w14:paraId="18E8BCD3" w14:textId="77777777" w:rsidR="006F5749" w:rsidRPr="000773AC" w:rsidRDefault="006F5749" w:rsidP="003B3245">
                                  <w:pPr>
                                    <w:tabs>
                                      <w:tab w:val="clear" w:pos="0"/>
                                    </w:tabs>
                                    <w:spacing w:after="0" w:line="240" w:lineRule="auto"/>
                                    <w:jc w:val="left"/>
                                    <w:rPr>
                                      <w:rFonts w:ascii="Times New Roman" w:eastAsia="Times New Roman" w:hAnsi="Times New Roman" w:cs="Times New Roman"/>
                                      <w:sz w:val="12"/>
                                      <w:szCs w:val="12"/>
                                      <w:lang w:val="en-US"/>
                                    </w:rPr>
                                  </w:pPr>
                                </w:p>
                              </w:tc>
                              <w:tc>
                                <w:tcPr>
                                  <w:tcW w:w="2134"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hideMark/>
                                </w:tcPr>
                                <w:p w14:paraId="33A0A612"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R12,875,275.00</w:t>
                                  </w:r>
                                </w:p>
                              </w:tc>
                              <w:tc>
                                <w:tcPr>
                                  <w:tcW w:w="1504" w:type="dxa"/>
                                  <w:tcBorders>
                                    <w:top w:val="single" w:sz="4" w:space="0" w:color="000000"/>
                                    <w:left w:val="single" w:sz="4" w:space="0" w:color="000000"/>
                                    <w:bottom w:val="nil"/>
                                    <w:right w:val="nil"/>
                                  </w:tcBorders>
                                  <w:shd w:val="clear" w:color="auto" w:fill="auto"/>
                                  <w:tcMar>
                                    <w:top w:w="72" w:type="dxa"/>
                                    <w:left w:w="144" w:type="dxa"/>
                                    <w:bottom w:w="72" w:type="dxa"/>
                                    <w:right w:w="144" w:type="dxa"/>
                                  </w:tcMar>
                                  <w:hideMark/>
                                </w:tcPr>
                                <w:p w14:paraId="350FDBF4" w14:textId="77777777" w:rsidR="006F5749" w:rsidRPr="000773AC" w:rsidRDefault="006F5749" w:rsidP="003B3245">
                                  <w:pPr>
                                    <w:tabs>
                                      <w:tab w:val="clear" w:pos="0"/>
                                    </w:tabs>
                                    <w:spacing w:after="0" w:line="240" w:lineRule="auto"/>
                                    <w:jc w:val="left"/>
                                    <w:rPr>
                                      <w:rFonts w:ascii="Arial" w:eastAsia="Times New Roman" w:hAnsi="Arial" w:cs="Arial"/>
                                      <w:sz w:val="12"/>
                                      <w:szCs w:val="12"/>
                                      <w:lang w:val="en-US"/>
                                    </w:rPr>
                                  </w:pPr>
                                </w:p>
                              </w:tc>
                              <w:tc>
                                <w:tcPr>
                                  <w:tcW w:w="1417"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3C75EA32" w14:textId="77777777" w:rsidR="006F5749" w:rsidRPr="000773AC" w:rsidRDefault="006F5749" w:rsidP="003B3245">
                                  <w:pPr>
                                    <w:tabs>
                                      <w:tab w:val="clear" w:pos="0"/>
                                    </w:tabs>
                                    <w:spacing w:after="0" w:line="240" w:lineRule="auto"/>
                                    <w:jc w:val="left"/>
                                    <w:rPr>
                                      <w:rFonts w:ascii="Times New Roman" w:eastAsia="Times New Roman" w:hAnsi="Times New Roman" w:cs="Times New Roman"/>
                                      <w:sz w:val="12"/>
                                      <w:szCs w:val="12"/>
                                      <w:lang w:val="en-US"/>
                                    </w:rPr>
                                  </w:pPr>
                                </w:p>
                              </w:tc>
                              <w:tc>
                                <w:tcPr>
                                  <w:tcW w:w="1848" w:type="dxa"/>
                                  <w:tcBorders>
                                    <w:top w:val="single" w:sz="4" w:space="0" w:color="000000"/>
                                    <w:left w:val="nil"/>
                                    <w:bottom w:val="nil"/>
                                    <w:right w:val="single" w:sz="8" w:space="0" w:color="000000"/>
                                  </w:tcBorders>
                                  <w:shd w:val="clear" w:color="auto" w:fill="auto"/>
                                  <w:tcMar>
                                    <w:top w:w="72" w:type="dxa"/>
                                    <w:left w:w="144" w:type="dxa"/>
                                    <w:bottom w:w="72" w:type="dxa"/>
                                    <w:right w:w="144" w:type="dxa"/>
                                  </w:tcMar>
                                  <w:hideMark/>
                                </w:tcPr>
                                <w:p w14:paraId="12A64FBE" w14:textId="77777777" w:rsidR="006F5749" w:rsidRPr="000773AC" w:rsidRDefault="006F5749" w:rsidP="003B3245">
                                  <w:pPr>
                                    <w:tabs>
                                      <w:tab w:val="clear" w:pos="0"/>
                                    </w:tabs>
                                    <w:spacing w:after="0" w:line="240" w:lineRule="auto"/>
                                    <w:jc w:val="left"/>
                                    <w:rPr>
                                      <w:rFonts w:ascii="Times New Roman" w:eastAsia="Times New Roman" w:hAnsi="Times New Roman" w:cs="Times New Roman"/>
                                      <w:sz w:val="12"/>
                                      <w:szCs w:val="12"/>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4DDBC2"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All Branches</w:t>
                                  </w:r>
                                </w:p>
                              </w:tc>
                            </w:tr>
                          </w:tbl>
                          <w:p w14:paraId="20B9D9D8" w14:textId="77777777" w:rsidR="006F5749" w:rsidRPr="000773AC" w:rsidRDefault="006F5749" w:rsidP="0026598F">
                            <w:pPr>
                              <w:spacing w:after="0"/>
                              <w:rPr>
                                <w:b/>
                                <w:bCs/>
                                <w:sz w:val="12"/>
                                <w:szCs w:val="12"/>
                              </w:rPr>
                            </w:pPr>
                          </w:p>
                          <w:p w14:paraId="14E6EF0A" w14:textId="77777777" w:rsidR="006F5749" w:rsidRPr="000773AC" w:rsidRDefault="006F5749" w:rsidP="0026598F">
                            <w:pPr>
                              <w:spacing w:after="0"/>
                              <w:rPr>
                                <w:b/>
                                <w:bCs/>
                                <w:sz w:val="10"/>
                                <w:szCs w:val="10"/>
                              </w:rPr>
                            </w:pPr>
                            <w:r w:rsidRPr="000773AC">
                              <w:rPr>
                                <w:b/>
                                <w:bCs/>
                                <w:sz w:val="10"/>
                                <w:szCs w:val="10"/>
                              </w:rPr>
                              <w:t>*Branch</w:t>
                            </w:r>
                            <w:r w:rsidRPr="000773AC">
                              <w:rPr>
                                <w:b/>
                                <w:bCs/>
                                <w:sz w:val="10"/>
                                <w:szCs w:val="10"/>
                              </w:rPr>
                              <w:tab/>
                              <w:t>Name</w:t>
                            </w:r>
                            <w:r w:rsidRPr="000773AC">
                              <w:rPr>
                                <w:b/>
                                <w:bCs/>
                                <w:sz w:val="10"/>
                                <w:szCs w:val="10"/>
                              </w:rPr>
                              <w:tab/>
                            </w:r>
                            <w:r w:rsidRPr="000773AC">
                              <w:rPr>
                                <w:b/>
                                <w:bCs/>
                                <w:sz w:val="10"/>
                                <w:szCs w:val="10"/>
                              </w:rPr>
                              <w:tab/>
                            </w:r>
                            <w:r w:rsidRPr="000773AC">
                              <w:rPr>
                                <w:b/>
                                <w:bCs/>
                                <w:sz w:val="10"/>
                                <w:szCs w:val="10"/>
                              </w:rPr>
                              <w:tab/>
                            </w:r>
                            <w:r w:rsidRPr="000773AC">
                              <w:rPr>
                                <w:b/>
                                <w:bCs/>
                                <w:sz w:val="10"/>
                                <w:szCs w:val="10"/>
                              </w:rPr>
                              <w:tab/>
                              <w:t>Purpose</w:t>
                            </w:r>
                          </w:p>
                          <w:p w14:paraId="7A6D159E" w14:textId="77777777" w:rsidR="006F5749" w:rsidRPr="000773AC" w:rsidRDefault="006F5749" w:rsidP="0026598F">
                            <w:pPr>
                              <w:spacing w:after="0"/>
                              <w:rPr>
                                <w:sz w:val="10"/>
                                <w:szCs w:val="10"/>
                              </w:rPr>
                            </w:pPr>
                            <w:r w:rsidRPr="000773AC">
                              <w:rPr>
                                <w:sz w:val="10"/>
                                <w:szCs w:val="10"/>
                              </w:rPr>
                              <w:t>SLA</w:t>
                            </w:r>
                            <w:r w:rsidRPr="000773AC">
                              <w:rPr>
                                <w:sz w:val="10"/>
                                <w:szCs w:val="10"/>
                              </w:rPr>
                              <w:tab/>
                              <w:t>Strategic Land Acquisition</w:t>
                            </w:r>
                            <w:r w:rsidRPr="000773AC">
                              <w:rPr>
                                <w:sz w:val="10"/>
                                <w:szCs w:val="10"/>
                              </w:rPr>
                              <w:tab/>
                            </w:r>
                            <w:r w:rsidRPr="000773AC">
                              <w:rPr>
                                <w:sz w:val="10"/>
                                <w:szCs w:val="10"/>
                              </w:rPr>
                              <w:tab/>
                              <w:t>To coordinate the provision of land acquisition services.</w:t>
                            </w:r>
                          </w:p>
                          <w:p w14:paraId="45E33713" w14:textId="77777777" w:rsidR="006F5749" w:rsidRPr="000773AC" w:rsidRDefault="006F5749" w:rsidP="0026598F">
                            <w:pPr>
                              <w:spacing w:after="0"/>
                              <w:rPr>
                                <w:sz w:val="10"/>
                                <w:szCs w:val="10"/>
                              </w:rPr>
                            </w:pPr>
                            <w:r w:rsidRPr="000773AC">
                              <w:rPr>
                                <w:sz w:val="10"/>
                                <w:szCs w:val="10"/>
                              </w:rPr>
                              <w:t>LDS</w:t>
                            </w:r>
                            <w:r w:rsidRPr="000773AC">
                              <w:rPr>
                                <w:sz w:val="10"/>
                                <w:szCs w:val="10"/>
                              </w:rPr>
                              <w:tab/>
                              <w:t>Land Development Support</w:t>
                            </w:r>
                            <w:r w:rsidRPr="000773AC">
                              <w:rPr>
                                <w:sz w:val="10"/>
                                <w:szCs w:val="10"/>
                              </w:rPr>
                              <w:tab/>
                            </w:r>
                            <w:r w:rsidRPr="000773AC">
                              <w:rPr>
                                <w:sz w:val="10"/>
                                <w:szCs w:val="10"/>
                              </w:rPr>
                              <w:tab/>
                              <w:t>To coordinate land development support.</w:t>
                            </w:r>
                          </w:p>
                          <w:p w14:paraId="38C4A44D" w14:textId="77777777" w:rsidR="006F5749" w:rsidRPr="000773AC" w:rsidRDefault="006F5749" w:rsidP="0026598F">
                            <w:pPr>
                              <w:spacing w:after="0"/>
                              <w:rPr>
                                <w:sz w:val="10"/>
                                <w:szCs w:val="10"/>
                              </w:rPr>
                            </w:pPr>
                            <w:r w:rsidRPr="000773AC">
                              <w:rPr>
                                <w:sz w:val="10"/>
                                <w:szCs w:val="10"/>
                              </w:rPr>
                              <w:t>TRI</w:t>
                            </w:r>
                            <w:r w:rsidRPr="000773AC">
                              <w:rPr>
                                <w:sz w:val="10"/>
                                <w:szCs w:val="10"/>
                              </w:rPr>
                              <w:tab/>
                              <w:t>Tenure Reform Implementation</w:t>
                            </w:r>
                            <w:r w:rsidRPr="000773AC">
                              <w:rPr>
                                <w:sz w:val="10"/>
                                <w:szCs w:val="10"/>
                              </w:rPr>
                              <w:tab/>
                              <w:t>To coordinate implementation of land tenure and land rights programmes.</w:t>
                            </w:r>
                          </w:p>
                          <w:p w14:paraId="6ADFF3FD" w14:textId="77777777" w:rsidR="006F5749" w:rsidRPr="000773AC" w:rsidRDefault="006F5749" w:rsidP="0026598F">
                            <w:pPr>
                              <w:spacing w:after="0"/>
                              <w:rPr>
                                <w:sz w:val="10"/>
                                <w:szCs w:val="10"/>
                              </w:rPr>
                            </w:pPr>
                            <w:r w:rsidRPr="000773AC">
                              <w:rPr>
                                <w:sz w:val="10"/>
                                <w:szCs w:val="10"/>
                              </w:rPr>
                              <w:t>CED  (EDTM</w:t>
                            </w:r>
                            <w:r w:rsidRPr="000773AC">
                              <w:rPr>
                                <w:sz w:val="10"/>
                                <w:szCs w:val="10"/>
                              </w:rPr>
                              <w:tab/>
                              <w:t>Cooperatives and Enterprise Development</w:t>
                            </w:r>
                            <w:r w:rsidRPr="000773AC">
                              <w:rPr>
                                <w:sz w:val="10"/>
                                <w:szCs w:val="10"/>
                              </w:rPr>
                              <w:tab/>
                              <w:t>To deliver and coordinate provincial cooperatives and enterprise development programmes.</w:t>
                            </w:r>
                          </w:p>
                          <w:p w14:paraId="2CA01ED5" w14:textId="77777777" w:rsidR="006F5749" w:rsidRPr="000773AC" w:rsidRDefault="006F5749" w:rsidP="0026598F">
                            <w:pPr>
                              <w:spacing w:after="0"/>
                              <w:rPr>
                                <w:sz w:val="10"/>
                                <w:szCs w:val="10"/>
                              </w:rPr>
                            </w:pPr>
                            <w:r w:rsidRPr="000773AC">
                              <w:rPr>
                                <w:sz w:val="10"/>
                                <w:szCs w:val="10"/>
                              </w:rPr>
                              <w:t>RD</w:t>
                            </w:r>
                            <w:r w:rsidRPr="000773AC">
                              <w:rPr>
                                <w:sz w:val="10"/>
                                <w:szCs w:val="10"/>
                              </w:rPr>
                              <w:tab/>
                              <w:t>Rural Development</w:t>
                            </w:r>
                            <w:r w:rsidRPr="000773AC">
                              <w:rPr>
                                <w:sz w:val="10"/>
                                <w:szCs w:val="10"/>
                              </w:rPr>
                              <w:tab/>
                            </w:r>
                            <w:r w:rsidRPr="000773AC">
                              <w:rPr>
                                <w:sz w:val="10"/>
                                <w:szCs w:val="10"/>
                              </w:rPr>
                              <w:tab/>
                              <w:t>To deliver and coordinate provincial rural development programmes.</w:t>
                            </w:r>
                          </w:p>
                          <w:p w14:paraId="15CB96D7" w14:textId="77777777" w:rsidR="006F5749" w:rsidRPr="000773AC" w:rsidRDefault="006F5749" w:rsidP="0026598F">
                            <w:pPr>
                              <w:spacing w:after="0"/>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BA46D" id="Text Box 2" o:spid="_x0000_s1031" type="#_x0000_t202" style="position:absolute;left:0;text-align:left;margin-left:-.05pt;margin-top:31.1pt;width:727.25pt;height:23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" stroked="f">
                <v:textbox>
                  <w:txbxContent>
                    <w:p w14:paraId="2028E374" w14:textId="77777777" w:rsidR="006F5749" w:rsidRDefault="006F5749" w:rsidP="0026598F">
                      <w:r w:rsidRPr="00456C01">
                        <w:t xml:space="preserve">Draft Implementation Plan for </w:t>
                      </w:r>
                      <w:r>
                        <w:t>DALRRD</w:t>
                      </w:r>
                      <w:r w:rsidRPr="00456C01">
                        <w:t xml:space="preserve"> Projects in the Central Karoo for 2021/22 financial year:</w:t>
                      </w:r>
                    </w:p>
                    <w:tbl>
                      <w:tblPr>
                        <w:tblW w:w="14175" w:type="dxa"/>
                        <w:tblLayout w:type="fixed"/>
                        <w:tblCellMar>
                          <w:left w:w="0" w:type="dxa"/>
                          <w:right w:w="0" w:type="dxa"/>
                        </w:tblCellMar>
                        <w:tblLook w:val="0600" w:firstRow="0" w:lastRow="0" w:firstColumn="0" w:lastColumn="0" w:noHBand="1" w:noVBand="1"/>
                      </w:tblPr>
                      <w:tblGrid>
                        <w:gridCol w:w="1365"/>
                        <w:gridCol w:w="2188"/>
                        <w:gridCol w:w="2585"/>
                        <w:gridCol w:w="2134"/>
                        <w:gridCol w:w="1504"/>
                        <w:gridCol w:w="1417"/>
                        <w:gridCol w:w="1848"/>
                        <w:gridCol w:w="1134"/>
                      </w:tblGrid>
                      <w:tr w:rsidR="006F5749" w:rsidRPr="00456C01" w14:paraId="2A87EB76" w14:textId="77777777" w:rsidTr="003B3245">
                        <w:trPr>
                          <w:trHeight w:val="224"/>
                        </w:trPr>
                        <w:tc>
                          <w:tcPr>
                            <w:tcW w:w="1365"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5BAAA5F1"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DISTRICT</w:t>
                            </w:r>
                          </w:p>
                        </w:tc>
                        <w:tc>
                          <w:tcPr>
                            <w:tcW w:w="2188"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3CACEF5C"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AREAS OF INTERVENTION</w:t>
                            </w:r>
                          </w:p>
                        </w:tc>
                        <w:tc>
                          <w:tcPr>
                            <w:tcW w:w="2585"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516769F9"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PROJECT DESCRIPTION</w:t>
                            </w:r>
                          </w:p>
                        </w:tc>
                        <w:tc>
                          <w:tcPr>
                            <w:tcW w:w="2134"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07594F3A"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BUDGET ALLOCATION</w:t>
                            </w:r>
                          </w:p>
                        </w:tc>
                        <w:tc>
                          <w:tcPr>
                            <w:tcW w:w="1504"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0841086A"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LOCATION GPS COORDINATES</w:t>
                            </w:r>
                          </w:p>
                        </w:tc>
                        <w:tc>
                          <w:tcPr>
                            <w:tcW w:w="1417"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41EC81A8"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LOCATION GPS COORDINATES</w:t>
                            </w:r>
                          </w:p>
                        </w:tc>
                        <w:tc>
                          <w:tcPr>
                            <w:tcW w:w="1848" w:type="dxa"/>
                            <w:tcBorders>
                              <w:top w:val="single" w:sz="4" w:space="0" w:color="000000"/>
                              <w:left w:val="single" w:sz="4" w:space="0" w:color="000000"/>
                              <w:bottom w:val="single" w:sz="4" w:space="0" w:color="000000"/>
                              <w:right w:val="single" w:sz="4" w:space="0" w:color="000000"/>
                            </w:tcBorders>
                            <w:shd w:val="clear" w:color="auto" w:fill="C2D69B"/>
                            <w:tcMar>
                              <w:top w:w="72" w:type="dxa"/>
                              <w:left w:w="144" w:type="dxa"/>
                              <w:bottom w:w="72" w:type="dxa"/>
                              <w:right w:w="144" w:type="dxa"/>
                            </w:tcMar>
                            <w:vAlign w:val="center"/>
                            <w:hideMark/>
                          </w:tcPr>
                          <w:p w14:paraId="2936D7E2"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PROJECT LEADER</w:t>
                            </w:r>
                          </w:p>
                        </w:tc>
                        <w:tc>
                          <w:tcPr>
                            <w:tcW w:w="1134" w:type="dxa"/>
                            <w:tcBorders>
                              <w:top w:val="single" w:sz="4" w:space="0" w:color="000000"/>
                              <w:left w:val="single" w:sz="4" w:space="0" w:color="000000"/>
                              <w:bottom w:val="single" w:sz="8" w:space="0" w:color="000000"/>
                              <w:right w:val="single" w:sz="4" w:space="0" w:color="000000"/>
                            </w:tcBorders>
                            <w:shd w:val="clear" w:color="auto" w:fill="ED7D31"/>
                            <w:tcMar>
                              <w:top w:w="72" w:type="dxa"/>
                              <w:left w:w="144" w:type="dxa"/>
                              <w:bottom w:w="72" w:type="dxa"/>
                              <w:right w:w="144" w:type="dxa"/>
                            </w:tcMar>
                            <w:vAlign w:val="center"/>
                            <w:hideMark/>
                          </w:tcPr>
                          <w:p w14:paraId="3804C860" w14:textId="77777777" w:rsidR="006F5749" w:rsidRPr="000773AC" w:rsidRDefault="006F5749" w:rsidP="003B3245">
                            <w:pPr>
                              <w:tabs>
                                <w:tab w:val="clear" w:pos="0"/>
                              </w:tabs>
                              <w:spacing w:after="0" w:line="240" w:lineRule="auto"/>
                              <w:jc w:val="center"/>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Branch*</w:t>
                            </w:r>
                          </w:p>
                        </w:tc>
                      </w:tr>
                      <w:tr w:rsidR="006F5749" w:rsidRPr="00456C01" w14:paraId="59A88CD1" w14:textId="77777777" w:rsidTr="003B3245">
                        <w:trPr>
                          <w:trHeight w:val="151"/>
                        </w:trPr>
                        <w:tc>
                          <w:tcPr>
                            <w:tcW w:w="136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3B60C683"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CENTRAL KAROO</w:t>
                            </w:r>
                          </w:p>
                        </w:tc>
                        <w:tc>
                          <w:tcPr>
                            <w:tcW w:w="2188"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AAC75B8"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STRATEGIC LAND ACQUISITION</w:t>
                            </w:r>
                          </w:p>
                        </w:tc>
                        <w:tc>
                          <w:tcPr>
                            <w:tcW w:w="258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152CDD6D"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ACQUIRE MORDANT</w:t>
                            </w:r>
                          </w:p>
                        </w:tc>
                        <w:tc>
                          <w:tcPr>
                            <w:tcW w:w="213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7537604F"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color w:val="000000"/>
                                <w:kern w:val="24"/>
                                <w:sz w:val="12"/>
                                <w:szCs w:val="12"/>
                                <w:lang w:val="en-US"/>
                              </w:rPr>
                              <w:t>R7,686,000.00</w:t>
                            </w:r>
                          </w:p>
                        </w:tc>
                        <w:tc>
                          <w:tcPr>
                            <w:tcW w:w="150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68769C00"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-31.797534</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294B9C05"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23.367991</w:t>
                            </w:r>
                          </w:p>
                        </w:tc>
                        <w:tc>
                          <w:tcPr>
                            <w:tcW w:w="1848" w:type="dxa"/>
                            <w:tcBorders>
                              <w:top w:val="single" w:sz="4" w:space="0" w:color="000000"/>
                              <w:left w:val="single" w:sz="4" w:space="0" w:color="000000"/>
                              <w:bottom w:val="single" w:sz="4" w:space="0" w:color="000000"/>
                              <w:right w:val="single" w:sz="8" w:space="0" w:color="000000"/>
                            </w:tcBorders>
                            <w:shd w:val="clear" w:color="auto" w:fill="E2EFDA"/>
                            <w:tcMar>
                              <w:top w:w="72" w:type="dxa"/>
                              <w:left w:w="144" w:type="dxa"/>
                              <w:bottom w:w="72" w:type="dxa"/>
                              <w:right w:w="144" w:type="dxa"/>
                            </w:tcMar>
                            <w:vAlign w:val="center"/>
                            <w:hideMark/>
                          </w:tcPr>
                          <w:p w14:paraId="54AD347F"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STRATEGIC LAND ACQUISITION</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3C3CD52"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SLA</w:t>
                            </w:r>
                          </w:p>
                        </w:tc>
                      </w:tr>
                      <w:tr w:rsidR="006F5749" w:rsidRPr="00456C01" w14:paraId="10F3DEFB" w14:textId="77777777" w:rsidTr="003B3245">
                        <w:trPr>
                          <w:trHeight w:val="21"/>
                        </w:trPr>
                        <w:tc>
                          <w:tcPr>
                            <w:tcW w:w="136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322F1973"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CENTRAL KAROO</w:t>
                            </w:r>
                          </w:p>
                        </w:tc>
                        <w:tc>
                          <w:tcPr>
                            <w:tcW w:w="2188"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53F01D5A"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STRATEGIC LAND ALLOCATION</w:t>
                            </w:r>
                          </w:p>
                        </w:tc>
                        <w:tc>
                          <w:tcPr>
                            <w:tcW w:w="258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3DA2F7F6"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 xml:space="preserve">ALLOCATE MORDANT </w:t>
                            </w:r>
                          </w:p>
                        </w:tc>
                        <w:tc>
                          <w:tcPr>
                            <w:tcW w:w="213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300F7248"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color w:val="000000"/>
                                <w:kern w:val="24"/>
                                <w:sz w:val="12"/>
                                <w:szCs w:val="12"/>
                                <w:lang w:val="en-US"/>
                              </w:rPr>
                              <w:t>R0.00</w:t>
                            </w:r>
                          </w:p>
                        </w:tc>
                        <w:tc>
                          <w:tcPr>
                            <w:tcW w:w="150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5BA00CCC"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-31.797534</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2617C361"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23.367991</w:t>
                            </w:r>
                          </w:p>
                        </w:tc>
                        <w:tc>
                          <w:tcPr>
                            <w:tcW w:w="1848" w:type="dxa"/>
                            <w:tcBorders>
                              <w:top w:val="single" w:sz="4" w:space="0" w:color="000000"/>
                              <w:left w:val="single" w:sz="4" w:space="0" w:color="000000"/>
                              <w:bottom w:val="single" w:sz="4" w:space="0" w:color="000000"/>
                              <w:right w:val="single" w:sz="8" w:space="0" w:color="000000"/>
                            </w:tcBorders>
                            <w:shd w:val="clear" w:color="auto" w:fill="E2EFDA"/>
                            <w:tcMar>
                              <w:top w:w="72" w:type="dxa"/>
                              <w:left w:w="144" w:type="dxa"/>
                              <w:bottom w:w="72" w:type="dxa"/>
                              <w:right w:w="144" w:type="dxa"/>
                            </w:tcMar>
                            <w:vAlign w:val="center"/>
                            <w:hideMark/>
                          </w:tcPr>
                          <w:p w14:paraId="78AF2ED6"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STRATEGIC LAND ACQUISITION</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4B655"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SLA</w:t>
                            </w:r>
                          </w:p>
                        </w:tc>
                      </w:tr>
                      <w:tr w:rsidR="006F5749" w:rsidRPr="00456C01" w14:paraId="33C4618E" w14:textId="77777777" w:rsidTr="003B3245">
                        <w:trPr>
                          <w:trHeight w:val="21"/>
                        </w:trPr>
                        <w:tc>
                          <w:tcPr>
                            <w:tcW w:w="136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76BDFFA6"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CENTRAL KAROO</w:t>
                            </w:r>
                          </w:p>
                        </w:tc>
                        <w:tc>
                          <w:tcPr>
                            <w:tcW w:w="2188"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7205738B"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LAND RIGHTS AWARENESS CAMPAIGN</w:t>
                            </w:r>
                          </w:p>
                        </w:tc>
                        <w:tc>
                          <w:tcPr>
                            <w:tcW w:w="258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562E9F98"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CAMPAIGN ABOUT LAND RIGHTS</w:t>
                            </w:r>
                          </w:p>
                        </w:tc>
                        <w:tc>
                          <w:tcPr>
                            <w:tcW w:w="213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55AD6D0C"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color w:val="000000"/>
                                <w:kern w:val="24"/>
                                <w:sz w:val="12"/>
                                <w:szCs w:val="12"/>
                                <w:lang w:val="en-US"/>
                              </w:rPr>
                              <w:t>R0.00</w:t>
                            </w:r>
                          </w:p>
                        </w:tc>
                        <w:tc>
                          <w:tcPr>
                            <w:tcW w:w="150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793D5599"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4109D288"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 xml:space="preserve"> </w:t>
                            </w:r>
                          </w:p>
                        </w:tc>
                        <w:tc>
                          <w:tcPr>
                            <w:tcW w:w="1848" w:type="dxa"/>
                            <w:tcBorders>
                              <w:top w:val="single" w:sz="4" w:space="0" w:color="000000"/>
                              <w:left w:val="single" w:sz="4" w:space="0" w:color="000000"/>
                              <w:bottom w:val="single" w:sz="4" w:space="0" w:color="000000"/>
                              <w:right w:val="single" w:sz="8" w:space="0" w:color="000000"/>
                            </w:tcBorders>
                            <w:shd w:val="clear" w:color="auto" w:fill="E2EFDA"/>
                            <w:tcMar>
                              <w:top w:w="72" w:type="dxa"/>
                              <w:left w:w="144" w:type="dxa"/>
                              <w:bottom w:w="72" w:type="dxa"/>
                              <w:right w:w="144" w:type="dxa"/>
                            </w:tcMar>
                            <w:vAlign w:val="center"/>
                            <w:hideMark/>
                          </w:tcPr>
                          <w:p w14:paraId="30DE804D"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TENURE REFORM IMPLEMENTATION</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ECDC18"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TRI</w:t>
                            </w:r>
                          </w:p>
                        </w:tc>
                      </w:tr>
                      <w:tr w:rsidR="006F5749" w:rsidRPr="00456C01" w14:paraId="007AFBED" w14:textId="77777777" w:rsidTr="003B3245">
                        <w:trPr>
                          <w:trHeight w:val="21"/>
                        </w:trPr>
                        <w:tc>
                          <w:tcPr>
                            <w:tcW w:w="136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FDF6074"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CENTRAL KAROO</w:t>
                            </w:r>
                          </w:p>
                        </w:tc>
                        <w:tc>
                          <w:tcPr>
                            <w:tcW w:w="2188"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783E9C8"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JOB OPPORTUNITIES &amp; SKILLS DEVELOPMENT</w:t>
                            </w:r>
                          </w:p>
                        </w:tc>
                        <w:tc>
                          <w:tcPr>
                            <w:tcW w:w="258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6AAC5480"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LINK 5 YOUTH TO ECONOMIC ACTIVITIES</w:t>
                            </w:r>
                          </w:p>
                        </w:tc>
                        <w:tc>
                          <w:tcPr>
                            <w:tcW w:w="213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7032B133"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color w:val="000000"/>
                                <w:kern w:val="24"/>
                                <w:sz w:val="12"/>
                                <w:szCs w:val="12"/>
                                <w:lang w:val="en-US"/>
                              </w:rPr>
                              <w:t>R300,000.00</w:t>
                            </w:r>
                          </w:p>
                        </w:tc>
                        <w:tc>
                          <w:tcPr>
                            <w:tcW w:w="150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63C4F7A6"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165D7A8B"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0</w:t>
                            </w:r>
                          </w:p>
                        </w:tc>
                        <w:tc>
                          <w:tcPr>
                            <w:tcW w:w="1848" w:type="dxa"/>
                            <w:tcBorders>
                              <w:top w:val="single" w:sz="4" w:space="0" w:color="000000"/>
                              <w:left w:val="single" w:sz="4" w:space="0" w:color="000000"/>
                              <w:bottom w:val="single" w:sz="4" w:space="0" w:color="000000"/>
                              <w:right w:val="single" w:sz="8" w:space="0" w:color="000000"/>
                            </w:tcBorders>
                            <w:shd w:val="clear" w:color="auto" w:fill="E2EFDA"/>
                            <w:tcMar>
                              <w:top w:w="72" w:type="dxa"/>
                              <w:left w:w="144" w:type="dxa"/>
                              <w:bottom w:w="72" w:type="dxa"/>
                              <w:right w:w="144" w:type="dxa"/>
                            </w:tcMar>
                            <w:vAlign w:val="center"/>
                            <w:hideMark/>
                          </w:tcPr>
                          <w:p w14:paraId="1B32D4CE"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NARYSEC</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1AA00E"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NARYSEC</w:t>
                            </w:r>
                          </w:p>
                        </w:tc>
                      </w:tr>
                      <w:tr w:rsidR="006F5749" w:rsidRPr="00456C01" w14:paraId="0D6CE07A" w14:textId="77777777" w:rsidTr="003B3245">
                        <w:trPr>
                          <w:trHeight w:val="21"/>
                        </w:trPr>
                        <w:tc>
                          <w:tcPr>
                            <w:tcW w:w="136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91F677A"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CENTRAL KAROO</w:t>
                            </w:r>
                          </w:p>
                        </w:tc>
                        <w:tc>
                          <w:tcPr>
                            <w:tcW w:w="2188"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14D16587"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FARMER SUPPORT</w:t>
                            </w:r>
                          </w:p>
                        </w:tc>
                        <w:tc>
                          <w:tcPr>
                            <w:tcW w:w="258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40309F7B"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SUPPORT DUNDEE FARMERS</w:t>
                            </w:r>
                          </w:p>
                        </w:tc>
                        <w:tc>
                          <w:tcPr>
                            <w:tcW w:w="213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2463130E"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color w:val="000000"/>
                                <w:kern w:val="24"/>
                                <w:sz w:val="12"/>
                                <w:szCs w:val="12"/>
                                <w:lang w:val="en-US"/>
                              </w:rPr>
                              <w:t>R4,889,275.00</w:t>
                            </w:r>
                          </w:p>
                        </w:tc>
                        <w:tc>
                          <w:tcPr>
                            <w:tcW w:w="150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7DEC852"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-31.991259</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8B7A92A"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22.540803</w:t>
                            </w:r>
                          </w:p>
                        </w:tc>
                        <w:tc>
                          <w:tcPr>
                            <w:tcW w:w="1848" w:type="dxa"/>
                            <w:tcBorders>
                              <w:top w:val="single" w:sz="4" w:space="0" w:color="000000"/>
                              <w:left w:val="single" w:sz="4" w:space="0" w:color="000000"/>
                              <w:bottom w:val="single" w:sz="4" w:space="0" w:color="000000"/>
                              <w:right w:val="single" w:sz="8" w:space="0" w:color="000000"/>
                            </w:tcBorders>
                            <w:shd w:val="clear" w:color="auto" w:fill="E2EFDA"/>
                            <w:tcMar>
                              <w:top w:w="72" w:type="dxa"/>
                              <w:left w:w="144" w:type="dxa"/>
                              <w:bottom w:w="72" w:type="dxa"/>
                              <w:right w:w="144" w:type="dxa"/>
                            </w:tcMar>
                            <w:vAlign w:val="center"/>
                            <w:hideMark/>
                          </w:tcPr>
                          <w:p w14:paraId="08E16CA7"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LAND DEVELOPMENT SUPPORT</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B120594"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LDS</w:t>
                            </w:r>
                          </w:p>
                        </w:tc>
                      </w:tr>
                      <w:tr w:rsidR="006F5749" w:rsidRPr="00456C01" w14:paraId="0DC71DDA" w14:textId="77777777" w:rsidTr="003B3245">
                        <w:trPr>
                          <w:trHeight w:val="78"/>
                        </w:trPr>
                        <w:tc>
                          <w:tcPr>
                            <w:tcW w:w="136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24EC5667"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CENTRAL KAROO</w:t>
                            </w:r>
                          </w:p>
                        </w:tc>
                        <w:tc>
                          <w:tcPr>
                            <w:tcW w:w="2188"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19BB7C18"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JOB OPPORTUNITIES &amp; SKILLS DEVELOPMENT</w:t>
                            </w:r>
                          </w:p>
                        </w:tc>
                        <w:tc>
                          <w:tcPr>
                            <w:tcW w:w="2585"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489473EB"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TRAINING OPPORTUNITIES FOR 16 YOUTH</w:t>
                            </w:r>
                          </w:p>
                        </w:tc>
                        <w:tc>
                          <w:tcPr>
                            <w:tcW w:w="213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22FD7FD"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color w:val="000000"/>
                                <w:kern w:val="24"/>
                                <w:sz w:val="12"/>
                                <w:szCs w:val="12"/>
                                <w:lang w:val="en-US"/>
                              </w:rPr>
                              <w:t>R0.00</w:t>
                            </w:r>
                          </w:p>
                        </w:tc>
                        <w:tc>
                          <w:tcPr>
                            <w:tcW w:w="1504"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007DC1AE"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E2EFDA"/>
                            <w:tcMar>
                              <w:top w:w="72" w:type="dxa"/>
                              <w:left w:w="144" w:type="dxa"/>
                              <w:bottom w:w="72" w:type="dxa"/>
                              <w:right w:w="144" w:type="dxa"/>
                            </w:tcMar>
                            <w:vAlign w:val="center"/>
                            <w:hideMark/>
                          </w:tcPr>
                          <w:p w14:paraId="737BEF9A"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0</w:t>
                            </w:r>
                          </w:p>
                        </w:tc>
                        <w:tc>
                          <w:tcPr>
                            <w:tcW w:w="1848" w:type="dxa"/>
                            <w:tcBorders>
                              <w:top w:val="single" w:sz="4" w:space="0" w:color="000000"/>
                              <w:left w:val="single" w:sz="4" w:space="0" w:color="000000"/>
                              <w:bottom w:val="single" w:sz="4" w:space="0" w:color="000000"/>
                              <w:right w:val="single" w:sz="8" w:space="0" w:color="000000"/>
                            </w:tcBorders>
                            <w:shd w:val="clear" w:color="auto" w:fill="E2EFDA"/>
                            <w:tcMar>
                              <w:top w:w="72" w:type="dxa"/>
                              <w:left w:w="144" w:type="dxa"/>
                              <w:bottom w:w="72" w:type="dxa"/>
                              <w:right w:w="144" w:type="dxa"/>
                            </w:tcMar>
                            <w:vAlign w:val="center"/>
                            <w:hideMark/>
                          </w:tcPr>
                          <w:p w14:paraId="74A3CB0A" w14:textId="77777777" w:rsidR="006F5749" w:rsidRPr="000773AC" w:rsidRDefault="006F5749" w:rsidP="003B3245">
                            <w:pPr>
                              <w:tabs>
                                <w:tab w:val="clear" w:pos="0"/>
                              </w:tabs>
                              <w:spacing w:after="0" w:line="240" w:lineRule="auto"/>
                              <w:jc w:val="left"/>
                              <w:textAlignment w:val="center"/>
                              <w:rPr>
                                <w:rFonts w:ascii="Arial" w:eastAsia="Times New Roman" w:hAnsi="Arial" w:cs="Arial"/>
                                <w:sz w:val="12"/>
                                <w:szCs w:val="12"/>
                                <w:lang w:val="en-US"/>
                              </w:rPr>
                            </w:pPr>
                            <w:r w:rsidRPr="000773AC">
                              <w:rPr>
                                <w:rFonts w:ascii="Arial Nova Cond" w:eastAsia="Times New Roman" w:hAnsi="Arial Nova Cond" w:cs="Arial"/>
                                <w:b/>
                                <w:bCs/>
                                <w:color w:val="000000"/>
                                <w:kern w:val="24"/>
                                <w:sz w:val="12"/>
                                <w:szCs w:val="12"/>
                                <w:lang w:val="en-US"/>
                              </w:rPr>
                              <w:t>NARYSEC</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AB14594"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NARYSEC</w:t>
                            </w:r>
                          </w:p>
                        </w:tc>
                      </w:tr>
                      <w:tr w:rsidR="006F5749" w:rsidRPr="00456C01" w14:paraId="72F449A3" w14:textId="77777777" w:rsidTr="003B3245">
                        <w:trPr>
                          <w:trHeight w:val="21"/>
                        </w:trPr>
                        <w:tc>
                          <w:tcPr>
                            <w:tcW w:w="1365"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2AD0FAEE" w14:textId="77777777" w:rsidR="006F5749" w:rsidRPr="000773AC" w:rsidRDefault="006F5749" w:rsidP="003B3245">
                            <w:pPr>
                              <w:tabs>
                                <w:tab w:val="clear" w:pos="0"/>
                              </w:tabs>
                              <w:spacing w:after="0" w:line="240" w:lineRule="auto"/>
                              <w:jc w:val="left"/>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Central Karoo</w:t>
                            </w:r>
                          </w:p>
                        </w:tc>
                        <w:tc>
                          <w:tcPr>
                            <w:tcW w:w="2188"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2E3741EC" w14:textId="77777777" w:rsidR="006F5749" w:rsidRPr="000773AC" w:rsidRDefault="006F5749" w:rsidP="003B3245">
                            <w:pPr>
                              <w:tabs>
                                <w:tab w:val="clear" w:pos="0"/>
                              </w:tabs>
                              <w:spacing w:after="0" w:line="240" w:lineRule="auto"/>
                              <w:jc w:val="left"/>
                              <w:rPr>
                                <w:rFonts w:ascii="Arial" w:eastAsia="Times New Roman" w:hAnsi="Arial" w:cs="Arial"/>
                                <w:sz w:val="12"/>
                                <w:szCs w:val="12"/>
                                <w:lang w:val="en-US"/>
                              </w:rPr>
                            </w:pPr>
                          </w:p>
                        </w:tc>
                        <w:tc>
                          <w:tcPr>
                            <w:tcW w:w="2585" w:type="dxa"/>
                            <w:tcBorders>
                              <w:top w:val="single" w:sz="4" w:space="0" w:color="000000"/>
                              <w:left w:val="nil"/>
                              <w:bottom w:val="nil"/>
                              <w:right w:val="single" w:sz="4" w:space="0" w:color="000000"/>
                            </w:tcBorders>
                            <w:shd w:val="clear" w:color="auto" w:fill="auto"/>
                            <w:tcMar>
                              <w:top w:w="72" w:type="dxa"/>
                              <w:left w:w="144" w:type="dxa"/>
                              <w:bottom w:w="72" w:type="dxa"/>
                              <w:right w:w="144" w:type="dxa"/>
                            </w:tcMar>
                            <w:hideMark/>
                          </w:tcPr>
                          <w:p w14:paraId="18E8BCD3" w14:textId="77777777" w:rsidR="006F5749" w:rsidRPr="000773AC" w:rsidRDefault="006F5749" w:rsidP="003B3245">
                            <w:pPr>
                              <w:tabs>
                                <w:tab w:val="clear" w:pos="0"/>
                              </w:tabs>
                              <w:spacing w:after="0" w:line="240" w:lineRule="auto"/>
                              <w:jc w:val="left"/>
                              <w:rPr>
                                <w:rFonts w:ascii="Times New Roman" w:eastAsia="Times New Roman" w:hAnsi="Times New Roman" w:cs="Times New Roman"/>
                                <w:sz w:val="12"/>
                                <w:szCs w:val="12"/>
                                <w:lang w:val="en-US"/>
                              </w:rPr>
                            </w:pPr>
                          </w:p>
                        </w:tc>
                        <w:tc>
                          <w:tcPr>
                            <w:tcW w:w="2134" w:type="dxa"/>
                            <w:tcBorders>
                              <w:top w:val="single" w:sz="4" w:space="0" w:color="000000"/>
                              <w:left w:val="single" w:sz="4" w:space="0" w:color="000000"/>
                              <w:bottom w:val="single" w:sz="4" w:space="0" w:color="000000"/>
                              <w:right w:val="single" w:sz="4" w:space="0" w:color="000000"/>
                            </w:tcBorders>
                            <w:shd w:val="clear" w:color="auto" w:fill="auto"/>
                            <w:tcMar>
                              <w:top w:w="72" w:type="dxa"/>
                              <w:left w:w="144" w:type="dxa"/>
                              <w:bottom w:w="72" w:type="dxa"/>
                              <w:right w:w="144" w:type="dxa"/>
                            </w:tcMar>
                            <w:vAlign w:val="center"/>
                            <w:hideMark/>
                          </w:tcPr>
                          <w:p w14:paraId="33A0A612" w14:textId="77777777" w:rsidR="006F5749" w:rsidRPr="000773AC" w:rsidRDefault="006F5749" w:rsidP="003B3245">
                            <w:pPr>
                              <w:tabs>
                                <w:tab w:val="clear" w:pos="0"/>
                              </w:tabs>
                              <w:spacing w:after="0" w:line="240" w:lineRule="auto"/>
                              <w:jc w:val="right"/>
                              <w:textAlignment w:val="center"/>
                              <w:rPr>
                                <w:rFonts w:ascii="Arial" w:eastAsia="Times New Roman" w:hAnsi="Arial" w:cs="Arial"/>
                                <w:sz w:val="12"/>
                                <w:szCs w:val="12"/>
                                <w:lang w:val="en-US"/>
                              </w:rPr>
                            </w:pPr>
                            <w:r w:rsidRPr="000773AC">
                              <w:rPr>
                                <w:rFonts w:ascii="Arial Nova Cond" w:eastAsia="Times New Roman" w:hAnsi="Arial Nova Cond" w:cs="Arial"/>
                                <w:b/>
                                <w:bCs/>
                                <w:color w:val="FF0000"/>
                                <w:kern w:val="24"/>
                                <w:sz w:val="12"/>
                                <w:szCs w:val="12"/>
                                <w:lang w:val="en-US"/>
                              </w:rPr>
                              <w:t>R12,875,275.00</w:t>
                            </w:r>
                          </w:p>
                        </w:tc>
                        <w:tc>
                          <w:tcPr>
                            <w:tcW w:w="1504" w:type="dxa"/>
                            <w:tcBorders>
                              <w:top w:val="single" w:sz="4" w:space="0" w:color="000000"/>
                              <w:left w:val="single" w:sz="4" w:space="0" w:color="000000"/>
                              <w:bottom w:val="nil"/>
                              <w:right w:val="nil"/>
                            </w:tcBorders>
                            <w:shd w:val="clear" w:color="auto" w:fill="auto"/>
                            <w:tcMar>
                              <w:top w:w="72" w:type="dxa"/>
                              <w:left w:w="144" w:type="dxa"/>
                              <w:bottom w:w="72" w:type="dxa"/>
                              <w:right w:w="144" w:type="dxa"/>
                            </w:tcMar>
                            <w:hideMark/>
                          </w:tcPr>
                          <w:p w14:paraId="350FDBF4" w14:textId="77777777" w:rsidR="006F5749" w:rsidRPr="000773AC" w:rsidRDefault="006F5749" w:rsidP="003B3245">
                            <w:pPr>
                              <w:tabs>
                                <w:tab w:val="clear" w:pos="0"/>
                              </w:tabs>
                              <w:spacing w:after="0" w:line="240" w:lineRule="auto"/>
                              <w:jc w:val="left"/>
                              <w:rPr>
                                <w:rFonts w:ascii="Arial" w:eastAsia="Times New Roman" w:hAnsi="Arial" w:cs="Arial"/>
                                <w:sz w:val="12"/>
                                <w:szCs w:val="12"/>
                                <w:lang w:val="en-US"/>
                              </w:rPr>
                            </w:pPr>
                          </w:p>
                        </w:tc>
                        <w:tc>
                          <w:tcPr>
                            <w:tcW w:w="1417" w:type="dxa"/>
                            <w:tcBorders>
                              <w:top w:val="single" w:sz="4" w:space="0" w:color="000000"/>
                              <w:left w:val="nil"/>
                              <w:bottom w:val="nil"/>
                              <w:right w:val="nil"/>
                            </w:tcBorders>
                            <w:shd w:val="clear" w:color="auto" w:fill="auto"/>
                            <w:tcMar>
                              <w:top w:w="72" w:type="dxa"/>
                              <w:left w:w="144" w:type="dxa"/>
                              <w:bottom w:w="72" w:type="dxa"/>
                              <w:right w:w="144" w:type="dxa"/>
                            </w:tcMar>
                            <w:hideMark/>
                          </w:tcPr>
                          <w:p w14:paraId="3C75EA32" w14:textId="77777777" w:rsidR="006F5749" w:rsidRPr="000773AC" w:rsidRDefault="006F5749" w:rsidP="003B3245">
                            <w:pPr>
                              <w:tabs>
                                <w:tab w:val="clear" w:pos="0"/>
                              </w:tabs>
                              <w:spacing w:after="0" w:line="240" w:lineRule="auto"/>
                              <w:jc w:val="left"/>
                              <w:rPr>
                                <w:rFonts w:ascii="Times New Roman" w:eastAsia="Times New Roman" w:hAnsi="Times New Roman" w:cs="Times New Roman"/>
                                <w:sz w:val="12"/>
                                <w:szCs w:val="12"/>
                                <w:lang w:val="en-US"/>
                              </w:rPr>
                            </w:pPr>
                          </w:p>
                        </w:tc>
                        <w:tc>
                          <w:tcPr>
                            <w:tcW w:w="1848" w:type="dxa"/>
                            <w:tcBorders>
                              <w:top w:val="single" w:sz="4" w:space="0" w:color="000000"/>
                              <w:left w:val="nil"/>
                              <w:bottom w:val="nil"/>
                              <w:right w:val="single" w:sz="8" w:space="0" w:color="000000"/>
                            </w:tcBorders>
                            <w:shd w:val="clear" w:color="auto" w:fill="auto"/>
                            <w:tcMar>
                              <w:top w:w="72" w:type="dxa"/>
                              <w:left w:w="144" w:type="dxa"/>
                              <w:bottom w:w="72" w:type="dxa"/>
                              <w:right w:w="144" w:type="dxa"/>
                            </w:tcMar>
                            <w:hideMark/>
                          </w:tcPr>
                          <w:p w14:paraId="12A64FBE" w14:textId="77777777" w:rsidR="006F5749" w:rsidRPr="000773AC" w:rsidRDefault="006F5749" w:rsidP="003B3245">
                            <w:pPr>
                              <w:tabs>
                                <w:tab w:val="clear" w:pos="0"/>
                              </w:tabs>
                              <w:spacing w:after="0" w:line="240" w:lineRule="auto"/>
                              <w:jc w:val="left"/>
                              <w:rPr>
                                <w:rFonts w:ascii="Times New Roman" w:eastAsia="Times New Roman" w:hAnsi="Times New Roman" w:cs="Times New Roman"/>
                                <w:sz w:val="12"/>
                                <w:szCs w:val="12"/>
                                <w:lang w:val="en-US"/>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14DDBC2" w14:textId="77777777" w:rsidR="006F5749" w:rsidRPr="000773AC" w:rsidRDefault="006F5749" w:rsidP="003B3245">
                            <w:pPr>
                              <w:tabs>
                                <w:tab w:val="clear" w:pos="0"/>
                              </w:tabs>
                              <w:spacing w:after="0" w:line="240" w:lineRule="auto"/>
                              <w:jc w:val="center"/>
                              <w:textAlignment w:val="top"/>
                              <w:rPr>
                                <w:rFonts w:ascii="Arial" w:eastAsia="Times New Roman" w:hAnsi="Arial" w:cs="Arial"/>
                                <w:sz w:val="12"/>
                                <w:szCs w:val="12"/>
                                <w:lang w:val="en-US"/>
                              </w:rPr>
                            </w:pPr>
                            <w:r w:rsidRPr="000773AC">
                              <w:rPr>
                                <w:rFonts w:ascii="Calibri" w:eastAsia="Times New Roman" w:hAnsi="Calibri" w:cs="Calibri"/>
                                <w:color w:val="000000"/>
                                <w:kern w:val="24"/>
                                <w:sz w:val="12"/>
                                <w:szCs w:val="12"/>
                                <w:lang w:val="en-US"/>
                              </w:rPr>
                              <w:t>All Branches</w:t>
                            </w:r>
                          </w:p>
                        </w:tc>
                      </w:tr>
                    </w:tbl>
                    <w:p w14:paraId="20B9D9D8" w14:textId="77777777" w:rsidR="006F5749" w:rsidRPr="000773AC" w:rsidRDefault="006F5749" w:rsidP="0026598F">
                      <w:pPr>
                        <w:spacing w:after="0"/>
                        <w:rPr>
                          <w:b/>
                          <w:bCs/>
                          <w:sz w:val="12"/>
                          <w:szCs w:val="12"/>
                        </w:rPr>
                      </w:pPr>
                    </w:p>
                    <w:p w14:paraId="14E6EF0A" w14:textId="77777777" w:rsidR="006F5749" w:rsidRPr="000773AC" w:rsidRDefault="006F5749" w:rsidP="0026598F">
                      <w:pPr>
                        <w:spacing w:after="0"/>
                        <w:rPr>
                          <w:b/>
                          <w:bCs/>
                          <w:sz w:val="10"/>
                          <w:szCs w:val="10"/>
                        </w:rPr>
                      </w:pPr>
                      <w:r w:rsidRPr="000773AC">
                        <w:rPr>
                          <w:b/>
                          <w:bCs/>
                          <w:sz w:val="10"/>
                          <w:szCs w:val="10"/>
                        </w:rPr>
                        <w:t>*Branch</w:t>
                      </w:r>
                      <w:r w:rsidRPr="000773AC">
                        <w:rPr>
                          <w:b/>
                          <w:bCs/>
                          <w:sz w:val="10"/>
                          <w:szCs w:val="10"/>
                        </w:rPr>
                        <w:tab/>
                        <w:t>Name</w:t>
                      </w:r>
                      <w:r w:rsidRPr="000773AC">
                        <w:rPr>
                          <w:b/>
                          <w:bCs/>
                          <w:sz w:val="10"/>
                          <w:szCs w:val="10"/>
                        </w:rPr>
                        <w:tab/>
                      </w:r>
                      <w:r w:rsidRPr="000773AC">
                        <w:rPr>
                          <w:b/>
                          <w:bCs/>
                          <w:sz w:val="10"/>
                          <w:szCs w:val="10"/>
                        </w:rPr>
                        <w:tab/>
                      </w:r>
                      <w:r w:rsidRPr="000773AC">
                        <w:rPr>
                          <w:b/>
                          <w:bCs/>
                          <w:sz w:val="10"/>
                          <w:szCs w:val="10"/>
                        </w:rPr>
                        <w:tab/>
                      </w:r>
                      <w:r w:rsidRPr="000773AC">
                        <w:rPr>
                          <w:b/>
                          <w:bCs/>
                          <w:sz w:val="10"/>
                          <w:szCs w:val="10"/>
                        </w:rPr>
                        <w:tab/>
                        <w:t>Purpose</w:t>
                      </w:r>
                    </w:p>
                    <w:p w14:paraId="7A6D159E" w14:textId="77777777" w:rsidR="006F5749" w:rsidRPr="000773AC" w:rsidRDefault="006F5749" w:rsidP="0026598F">
                      <w:pPr>
                        <w:spacing w:after="0"/>
                        <w:rPr>
                          <w:sz w:val="10"/>
                          <w:szCs w:val="10"/>
                        </w:rPr>
                      </w:pPr>
                      <w:r w:rsidRPr="000773AC">
                        <w:rPr>
                          <w:sz w:val="10"/>
                          <w:szCs w:val="10"/>
                        </w:rPr>
                        <w:t>SLA</w:t>
                      </w:r>
                      <w:r w:rsidRPr="000773AC">
                        <w:rPr>
                          <w:sz w:val="10"/>
                          <w:szCs w:val="10"/>
                        </w:rPr>
                        <w:tab/>
                        <w:t>Strategic Land Acquisition</w:t>
                      </w:r>
                      <w:r w:rsidRPr="000773AC">
                        <w:rPr>
                          <w:sz w:val="10"/>
                          <w:szCs w:val="10"/>
                        </w:rPr>
                        <w:tab/>
                      </w:r>
                      <w:r w:rsidRPr="000773AC">
                        <w:rPr>
                          <w:sz w:val="10"/>
                          <w:szCs w:val="10"/>
                        </w:rPr>
                        <w:tab/>
                        <w:t>To coordinate the provision of land acquisition services.</w:t>
                      </w:r>
                    </w:p>
                    <w:p w14:paraId="45E33713" w14:textId="77777777" w:rsidR="006F5749" w:rsidRPr="000773AC" w:rsidRDefault="006F5749" w:rsidP="0026598F">
                      <w:pPr>
                        <w:spacing w:after="0"/>
                        <w:rPr>
                          <w:sz w:val="10"/>
                          <w:szCs w:val="10"/>
                        </w:rPr>
                      </w:pPr>
                      <w:r w:rsidRPr="000773AC">
                        <w:rPr>
                          <w:sz w:val="10"/>
                          <w:szCs w:val="10"/>
                        </w:rPr>
                        <w:t>LDS</w:t>
                      </w:r>
                      <w:r w:rsidRPr="000773AC">
                        <w:rPr>
                          <w:sz w:val="10"/>
                          <w:szCs w:val="10"/>
                        </w:rPr>
                        <w:tab/>
                        <w:t>Land Development Support</w:t>
                      </w:r>
                      <w:r w:rsidRPr="000773AC">
                        <w:rPr>
                          <w:sz w:val="10"/>
                          <w:szCs w:val="10"/>
                        </w:rPr>
                        <w:tab/>
                      </w:r>
                      <w:r w:rsidRPr="000773AC">
                        <w:rPr>
                          <w:sz w:val="10"/>
                          <w:szCs w:val="10"/>
                        </w:rPr>
                        <w:tab/>
                        <w:t>To coordinate land development support.</w:t>
                      </w:r>
                    </w:p>
                    <w:p w14:paraId="38C4A44D" w14:textId="77777777" w:rsidR="006F5749" w:rsidRPr="000773AC" w:rsidRDefault="006F5749" w:rsidP="0026598F">
                      <w:pPr>
                        <w:spacing w:after="0"/>
                        <w:rPr>
                          <w:sz w:val="10"/>
                          <w:szCs w:val="10"/>
                        </w:rPr>
                      </w:pPr>
                      <w:r w:rsidRPr="000773AC">
                        <w:rPr>
                          <w:sz w:val="10"/>
                          <w:szCs w:val="10"/>
                        </w:rPr>
                        <w:t>TRI</w:t>
                      </w:r>
                      <w:r w:rsidRPr="000773AC">
                        <w:rPr>
                          <w:sz w:val="10"/>
                          <w:szCs w:val="10"/>
                        </w:rPr>
                        <w:tab/>
                        <w:t>Tenure Reform Implementation</w:t>
                      </w:r>
                      <w:r w:rsidRPr="000773AC">
                        <w:rPr>
                          <w:sz w:val="10"/>
                          <w:szCs w:val="10"/>
                        </w:rPr>
                        <w:tab/>
                        <w:t>To coordinate implementation of land tenure and land rights programmes.</w:t>
                      </w:r>
                    </w:p>
                    <w:p w14:paraId="6ADFF3FD" w14:textId="77777777" w:rsidR="006F5749" w:rsidRPr="000773AC" w:rsidRDefault="006F5749" w:rsidP="0026598F">
                      <w:pPr>
                        <w:spacing w:after="0"/>
                        <w:rPr>
                          <w:sz w:val="10"/>
                          <w:szCs w:val="10"/>
                        </w:rPr>
                      </w:pPr>
                      <w:r w:rsidRPr="000773AC">
                        <w:rPr>
                          <w:sz w:val="10"/>
                          <w:szCs w:val="10"/>
                        </w:rPr>
                        <w:t>CED  (EDTM</w:t>
                      </w:r>
                      <w:r w:rsidRPr="000773AC">
                        <w:rPr>
                          <w:sz w:val="10"/>
                          <w:szCs w:val="10"/>
                        </w:rPr>
                        <w:tab/>
                        <w:t>Cooperatives and Enterprise Development</w:t>
                      </w:r>
                      <w:r w:rsidRPr="000773AC">
                        <w:rPr>
                          <w:sz w:val="10"/>
                          <w:szCs w:val="10"/>
                        </w:rPr>
                        <w:tab/>
                        <w:t>To deliver and coordinate provincial cooperatives and enterprise development programmes.</w:t>
                      </w:r>
                    </w:p>
                    <w:p w14:paraId="2CA01ED5" w14:textId="77777777" w:rsidR="006F5749" w:rsidRPr="000773AC" w:rsidRDefault="006F5749" w:rsidP="0026598F">
                      <w:pPr>
                        <w:spacing w:after="0"/>
                        <w:rPr>
                          <w:sz w:val="10"/>
                          <w:szCs w:val="10"/>
                        </w:rPr>
                      </w:pPr>
                      <w:r w:rsidRPr="000773AC">
                        <w:rPr>
                          <w:sz w:val="10"/>
                          <w:szCs w:val="10"/>
                        </w:rPr>
                        <w:t>RD</w:t>
                      </w:r>
                      <w:r w:rsidRPr="000773AC">
                        <w:rPr>
                          <w:sz w:val="10"/>
                          <w:szCs w:val="10"/>
                        </w:rPr>
                        <w:tab/>
                        <w:t>Rural Development</w:t>
                      </w:r>
                      <w:r w:rsidRPr="000773AC">
                        <w:rPr>
                          <w:sz w:val="10"/>
                          <w:szCs w:val="10"/>
                        </w:rPr>
                        <w:tab/>
                      </w:r>
                      <w:r w:rsidRPr="000773AC">
                        <w:rPr>
                          <w:sz w:val="10"/>
                          <w:szCs w:val="10"/>
                        </w:rPr>
                        <w:tab/>
                        <w:t>To deliver and coordinate provincial rural development programmes.</w:t>
                      </w:r>
                    </w:p>
                    <w:p w14:paraId="15CB96D7" w14:textId="77777777" w:rsidR="006F5749" w:rsidRPr="000773AC" w:rsidRDefault="006F5749" w:rsidP="0026598F">
                      <w:pPr>
                        <w:spacing w:after="0"/>
                        <w:rPr>
                          <w:sz w:val="14"/>
                          <w:szCs w:val="14"/>
                        </w:rPr>
                      </w:pPr>
                    </w:p>
                  </w:txbxContent>
                </v:textbox>
                <w10:wrap type="square" anchorx="margin"/>
              </v:shape>
            </w:pict>
          </mc:Fallback>
        </mc:AlternateContent>
      </w:r>
    </w:p>
    <w:p w14:paraId="5DD56BCE" w14:textId="6A270B83" w:rsidR="0026598F" w:rsidRDefault="004A30A6" w:rsidP="0026598F">
      <w:pPr>
        <w:rPr>
          <w:rFonts w:eastAsia="Times New Roman" w:cs="Arial"/>
        </w:rPr>
      </w:pPr>
      <w:r>
        <w:rPr>
          <w:noProof/>
        </w:rPr>
        <w:lastRenderedPageBreak/>
        <mc:AlternateContent>
          <mc:Choice Requires="wps">
            <w:drawing>
              <wp:anchor distT="0" distB="0" distL="114300" distR="114300" simplePos="0" relativeHeight="251666432" behindDoc="0" locked="0" layoutInCell="1" allowOverlap="1" wp14:anchorId="76F18E82" wp14:editId="34330B13">
                <wp:simplePos x="0" y="0"/>
                <wp:positionH relativeFrom="margin">
                  <wp:align>center</wp:align>
                </wp:positionH>
                <wp:positionV relativeFrom="paragraph">
                  <wp:posOffset>6307314</wp:posOffset>
                </wp:positionV>
                <wp:extent cx="9050020" cy="635"/>
                <wp:effectExtent l="0" t="0" r="0" b="0"/>
                <wp:wrapSquare wrapText="bothSides"/>
                <wp:docPr id="43014" name="Text Box 43014"/>
                <wp:cNvGraphicFramePr/>
                <a:graphic xmlns:a="http://schemas.openxmlformats.org/drawingml/2006/main">
                  <a:graphicData uri="http://schemas.microsoft.com/office/word/2010/wordprocessingShape">
                    <wps:wsp>
                      <wps:cNvSpPr txBox="1"/>
                      <wps:spPr>
                        <a:xfrm>
                          <a:off x="0" y="0"/>
                          <a:ext cx="9050020" cy="635"/>
                        </a:xfrm>
                        <a:prstGeom prst="rect">
                          <a:avLst/>
                        </a:prstGeom>
                        <a:solidFill>
                          <a:prstClr val="white"/>
                        </a:solidFill>
                        <a:ln>
                          <a:noFill/>
                        </a:ln>
                      </wps:spPr>
                      <wps:txbx>
                        <w:txbxContent>
                          <w:p w14:paraId="05E2D58C" w14:textId="3787E2C8" w:rsidR="006F5749" w:rsidRPr="00B841C1" w:rsidRDefault="006F5749" w:rsidP="004A30A6">
                            <w:pPr>
                              <w:pStyle w:val="Caption"/>
                              <w:rPr>
                                <w:rFonts w:eastAsia="Times New Roman" w:cs="Arial"/>
                                <w:noProof/>
                              </w:rPr>
                            </w:pPr>
                            <w:bookmarkStart w:id="165" w:name="_Ref109116919"/>
                            <w:bookmarkStart w:id="166" w:name="_Ref109116914"/>
                            <w:r w:rsidRPr="008A4C02">
                              <w:rPr>
                                <w:b/>
                                <w:bCs/>
                              </w:rPr>
                              <w:t xml:space="preserve">Table </w:t>
                            </w:r>
                            <w:r w:rsidRPr="008A4C02">
                              <w:rPr>
                                <w:b/>
                                <w:bCs/>
                              </w:rPr>
                              <w:fldChar w:fldCharType="begin"/>
                            </w:r>
                            <w:r w:rsidRPr="008A4C02">
                              <w:rPr>
                                <w:b/>
                                <w:bCs/>
                              </w:rPr>
                              <w:instrText xml:space="preserve"> SEQ Table \* ARABIC </w:instrText>
                            </w:r>
                            <w:r w:rsidRPr="008A4C02">
                              <w:rPr>
                                <w:b/>
                                <w:bCs/>
                              </w:rPr>
                              <w:fldChar w:fldCharType="separate"/>
                            </w:r>
                            <w:r w:rsidRPr="008A4C02">
                              <w:rPr>
                                <w:b/>
                                <w:bCs/>
                                <w:noProof/>
                              </w:rPr>
                              <w:t>7</w:t>
                            </w:r>
                            <w:r w:rsidRPr="008A4C02">
                              <w:rPr>
                                <w:b/>
                                <w:bCs/>
                              </w:rPr>
                              <w:fldChar w:fldCharType="end"/>
                            </w:r>
                            <w:bookmarkEnd w:id="165"/>
                            <w:r w:rsidRPr="008A4C02">
                              <w:rPr>
                                <w:b/>
                                <w:bCs/>
                              </w:rPr>
                              <w:t>:</w:t>
                            </w:r>
                            <w:r>
                              <w:t xml:space="preserve"> </w:t>
                            </w:r>
                            <w:r w:rsidRPr="00DE4A8B">
                              <w:t>Central Karoo District:  Interventions &amp; economic opportunities</w:t>
                            </w:r>
                            <w:bookmarkEnd w:id="1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F18E82" id="Text Box 43014" o:spid="_x0000_s1032" type="#_x0000_t202" style="position:absolute;left:0;text-align:left;margin-left:0;margin-top:496.65pt;width:712.6pt;height:.05pt;z-index:2516664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" stroked="f">
                <v:textbox style="mso-fit-shape-to-text:t" inset="0,0,0,0">
                  <w:txbxContent>
                    <w:p w14:paraId="05E2D58C" w14:textId="3787E2C8" w:rsidR="006F5749" w:rsidRPr="00B841C1" w:rsidRDefault="006F5749" w:rsidP="004A30A6">
                      <w:pPr>
                        <w:pStyle w:val="Caption"/>
                        <w:rPr>
                          <w:rFonts w:eastAsia="Times New Roman" w:cs="Arial"/>
                          <w:noProof/>
                        </w:rPr>
                      </w:pPr>
                      <w:bookmarkStart w:id="167" w:name="_Ref109116919"/>
                      <w:bookmarkStart w:id="168" w:name="_Ref109116914"/>
                      <w:r w:rsidRPr="008A4C02">
                        <w:rPr>
                          <w:b/>
                          <w:bCs/>
                        </w:rPr>
                        <w:t xml:space="preserve">Table </w:t>
                      </w:r>
                      <w:r w:rsidRPr="008A4C02">
                        <w:rPr>
                          <w:b/>
                          <w:bCs/>
                        </w:rPr>
                        <w:fldChar w:fldCharType="begin"/>
                      </w:r>
                      <w:r w:rsidRPr="008A4C02">
                        <w:rPr>
                          <w:b/>
                          <w:bCs/>
                        </w:rPr>
                        <w:instrText xml:space="preserve"> SEQ Table \* ARABIC </w:instrText>
                      </w:r>
                      <w:r w:rsidRPr="008A4C02">
                        <w:rPr>
                          <w:b/>
                          <w:bCs/>
                        </w:rPr>
                        <w:fldChar w:fldCharType="separate"/>
                      </w:r>
                      <w:r w:rsidRPr="008A4C02">
                        <w:rPr>
                          <w:b/>
                          <w:bCs/>
                          <w:noProof/>
                        </w:rPr>
                        <w:t>7</w:t>
                      </w:r>
                      <w:r w:rsidRPr="008A4C02">
                        <w:rPr>
                          <w:b/>
                          <w:bCs/>
                        </w:rPr>
                        <w:fldChar w:fldCharType="end"/>
                      </w:r>
                      <w:bookmarkEnd w:id="167"/>
                      <w:r w:rsidRPr="008A4C02">
                        <w:rPr>
                          <w:b/>
                          <w:bCs/>
                        </w:rPr>
                        <w:t>:</w:t>
                      </w:r>
                      <w:r>
                        <w:t xml:space="preserve"> </w:t>
                      </w:r>
                      <w:r w:rsidRPr="00DE4A8B">
                        <w:t>Central Karoo District:  Interventions &amp; economic opportunities</w:t>
                      </w:r>
                      <w:bookmarkEnd w:id="168"/>
                    </w:p>
                  </w:txbxContent>
                </v:textbox>
                <w10:wrap type="square" anchorx="margin"/>
              </v:shape>
            </w:pict>
          </mc:Fallback>
        </mc:AlternateContent>
      </w:r>
      <w:r w:rsidR="0026598F" w:rsidRPr="009303F9">
        <w:rPr>
          <w:rFonts w:eastAsia="Times New Roman" w:cs="Arial"/>
          <w:noProof/>
        </w:rPr>
        <mc:AlternateContent>
          <mc:Choice Requires="wps">
            <w:drawing>
              <wp:anchor distT="45720" distB="45720" distL="114300" distR="114300" simplePos="0" relativeHeight="251664384" behindDoc="0" locked="0" layoutInCell="1" allowOverlap="1" wp14:anchorId="4EEFF6F2" wp14:editId="66E173BC">
                <wp:simplePos x="0" y="0"/>
                <wp:positionH relativeFrom="margin">
                  <wp:align>right</wp:align>
                </wp:positionH>
                <wp:positionV relativeFrom="paragraph">
                  <wp:posOffset>181610</wp:posOffset>
                </wp:positionV>
                <wp:extent cx="9126220" cy="6434455"/>
                <wp:effectExtent l="0" t="0" r="17780" b="23495"/>
                <wp:wrapSquare wrapText="bothSides"/>
                <wp:docPr id="43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6220" cy="6434667"/>
                        </a:xfrm>
                        <a:prstGeom prst="rect">
                          <a:avLst/>
                        </a:prstGeom>
                        <a:solidFill>
                          <a:srgbClr val="FFFFFF"/>
                        </a:solidFill>
                        <a:ln w="9525">
                          <a:solidFill>
                            <a:srgbClr val="000000"/>
                          </a:solidFill>
                          <a:miter lim="800000"/>
                          <a:headEnd/>
                          <a:tailEnd/>
                        </a:ln>
                      </wps:spPr>
                      <wps:txbx>
                        <w:txbxContent>
                          <w:p w14:paraId="7C1DD194" w14:textId="026F9870" w:rsidR="006F5749" w:rsidRDefault="006F5749" w:rsidP="0026598F"/>
                          <w:tbl>
                            <w:tblPr>
                              <w:tblW w:w="14024" w:type="dxa"/>
                              <w:tblCellMar>
                                <w:left w:w="113" w:type="dxa"/>
                                <w:right w:w="142" w:type="dxa"/>
                              </w:tblCellMar>
                              <w:tblLook w:val="04A0" w:firstRow="1" w:lastRow="0" w:firstColumn="1" w:lastColumn="0" w:noHBand="0" w:noVBand="1"/>
                            </w:tblPr>
                            <w:tblGrid>
                              <w:gridCol w:w="7078"/>
                              <w:gridCol w:w="6946"/>
                            </w:tblGrid>
                            <w:tr w:rsidR="006F5749" w:rsidRPr="009303F9" w14:paraId="480F814C" w14:textId="77777777" w:rsidTr="003B3245">
                              <w:trPr>
                                <w:trHeight w:val="279"/>
                              </w:trPr>
                              <w:tc>
                                <w:tcPr>
                                  <w:tcW w:w="7078" w:type="dxa"/>
                                  <w:tcBorders>
                                    <w:top w:val="single" w:sz="8" w:space="0" w:color="000000"/>
                                    <w:left w:val="single" w:sz="8" w:space="0" w:color="000000"/>
                                    <w:bottom w:val="single" w:sz="8" w:space="0" w:color="000000"/>
                                    <w:right w:val="single" w:sz="8" w:space="0" w:color="000000"/>
                                  </w:tcBorders>
                                  <w:shd w:val="clear" w:color="auto" w:fill="669900"/>
                                  <w:tcMar>
                                    <w:top w:w="12" w:type="dxa"/>
                                    <w:left w:w="32" w:type="dxa"/>
                                    <w:bottom w:w="0" w:type="dxa"/>
                                    <w:right w:w="32" w:type="dxa"/>
                                  </w:tcMar>
                                  <w:vAlign w:val="center"/>
                                  <w:hideMark/>
                                </w:tcPr>
                                <w:p w14:paraId="1EFE1C8B" w14:textId="77777777" w:rsidR="006F5749" w:rsidRPr="000773AC" w:rsidRDefault="006F5749" w:rsidP="003B3245">
                                  <w:pPr>
                                    <w:tabs>
                                      <w:tab w:val="clear" w:pos="0"/>
                                    </w:tabs>
                                    <w:spacing w:after="0" w:line="256" w:lineRule="auto"/>
                                    <w:ind w:left="360" w:right="107"/>
                                    <w:jc w:val="left"/>
                                    <w:rPr>
                                      <w:rFonts w:eastAsia="Times New Roman" w:cs="Arial"/>
                                      <w:b/>
                                      <w:bCs/>
                                      <w:szCs w:val="18"/>
                                      <w:lang w:val="en-US"/>
                                    </w:rPr>
                                  </w:pPr>
                                  <w:r w:rsidRPr="000773AC">
                                    <w:rPr>
                                      <w:rFonts w:eastAsia="Calibri" w:cs="Arial"/>
                                      <w:b/>
                                      <w:bCs/>
                                      <w:color w:val="000000"/>
                                      <w:kern w:val="24"/>
                                      <w:szCs w:val="18"/>
                                      <w:lang w:val="en-ZA"/>
                                    </w:rPr>
                                    <w:t>FUNCTIONAL REGION DESCRIPTION</w:t>
                                  </w:r>
                                </w:p>
                              </w:tc>
                              <w:tc>
                                <w:tcPr>
                                  <w:tcW w:w="6946" w:type="dxa"/>
                                  <w:tcBorders>
                                    <w:top w:val="single" w:sz="8" w:space="0" w:color="000000"/>
                                    <w:left w:val="single" w:sz="8" w:space="0" w:color="000000"/>
                                    <w:bottom w:val="single" w:sz="8" w:space="0" w:color="000000"/>
                                    <w:right w:val="single" w:sz="8" w:space="0" w:color="000000"/>
                                  </w:tcBorders>
                                  <w:shd w:val="clear" w:color="auto" w:fill="70AD47"/>
                                  <w:tcMar>
                                    <w:top w:w="12" w:type="dxa"/>
                                    <w:left w:w="32" w:type="dxa"/>
                                    <w:bottom w:w="0" w:type="dxa"/>
                                    <w:right w:w="32" w:type="dxa"/>
                                  </w:tcMar>
                                  <w:vAlign w:val="center"/>
                                  <w:hideMark/>
                                </w:tcPr>
                                <w:p w14:paraId="1599CB0D" w14:textId="77777777" w:rsidR="006F5749" w:rsidRPr="000773AC" w:rsidRDefault="006F5749" w:rsidP="003B3245">
                                  <w:pPr>
                                    <w:tabs>
                                      <w:tab w:val="clear" w:pos="0"/>
                                    </w:tabs>
                                    <w:spacing w:after="0" w:line="256" w:lineRule="auto"/>
                                    <w:ind w:left="360" w:right="107"/>
                                    <w:jc w:val="left"/>
                                    <w:rPr>
                                      <w:rFonts w:eastAsia="Times New Roman" w:cs="Arial"/>
                                      <w:b/>
                                      <w:bCs/>
                                      <w:szCs w:val="18"/>
                                      <w:lang w:val="en-US"/>
                                    </w:rPr>
                                  </w:pPr>
                                  <w:r w:rsidRPr="000773AC">
                                    <w:rPr>
                                      <w:rFonts w:eastAsia="Calibri" w:cs="Arial"/>
                                      <w:b/>
                                      <w:bCs/>
                                      <w:color w:val="000000"/>
                                      <w:kern w:val="24"/>
                                      <w:szCs w:val="18"/>
                                      <w:lang w:val="en-ZA"/>
                                    </w:rPr>
                                    <w:t>PRIORITISED VILLAGES BASED ON CONCENTRATION OF YOUTH</w:t>
                                  </w:r>
                                </w:p>
                              </w:tc>
                            </w:tr>
                            <w:tr w:rsidR="006F5749" w:rsidRPr="009303F9" w14:paraId="5024D8DB" w14:textId="77777777" w:rsidTr="003B3245">
                              <w:trPr>
                                <w:trHeight w:val="2122"/>
                              </w:trPr>
                              <w:tc>
                                <w:tcPr>
                                  <w:tcW w:w="7078" w:type="dxa"/>
                                  <w:tcBorders>
                                    <w:top w:val="single" w:sz="8" w:space="0" w:color="000000"/>
                                    <w:left w:val="single" w:sz="8" w:space="0" w:color="000000"/>
                                    <w:bottom w:val="single" w:sz="8" w:space="0" w:color="000000"/>
                                    <w:right w:val="single" w:sz="8" w:space="0" w:color="000000"/>
                                  </w:tcBorders>
                                  <w:shd w:val="clear" w:color="auto" w:fill="E3FFD8"/>
                                  <w:tcMar>
                                    <w:top w:w="12" w:type="dxa"/>
                                    <w:left w:w="32" w:type="dxa"/>
                                    <w:bottom w:w="0" w:type="dxa"/>
                                    <w:right w:w="32" w:type="dxa"/>
                                  </w:tcMar>
                                  <w:hideMark/>
                                </w:tcPr>
                                <w:p w14:paraId="15E016B4" w14:textId="7E11954F" w:rsidR="006F5749" w:rsidRDefault="006F5749" w:rsidP="003B3245">
                                  <w:pPr>
                                    <w:tabs>
                                      <w:tab w:val="clear" w:pos="0"/>
                                    </w:tabs>
                                    <w:spacing w:after="0" w:line="256" w:lineRule="auto"/>
                                    <w:ind w:left="86" w:right="107"/>
                                    <w:jc w:val="left"/>
                                    <w:rPr>
                                      <w:rFonts w:eastAsia="Calibri" w:cs="Arial"/>
                                      <w:color w:val="000000"/>
                                      <w:kern w:val="24"/>
                                      <w:szCs w:val="18"/>
                                      <w:lang w:val="en-ZA"/>
                                    </w:rPr>
                                  </w:pPr>
                                  <w:r w:rsidRPr="000773AC">
                                    <w:rPr>
                                      <w:rFonts w:eastAsia="Calibri" w:cs="Arial"/>
                                      <w:color w:val="000000"/>
                                      <w:kern w:val="24"/>
                                      <w:szCs w:val="18"/>
                                      <w:lang w:val="en-ZA"/>
                                    </w:rPr>
                                    <w:t xml:space="preserve">Functional Region 1 stretches from Laingsburg to the </w:t>
                                  </w:r>
                                  <w:r w:rsidR="00D64362" w:rsidRPr="000773AC">
                                    <w:rPr>
                                      <w:rFonts w:eastAsia="Calibri" w:cs="Arial"/>
                                      <w:color w:val="000000"/>
                                      <w:kern w:val="24"/>
                                      <w:szCs w:val="18"/>
                                      <w:lang w:val="en-ZA"/>
                                    </w:rPr>
                                    <w:t>southwest</w:t>
                                  </w:r>
                                  <w:r w:rsidRPr="000773AC">
                                    <w:rPr>
                                      <w:rFonts w:eastAsia="Calibri" w:cs="Arial"/>
                                      <w:color w:val="000000"/>
                                      <w:kern w:val="24"/>
                                      <w:szCs w:val="18"/>
                                      <w:lang w:val="en-ZA"/>
                                    </w:rPr>
                                    <w:t xml:space="preserve"> until Murraysburg to the </w:t>
                                  </w:r>
                                  <w:r w:rsidR="00D64362" w:rsidRPr="000773AC">
                                    <w:rPr>
                                      <w:rFonts w:eastAsia="Calibri" w:cs="Arial"/>
                                      <w:color w:val="000000"/>
                                      <w:kern w:val="24"/>
                                      <w:szCs w:val="18"/>
                                      <w:lang w:val="en-ZA"/>
                                    </w:rPr>
                                    <w:t>northeast</w:t>
                                  </w:r>
                                  <w:r w:rsidRPr="000773AC">
                                    <w:rPr>
                                      <w:rFonts w:eastAsia="Calibri" w:cs="Arial"/>
                                      <w:color w:val="000000"/>
                                      <w:kern w:val="24"/>
                                      <w:szCs w:val="18"/>
                                      <w:lang w:val="en-ZA"/>
                                    </w:rPr>
                                    <w:t>.</w:t>
                                  </w:r>
                                </w:p>
                                <w:p w14:paraId="50D3C5EA" w14:textId="77777777" w:rsidR="006F5749" w:rsidRPr="000773AC" w:rsidRDefault="006F5749" w:rsidP="003B3245">
                                  <w:pPr>
                                    <w:tabs>
                                      <w:tab w:val="clear" w:pos="0"/>
                                    </w:tabs>
                                    <w:spacing w:after="0" w:line="256" w:lineRule="auto"/>
                                    <w:ind w:left="86" w:right="107"/>
                                    <w:jc w:val="left"/>
                                    <w:rPr>
                                      <w:rFonts w:eastAsia="Times New Roman" w:cs="Arial"/>
                                      <w:szCs w:val="18"/>
                                      <w:lang w:val="en-US"/>
                                    </w:rPr>
                                  </w:pPr>
                                </w:p>
                                <w:p w14:paraId="675C89A2" w14:textId="77777777" w:rsidR="006F5749" w:rsidRPr="000773AC" w:rsidRDefault="006F5749" w:rsidP="003B3245">
                                  <w:pPr>
                                    <w:tabs>
                                      <w:tab w:val="clear" w:pos="0"/>
                                    </w:tabs>
                                    <w:spacing w:after="0" w:line="256" w:lineRule="auto"/>
                                    <w:ind w:left="86" w:right="107"/>
                                    <w:jc w:val="left"/>
                                    <w:rPr>
                                      <w:rFonts w:eastAsia="Times New Roman" w:cs="Arial"/>
                                      <w:szCs w:val="18"/>
                                      <w:lang w:val="en-US"/>
                                    </w:rPr>
                                  </w:pPr>
                                  <w:r w:rsidRPr="000773AC">
                                    <w:rPr>
                                      <w:rFonts w:eastAsia="Calibri" w:cs="Arial"/>
                                      <w:b/>
                                      <w:bCs/>
                                      <w:color w:val="000000"/>
                                      <w:kern w:val="24"/>
                                      <w:szCs w:val="18"/>
                                      <w:lang w:val="en-ZA"/>
                                    </w:rPr>
                                    <w:t>Primary commodities</w:t>
                                  </w:r>
                                  <w:r w:rsidRPr="000773AC">
                                    <w:rPr>
                                      <w:rFonts w:eastAsia="Calibri" w:cs="Arial"/>
                                      <w:color w:val="000000"/>
                                      <w:kern w:val="24"/>
                                      <w:szCs w:val="18"/>
                                      <w:lang w:val="en-ZA"/>
                                    </w:rPr>
                                    <w:t xml:space="preserve">: (WCCCRF&amp;IP, 2016) </w:t>
                                  </w:r>
                                </w:p>
                                <w:p w14:paraId="6418EDB5" w14:textId="77777777" w:rsidR="006F5749" w:rsidRPr="000773AC" w:rsidRDefault="006F5749" w:rsidP="00B552F0">
                                  <w:pPr>
                                    <w:numPr>
                                      <w:ilvl w:val="0"/>
                                      <w:numId w:val="55"/>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small stock, cattle, vegetable seed, deciduous fruit</w:t>
                                  </w:r>
                                </w:p>
                                <w:p w14:paraId="2B641B23" w14:textId="77777777" w:rsidR="006F5749" w:rsidRPr="000773AC" w:rsidRDefault="006F5749" w:rsidP="003B3245">
                                  <w:pPr>
                                    <w:tabs>
                                      <w:tab w:val="clear" w:pos="0"/>
                                    </w:tabs>
                                    <w:spacing w:after="0" w:line="256" w:lineRule="auto"/>
                                    <w:ind w:left="1267" w:right="107"/>
                                    <w:contextualSpacing/>
                                    <w:rPr>
                                      <w:rFonts w:eastAsia="Times New Roman" w:cs="Arial"/>
                                      <w:szCs w:val="18"/>
                                      <w:lang w:val="en-US"/>
                                    </w:rPr>
                                  </w:pPr>
                                </w:p>
                                <w:p w14:paraId="3A71D426" w14:textId="77777777" w:rsidR="006F5749" w:rsidRPr="000773AC" w:rsidRDefault="006F5749" w:rsidP="003B3245">
                                  <w:pPr>
                                    <w:tabs>
                                      <w:tab w:val="clear" w:pos="0"/>
                                    </w:tabs>
                                    <w:spacing w:after="0" w:line="256" w:lineRule="auto"/>
                                    <w:ind w:left="86" w:right="107"/>
                                    <w:jc w:val="left"/>
                                    <w:rPr>
                                      <w:rFonts w:eastAsia="Times New Roman" w:cs="Arial"/>
                                      <w:szCs w:val="18"/>
                                      <w:lang w:val="en-US"/>
                                    </w:rPr>
                                  </w:pPr>
                                  <w:r w:rsidRPr="000773AC">
                                    <w:rPr>
                                      <w:rFonts w:eastAsia="Calibri" w:cs="Arial"/>
                                      <w:b/>
                                      <w:bCs/>
                                      <w:color w:val="000000"/>
                                      <w:kern w:val="24"/>
                                      <w:szCs w:val="18"/>
                                      <w:lang w:val="en-ZA"/>
                                    </w:rPr>
                                    <w:t>Secondary commodities</w:t>
                                  </w:r>
                                  <w:r w:rsidRPr="000773AC">
                                    <w:rPr>
                                      <w:rFonts w:eastAsia="Calibri" w:cs="Arial"/>
                                      <w:color w:val="000000"/>
                                      <w:kern w:val="24"/>
                                      <w:szCs w:val="18"/>
                                      <w:lang w:val="en-ZA"/>
                                    </w:rPr>
                                    <w:t>: (Master Plan, p. 9)</w:t>
                                  </w:r>
                                </w:p>
                                <w:p w14:paraId="3BE485C1" w14:textId="77777777" w:rsidR="006F5749" w:rsidRPr="000773AC" w:rsidRDefault="006F5749" w:rsidP="00B552F0">
                                  <w:pPr>
                                    <w:numPr>
                                      <w:ilvl w:val="0"/>
                                      <w:numId w:val="56"/>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 xml:space="preserve">Lucerne, stone fruits, olives, vegetables </w:t>
                                  </w:r>
                                </w:p>
                              </w:tc>
                              <w:tc>
                                <w:tcPr>
                                  <w:tcW w:w="6946" w:type="dxa"/>
                                  <w:tcBorders>
                                    <w:top w:val="single" w:sz="8" w:space="0" w:color="000000"/>
                                    <w:left w:val="single" w:sz="8" w:space="0" w:color="000000"/>
                                    <w:bottom w:val="single" w:sz="8" w:space="0" w:color="000000"/>
                                    <w:right w:val="single" w:sz="8" w:space="0" w:color="000000"/>
                                  </w:tcBorders>
                                  <w:shd w:val="clear" w:color="auto" w:fill="E2EFD9"/>
                                  <w:tcMar>
                                    <w:top w:w="12" w:type="dxa"/>
                                    <w:left w:w="32" w:type="dxa"/>
                                    <w:bottom w:w="0" w:type="dxa"/>
                                    <w:right w:w="32" w:type="dxa"/>
                                  </w:tcMar>
                                  <w:hideMark/>
                                </w:tcPr>
                                <w:p w14:paraId="48EC0FAF" w14:textId="77777777" w:rsidR="006F5749" w:rsidRPr="000773AC" w:rsidRDefault="006F5749" w:rsidP="003B3245">
                                  <w:pPr>
                                    <w:tabs>
                                      <w:tab w:val="clear" w:pos="0"/>
                                    </w:tabs>
                                    <w:spacing w:after="0" w:line="256" w:lineRule="auto"/>
                                    <w:ind w:left="187" w:right="107"/>
                                    <w:jc w:val="left"/>
                                    <w:rPr>
                                      <w:rFonts w:eastAsia="Times New Roman" w:cs="Arial"/>
                                      <w:szCs w:val="18"/>
                                      <w:lang w:val="en-US"/>
                                    </w:rPr>
                                  </w:pPr>
                                  <w:r w:rsidRPr="000773AC">
                                    <w:rPr>
                                      <w:rFonts w:eastAsia="Calibri" w:cs="Arial"/>
                                      <w:color w:val="000000"/>
                                      <w:kern w:val="24"/>
                                      <w:szCs w:val="18"/>
                                      <w:lang w:val="en-ZA"/>
                                    </w:rPr>
                                    <w:t>Priority areas (within 15km from projects):</w:t>
                                  </w:r>
                                </w:p>
                                <w:p w14:paraId="23228CDC" w14:textId="77777777" w:rsidR="006F5749" w:rsidRPr="000773AC" w:rsidRDefault="006F5749" w:rsidP="00B552F0">
                                  <w:pPr>
                                    <w:numPr>
                                      <w:ilvl w:val="0"/>
                                      <w:numId w:val="57"/>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b/>
                                      <w:bCs/>
                                      <w:color w:val="000000"/>
                                      <w:kern w:val="24"/>
                                      <w:szCs w:val="18"/>
                                      <w:lang w:val="en-ZA"/>
                                    </w:rPr>
                                    <w:t>Beaufort West (9198) - inside FPSU</w:t>
                                  </w:r>
                                </w:p>
                                <w:p w14:paraId="7F82970E" w14:textId="77777777" w:rsidR="006F5749" w:rsidRPr="000773AC" w:rsidRDefault="006F5749" w:rsidP="00B552F0">
                                  <w:pPr>
                                    <w:numPr>
                                      <w:ilvl w:val="0"/>
                                      <w:numId w:val="57"/>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Prince Albert (1780) – inside FPSU</w:t>
                                  </w:r>
                                </w:p>
                                <w:p w14:paraId="4FE9EAB2" w14:textId="77777777" w:rsidR="006F5749" w:rsidRPr="000773AC" w:rsidRDefault="006F5749" w:rsidP="00B552F0">
                                  <w:pPr>
                                    <w:numPr>
                                      <w:ilvl w:val="0"/>
                                      <w:numId w:val="57"/>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Laingsburg (1225) – inside FPSU</w:t>
                                  </w:r>
                                </w:p>
                                <w:p w14:paraId="5BDD9D2F" w14:textId="77777777" w:rsidR="006F5749" w:rsidRPr="000773AC" w:rsidRDefault="006F5749" w:rsidP="00B552F0">
                                  <w:pPr>
                                    <w:numPr>
                                      <w:ilvl w:val="0"/>
                                      <w:numId w:val="57"/>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Murraysburg (1124) – inside FPSU</w:t>
                                  </w:r>
                                </w:p>
                                <w:p w14:paraId="5FE3EAD7" w14:textId="77777777" w:rsidR="006F5749" w:rsidRPr="000773AC" w:rsidRDefault="006F5749" w:rsidP="003B3245">
                                  <w:pPr>
                                    <w:tabs>
                                      <w:tab w:val="clear" w:pos="0"/>
                                    </w:tabs>
                                    <w:spacing w:after="0" w:line="256" w:lineRule="auto"/>
                                    <w:ind w:left="1267" w:right="107"/>
                                    <w:contextualSpacing/>
                                    <w:rPr>
                                      <w:rFonts w:eastAsia="Times New Roman" w:cs="Arial"/>
                                      <w:szCs w:val="18"/>
                                      <w:lang w:val="en-US"/>
                                    </w:rPr>
                                  </w:pPr>
                                </w:p>
                                <w:p w14:paraId="45B520FB" w14:textId="77777777" w:rsidR="006F5749" w:rsidRPr="000773AC" w:rsidRDefault="006F5749" w:rsidP="003B3245">
                                  <w:pPr>
                                    <w:tabs>
                                      <w:tab w:val="clear" w:pos="0"/>
                                      <w:tab w:val="left" w:pos="720"/>
                                    </w:tabs>
                                    <w:spacing w:after="0" w:line="256" w:lineRule="auto"/>
                                    <w:ind w:left="187" w:right="107"/>
                                    <w:rPr>
                                      <w:rFonts w:eastAsia="Times New Roman" w:cs="Arial"/>
                                      <w:szCs w:val="18"/>
                                      <w:lang w:val="en-US"/>
                                    </w:rPr>
                                  </w:pPr>
                                  <w:r w:rsidRPr="000773AC">
                                    <w:rPr>
                                      <w:rFonts w:eastAsia="Calibri" w:cs="Arial"/>
                                      <w:color w:val="000000"/>
                                      <w:kern w:val="24"/>
                                      <w:szCs w:val="18"/>
                                      <w:lang w:val="en-ZA"/>
                                    </w:rPr>
                                    <w:t>Priority areas (within 30km from projects):</w:t>
                                  </w:r>
                                </w:p>
                                <w:p w14:paraId="50BF2615" w14:textId="77777777" w:rsidR="006F5749" w:rsidRPr="000773AC" w:rsidRDefault="006F5749" w:rsidP="00B552F0">
                                  <w:pPr>
                                    <w:numPr>
                                      <w:ilvl w:val="0"/>
                                      <w:numId w:val="58"/>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 None</w:t>
                                  </w:r>
                                </w:p>
                              </w:tc>
                            </w:tr>
                            <w:tr w:rsidR="006F5749" w:rsidRPr="009303F9" w14:paraId="16A29DC4" w14:textId="77777777" w:rsidTr="003B3245">
                              <w:trPr>
                                <w:trHeight w:val="278"/>
                              </w:trPr>
                              <w:tc>
                                <w:tcPr>
                                  <w:tcW w:w="7078" w:type="dxa"/>
                                  <w:tcBorders>
                                    <w:top w:val="single" w:sz="8" w:space="0" w:color="000000"/>
                                    <w:left w:val="single" w:sz="8" w:space="0" w:color="000000"/>
                                    <w:bottom w:val="single" w:sz="8" w:space="0" w:color="000000"/>
                                    <w:right w:val="single" w:sz="8" w:space="0" w:color="000000"/>
                                  </w:tcBorders>
                                  <w:shd w:val="clear" w:color="auto" w:fill="FFC700"/>
                                  <w:tcMar>
                                    <w:top w:w="12" w:type="dxa"/>
                                    <w:left w:w="32" w:type="dxa"/>
                                    <w:bottom w:w="0" w:type="dxa"/>
                                    <w:right w:w="32" w:type="dxa"/>
                                  </w:tcMar>
                                  <w:hideMark/>
                                </w:tcPr>
                                <w:p w14:paraId="30A0329C" w14:textId="77777777" w:rsidR="006F5749" w:rsidRPr="000773AC" w:rsidRDefault="006F5749" w:rsidP="003B3245">
                                  <w:pPr>
                                    <w:tabs>
                                      <w:tab w:val="clear" w:pos="0"/>
                                    </w:tabs>
                                    <w:spacing w:after="0" w:line="256" w:lineRule="auto"/>
                                    <w:ind w:left="360" w:right="107"/>
                                    <w:jc w:val="left"/>
                                    <w:rPr>
                                      <w:rFonts w:eastAsia="Times New Roman" w:cs="Arial"/>
                                      <w:b/>
                                      <w:bCs/>
                                      <w:szCs w:val="18"/>
                                      <w:lang w:val="en-US"/>
                                    </w:rPr>
                                  </w:pPr>
                                  <w:r w:rsidRPr="000773AC">
                                    <w:rPr>
                                      <w:rFonts w:eastAsia="Calibri" w:cs="Arial"/>
                                      <w:b/>
                                      <w:bCs/>
                                      <w:color w:val="000000"/>
                                      <w:kern w:val="24"/>
                                      <w:szCs w:val="18"/>
                                      <w:lang w:val="en-ZA"/>
                                    </w:rPr>
                                    <w:t xml:space="preserve">REQUIRED INTERVENTIONS </w:t>
                                  </w:r>
                                </w:p>
                              </w:tc>
                              <w:tc>
                                <w:tcPr>
                                  <w:tcW w:w="6946" w:type="dxa"/>
                                  <w:tcBorders>
                                    <w:top w:val="single" w:sz="8" w:space="0" w:color="000000"/>
                                    <w:left w:val="single" w:sz="8" w:space="0" w:color="000000"/>
                                    <w:bottom w:val="single" w:sz="8" w:space="0" w:color="000000"/>
                                    <w:right w:val="single" w:sz="8" w:space="0" w:color="000000"/>
                                  </w:tcBorders>
                                  <w:shd w:val="clear" w:color="auto" w:fill="FFC700"/>
                                  <w:tcMar>
                                    <w:top w:w="15" w:type="dxa"/>
                                    <w:left w:w="15" w:type="dxa"/>
                                    <w:bottom w:w="0" w:type="dxa"/>
                                    <w:right w:w="15" w:type="dxa"/>
                                  </w:tcMar>
                                  <w:hideMark/>
                                </w:tcPr>
                                <w:p w14:paraId="0CC2577A" w14:textId="77777777" w:rsidR="006F5749" w:rsidRPr="000773AC" w:rsidRDefault="006F5749" w:rsidP="003B3245">
                                  <w:pPr>
                                    <w:tabs>
                                      <w:tab w:val="clear" w:pos="0"/>
                                    </w:tabs>
                                    <w:spacing w:after="0" w:line="256" w:lineRule="auto"/>
                                    <w:ind w:left="360" w:right="107"/>
                                    <w:jc w:val="left"/>
                                    <w:rPr>
                                      <w:rFonts w:eastAsia="Times New Roman" w:cs="Arial"/>
                                      <w:b/>
                                      <w:bCs/>
                                      <w:szCs w:val="18"/>
                                      <w:lang w:val="en-US"/>
                                    </w:rPr>
                                  </w:pPr>
                                  <w:r w:rsidRPr="000773AC">
                                    <w:rPr>
                                      <w:rFonts w:eastAsia="Calibri" w:cs="Arial"/>
                                      <w:b/>
                                      <w:bCs/>
                                      <w:color w:val="000000"/>
                                      <w:kern w:val="24"/>
                                      <w:szCs w:val="18"/>
                                      <w:lang w:val="en-ZA"/>
                                    </w:rPr>
                                    <w:t xml:space="preserve">REQUIRED SKILLS/TRAINING/ECONOMIC OPPORTUNITIES </w:t>
                                  </w:r>
                                </w:p>
                              </w:tc>
                            </w:tr>
                            <w:tr w:rsidR="006F5749" w:rsidRPr="009303F9" w14:paraId="0CC02342" w14:textId="77777777" w:rsidTr="003B3245">
                              <w:trPr>
                                <w:trHeight w:val="3998"/>
                              </w:trPr>
                              <w:tc>
                                <w:tcPr>
                                  <w:tcW w:w="7078" w:type="dxa"/>
                                  <w:tcBorders>
                                    <w:top w:val="single" w:sz="8" w:space="0" w:color="000000"/>
                                    <w:left w:val="single" w:sz="8" w:space="0" w:color="000000"/>
                                    <w:bottom w:val="single" w:sz="8" w:space="0" w:color="000000"/>
                                    <w:right w:val="single" w:sz="8" w:space="0" w:color="000000"/>
                                  </w:tcBorders>
                                  <w:shd w:val="clear" w:color="auto" w:fill="F3FDBF"/>
                                  <w:tcMar>
                                    <w:top w:w="12" w:type="dxa"/>
                                    <w:left w:w="32" w:type="dxa"/>
                                    <w:bottom w:w="0" w:type="dxa"/>
                                    <w:right w:w="32" w:type="dxa"/>
                                  </w:tcMar>
                                  <w:hideMark/>
                                </w:tcPr>
                                <w:p w14:paraId="778B35C0" w14:textId="77777777" w:rsidR="006F5749" w:rsidRPr="000773AC" w:rsidRDefault="006F5749" w:rsidP="003B3245">
                                  <w:pPr>
                                    <w:tabs>
                                      <w:tab w:val="clear" w:pos="0"/>
                                    </w:tabs>
                                    <w:spacing w:after="0" w:line="256" w:lineRule="auto"/>
                                    <w:ind w:left="86" w:right="107"/>
                                    <w:jc w:val="left"/>
                                    <w:rPr>
                                      <w:rFonts w:eastAsia="Times New Roman" w:cs="Arial"/>
                                      <w:szCs w:val="18"/>
                                      <w:lang w:val="en-US"/>
                                    </w:rPr>
                                  </w:pPr>
                                  <w:r w:rsidRPr="000773AC">
                                    <w:rPr>
                                      <w:rFonts w:eastAsia="Calibri" w:cs="Arial"/>
                                      <w:b/>
                                      <w:bCs/>
                                      <w:color w:val="000000"/>
                                      <w:kern w:val="24"/>
                                      <w:szCs w:val="18"/>
                                      <w:lang w:val="en-ZA"/>
                                    </w:rPr>
                                    <w:t>Short term intervention</w:t>
                                  </w:r>
                                </w:p>
                                <w:p w14:paraId="329A06E1"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Identification of beneficiaries and youth (CD (EDTM), LRD, LTA &amp; NARYSEC) District wide social mobilization and establishment of cooperatives.</w:t>
                                  </w:r>
                                </w:p>
                                <w:p w14:paraId="5A06B097"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Business Case/Precinct Plan for Beaufort West FPSU to enable small stock value chain interventions (Refer to Animal Improvement Business Plan and FPSU Process Plan in Annexure A).</w:t>
                                  </w:r>
                                </w:p>
                                <w:p w14:paraId="4DB17C4D"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 xml:space="preserve">South of Beaufort West Small Stock Corridor synergies &amp; interventions: Jonkersleegte Mingenoeg, Jonkersleegte Zucor, Tulpleegte, Toornitzkuil and Hoekskuil. </w:t>
                                  </w:r>
                                </w:p>
                                <w:p w14:paraId="2CFA81F2"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West of Nelspoort: Small Stock Corridor synergies &amp; interventions: Dassiesfontein, Rondawel, Matjieskloof and Melrose Need.</w:t>
                                  </w:r>
                                </w:p>
                                <w:p w14:paraId="2157F0F1"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 xml:space="preserve">Use of the existing Youth Hub for youth training/economic opportunities. </w:t>
                                  </w:r>
                                </w:p>
                                <w:p w14:paraId="45C300BA"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Establishment of legal entity and appointment of Board of Directors (CD (EDTM), 2018)</w:t>
                                  </w:r>
                                </w:p>
                                <w:p w14:paraId="64FFBBBB"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Drought interventions (climate change).</w:t>
                                  </w:r>
                                </w:p>
                                <w:p w14:paraId="41D1DECF" w14:textId="77777777" w:rsidR="006F5749" w:rsidRPr="000773AC" w:rsidRDefault="006F5749" w:rsidP="003B3245">
                                  <w:pPr>
                                    <w:tabs>
                                      <w:tab w:val="clear" w:pos="0"/>
                                    </w:tabs>
                                    <w:spacing w:after="0" w:line="256" w:lineRule="auto"/>
                                    <w:ind w:left="1267" w:right="107"/>
                                    <w:contextualSpacing/>
                                    <w:rPr>
                                      <w:rFonts w:eastAsia="Times New Roman" w:cs="Arial"/>
                                      <w:szCs w:val="18"/>
                                      <w:lang w:val="en-US"/>
                                    </w:rPr>
                                  </w:pPr>
                                </w:p>
                                <w:p w14:paraId="2B5D77ED" w14:textId="77777777" w:rsidR="006F5749" w:rsidRPr="000773AC" w:rsidRDefault="006F5749" w:rsidP="003B3245">
                                  <w:pPr>
                                    <w:tabs>
                                      <w:tab w:val="clear" w:pos="0"/>
                                    </w:tabs>
                                    <w:spacing w:after="0" w:line="256" w:lineRule="auto"/>
                                    <w:ind w:left="86" w:right="107"/>
                                    <w:jc w:val="left"/>
                                    <w:rPr>
                                      <w:rFonts w:eastAsia="Times New Roman" w:cs="Arial"/>
                                      <w:szCs w:val="18"/>
                                      <w:lang w:val="en-US"/>
                                    </w:rPr>
                                  </w:pPr>
                                  <w:r w:rsidRPr="000773AC">
                                    <w:rPr>
                                      <w:rFonts w:eastAsia="Calibri" w:cs="Arial"/>
                                      <w:color w:val="000000"/>
                                      <w:kern w:val="24"/>
                                      <w:szCs w:val="18"/>
                                      <w:lang w:val="en-ZA"/>
                                    </w:rPr>
                                    <w:t> </w:t>
                                  </w:r>
                                  <w:r w:rsidRPr="000773AC">
                                    <w:rPr>
                                      <w:rFonts w:eastAsia="Calibri" w:cs="Arial"/>
                                      <w:b/>
                                      <w:bCs/>
                                      <w:color w:val="000000"/>
                                      <w:kern w:val="24"/>
                                      <w:szCs w:val="18"/>
                                      <w:lang w:val="en-ZA"/>
                                    </w:rPr>
                                    <w:t>Medium term intervention</w:t>
                                  </w:r>
                                </w:p>
                                <w:p w14:paraId="3BCE98F0"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Implement Prince Albert Business Case &amp; FPSU process plan.</w:t>
                                  </w:r>
                                </w:p>
                                <w:p w14:paraId="7FCE00DB"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Fracking related opportunities.</w:t>
                                  </w:r>
                                </w:p>
                                <w:p w14:paraId="1D03D150"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 xml:space="preserve">Linkages with Northern Cape and Free State through Regional SDF &amp; Rural Town Revitalization Programme (SALGA). </w:t>
                                  </w:r>
                                </w:p>
                                <w:p w14:paraId="3681B85D" w14:textId="77777777" w:rsidR="006F5749" w:rsidRPr="000773AC" w:rsidRDefault="006F5749" w:rsidP="003B3245">
                                  <w:pPr>
                                    <w:tabs>
                                      <w:tab w:val="clear" w:pos="0"/>
                                    </w:tabs>
                                    <w:spacing w:after="0" w:line="256" w:lineRule="auto"/>
                                    <w:ind w:left="1267" w:right="107"/>
                                    <w:contextualSpacing/>
                                    <w:rPr>
                                      <w:rFonts w:eastAsia="Times New Roman" w:cs="Arial"/>
                                      <w:szCs w:val="18"/>
                                      <w:lang w:val="en-US"/>
                                    </w:rPr>
                                  </w:pPr>
                                </w:p>
                              </w:tc>
                              <w:tc>
                                <w:tcPr>
                                  <w:tcW w:w="6946" w:type="dxa"/>
                                  <w:tcBorders>
                                    <w:top w:val="single" w:sz="8" w:space="0" w:color="000000"/>
                                    <w:left w:val="single" w:sz="8" w:space="0" w:color="000000"/>
                                    <w:bottom w:val="single" w:sz="8" w:space="0" w:color="000000"/>
                                    <w:right w:val="single" w:sz="8" w:space="0" w:color="000000"/>
                                  </w:tcBorders>
                                  <w:shd w:val="clear" w:color="auto" w:fill="F3FDBF"/>
                                  <w:tcMar>
                                    <w:top w:w="15" w:type="dxa"/>
                                    <w:left w:w="15" w:type="dxa"/>
                                    <w:bottom w:w="0" w:type="dxa"/>
                                    <w:right w:w="15" w:type="dxa"/>
                                  </w:tcMar>
                                  <w:hideMark/>
                                </w:tcPr>
                                <w:p w14:paraId="298A9A82" w14:textId="77777777" w:rsidR="006F5749" w:rsidRPr="000773AC" w:rsidRDefault="006F5749" w:rsidP="003B3245">
                                  <w:pPr>
                                    <w:tabs>
                                      <w:tab w:val="clear" w:pos="0"/>
                                    </w:tabs>
                                    <w:spacing w:after="0" w:line="256" w:lineRule="auto"/>
                                    <w:ind w:left="1267" w:right="107"/>
                                    <w:contextualSpacing/>
                                    <w:rPr>
                                      <w:rFonts w:eastAsia="Times New Roman" w:cs="Arial"/>
                                      <w:szCs w:val="18"/>
                                      <w:lang w:val="en-US"/>
                                    </w:rPr>
                                  </w:pPr>
                                </w:p>
                                <w:p w14:paraId="45563515"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Skills training in sheep shearing, meat processing and veld management.</w:t>
                                  </w:r>
                                </w:p>
                                <w:p w14:paraId="173F47E3"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Horticultural skills.</w:t>
                                  </w:r>
                                </w:p>
                                <w:p w14:paraId="71B5A076"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Game and veld management.</w:t>
                                  </w:r>
                                </w:p>
                                <w:p w14:paraId="5FD9B644" w14:textId="601A71B4" w:rsidR="006F5749" w:rsidRPr="000773AC" w:rsidRDefault="00435401"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Olive’s</w:t>
                                  </w:r>
                                  <w:r w:rsidR="006F5749" w:rsidRPr="000773AC">
                                    <w:rPr>
                                      <w:rFonts w:eastAsia="Calibri" w:cs="Arial"/>
                                      <w:color w:val="000000"/>
                                      <w:kern w:val="24"/>
                                      <w:szCs w:val="18"/>
                                      <w:lang w:val="en-ZA"/>
                                    </w:rPr>
                                    <w:t xml:space="preserve"> processing.</w:t>
                                  </w:r>
                                </w:p>
                                <w:p w14:paraId="3E324205"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 xml:space="preserve">Fruit processing. </w:t>
                                  </w:r>
                                </w:p>
                                <w:p w14:paraId="291B8233"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Training/skills: security services, gym instructor &amp; swimming lessons.</w:t>
                                  </w:r>
                                </w:p>
                                <w:p w14:paraId="1F5EA3D7"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Fracking related skills/training/opportunities.</w:t>
                                  </w:r>
                                </w:p>
                              </w:tc>
                            </w:tr>
                          </w:tbl>
                          <w:p w14:paraId="42155EA3" w14:textId="77777777" w:rsidR="006F5749" w:rsidRDefault="006F5749" w:rsidP="002659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EFF6F2" id="_x0000_s1033" type="#_x0000_t202" style="position:absolute;left:0;text-align:left;margin-left:667.4pt;margin-top:14.3pt;width:718.6pt;height:506.6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">
                <v:textbox>
                  <w:txbxContent>
                    <w:p w14:paraId="7C1DD194" w14:textId="026F9870" w:rsidR="006F5749" w:rsidRDefault="006F5749" w:rsidP="0026598F"/>
                    <w:tbl>
                      <w:tblPr>
                        <w:tblW w:w="14024" w:type="dxa"/>
                        <w:tblCellMar>
                          <w:left w:w="113" w:type="dxa"/>
                          <w:right w:w="142" w:type="dxa"/>
                        </w:tblCellMar>
                        <w:tblLook w:val="04A0" w:firstRow="1" w:lastRow="0" w:firstColumn="1" w:lastColumn="0" w:noHBand="0" w:noVBand="1"/>
                      </w:tblPr>
                      <w:tblGrid>
                        <w:gridCol w:w="7078"/>
                        <w:gridCol w:w="6946"/>
                      </w:tblGrid>
                      <w:tr w:rsidR="006F5749" w:rsidRPr="009303F9" w14:paraId="480F814C" w14:textId="77777777" w:rsidTr="003B3245">
                        <w:trPr>
                          <w:trHeight w:val="279"/>
                        </w:trPr>
                        <w:tc>
                          <w:tcPr>
                            <w:tcW w:w="7078" w:type="dxa"/>
                            <w:tcBorders>
                              <w:top w:val="single" w:sz="8" w:space="0" w:color="000000"/>
                              <w:left w:val="single" w:sz="8" w:space="0" w:color="000000"/>
                              <w:bottom w:val="single" w:sz="8" w:space="0" w:color="000000"/>
                              <w:right w:val="single" w:sz="8" w:space="0" w:color="000000"/>
                            </w:tcBorders>
                            <w:shd w:val="clear" w:color="auto" w:fill="669900"/>
                            <w:tcMar>
                              <w:top w:w="12" w:type="dxa"/>
                              <w:left w:w="32" w:type="dxa"/>
                              <w:bottom w:w="0" w:type="dxa"/>
                              <w:right w:w="32" w:type="dxa"/>
                            </w:tcMar>
                            <w:vAlign w:val="center"/>
                            <w:hideMark/>
                          </w:tcPr>
                          <w:p w14:paraId="1EFE1C8B" w14:textId="77777777" w:rsidR="006F5749" w:rsidRPr="000773AC" w:rsidRDefault="006F5749" w:rsidP="003B3245">
                            <w:pPr>
                              <w:tabs>
                                <w:tab w:val="clear" w:pos="0"/>
                              </w:tabs>
                              <w:spacing w:after="0" w:line="256" w:lineRule="auto"/>
                              <w:ind w:left="360" w:right="107"/>
                              <w:jc w:val="left"/>
                              <w:rPr>
                                <w:rFonts w:eastAsia="Times New Roman" w:cs="Arial"/>
                                <w:b/>
                                <w:bCs/>
                                <w:szCs w:val="18"/>
                                <w:lang w:val="en-US"/>
                              </w:rPr>
                            </w:pPr>
                            <w:r w:rsidRPr="000773AC">
                              <w:rPr>
                                <w:rFonts w:eastAsia="Calibri" w:cs="Arial"/>
                                <w:b/>
                                <w:bCs/>
                                <w:color w:val="000000"/>
                                <w:kern w:val="24"/>
                                <w:szCs w:val="18"/>
                                <w:lang w:val="en-ZA"/>
                              </w:rPr>
                              <w:t>FUNCTIONAL REGION DESCRIPTION</w:t>
                            </w:r>
                          </w:p>
                        </w:tc>
                        <w:tc>
                          <w:tcPr>
                            <w:tcW w:w="6946" w:type="dxa"/>
                            <w:tcBorders>
                              <w:top w:val="single" w:sz="8" w:space="0" w:color="000000"/>
                              <w:left w:val="single" w:sz="8" w:space="0" w:color="000000"/>
                              <w:bottom w:val="single" w:sz="8" w:space="0" w:color="000000"/>
                              <w:right w:val="single" w:sz="8" w:space="0" w:color="000000"/>
                            </w:tcBorders>
                            <w:shd w:val="clear" w:color="auto" w:fill="70AD47"/>
                            <w:tcMar>
                              <w:top w:w="12" w:type="dxa"/>
                              <w:left w:w="32" w:type="dxa"/>
                              <w:bottom w:w="0" w:type="dxa"/>
                              <w:right w:w="32" w:type="dxa"/>
                            </w:tcMar>
                            <w:vAlign w:val="center"/>
                            <w:hideMark/>
                          </w:tcPr>
                          <w:p w14:paraId="1599CB0D" w14:textId="77777777" w:rsidR="006F5749" w:rsidRPr="000773AC" w:rsidRDefault="006F5749" w:rsidP="003B3245">
                            <w:pPr>
                              <w:tabs>
                                <w:tab w:val="clear" w:pos="0"/>
                              </w:tabs>
                              <w:spacing w:after="0" w:line="256" w:lineRule="auto"/>
                              <w:ind w:left="360" w:right="107"/>
                              <w:jc w:val="left"/>
                              <w:rPr>
                                <w:rFonts w:eastAsia="Times New Roman" w:cs="Arial"/>
                                <w:b/>
                                <w:bCs/>
                                <w:szCs w:val="18"/>
                                <w:lang w:val="en-US"/>
                              </w:rPr>
                            </w:pPr>
                            <w:r w:rsidRPr="000773AC">
                              <w:rPr>
                                <w:rFonts w:eastAsia="Calibri" w:cs="Arial"/>
                                <w:b/>
                                <w:bCs/>
                                <w:color w:val="000000"/>
                                <w:kern w:val="24"/>
                                <w:szCs w:val="18"/>
                                <w:lang w:val="en-ZA"/>
                              </w:rPr>
                              <w:t>PRIORITISED VILLAGES BASED ON CONCENTRATION OF YOUTH</w:t>
                            </w:r>
                          </w:p>
                        </w:tc>
                      </w:tr>
                      <w:tr w:rsidR="006F5749" w:rsidRPr="009303F9" w14:paraId="5024D8DB" w14:textId="77777777" w:rsidTr="003B3245">
                        <w:trPr>
                          <w:trHeight w:val="2122"/>
                        </w:trPr>
                        <w:tc>
                          <w:tcPr>
                            <w:tcW w:w="7078" w:type="dxa"/>
                            <w:tcBorders>
                              <w:top w:val="single" w:sz="8" w:space="0" w:color="000000"/>
                              <w:left w:val="single" w:sz="8" w:space="0" w:color="000000"/>
                              <w:bottom w:val="single" w:sz="8" w:space="0" w:color="000000"/>
                              <w:right w:val="single" w:sz="8" w:space="0" w:color="000000"/>
                            </w:tcBorders>
                            <w:shd w:val="clear" w:color="auto" w:fill="E3FFD8"/>
                            <w:tcMar>
                              <w:top w:w="12" w:type="dxa"/>
                              <w:left w:w="32" w:type="dxa"/>
                              <w:bottom w:w="0" w:type="dxa"/>
                              <w:right w:w="32" w:type="dxa"/>
                            </w:tcMar>
                            <w:hideMark/>
                          </w:tcPr>
                          <w:p w14:paraId="15E016B4" w14:textId="7E11954F" w:rsidR="006F5749" w:rsidRDefault="006F5749" w:rsidP="003B3245">
                            <w:pPr>
                              <w:tabs>
                                <w:tab w:val="clear" w:pos="0"/>
                              </w:tabs>
                              <w:spacing w:after="0" w:line="256" w:lineRule="auto"/>
                              <w:ind w:left="86" w:right="107"/>
                              <w:jc w:val="left"/>
                              <w:rPr>
                                <w:rFonts w:eastAsia="Calibri" w:cs="Arial"/>
                                <w:color w:val="000000"/>
                                <w:kern w:val="24"/>
                                <w:szCs w:val="18"/>
                                <w:lang w:val="en-ZA"/>
                              </w:rPr>
                            </w:pPr>
                            <w:r w:rsidRPr="000773AC">
                              <w:rPr>
                                <w:rFonts w:eastAsia="Calibri" w:cs="Arial"/>
                                <w:color w:val="000000"/>
                                <w:kern w:val="24"/>
                                <w:szCs w:val="18"/>
                                <w:lang w:val="en-ZA"/>
                              </w:rPr>
                              <w:t xml:space="preserve">Functional Region 1 stretches from Laingsburg to the </w:t>
                            </w:r>
                            <w:r w:rsidR="00D64362" w:rsidRPr="000773AC">
                              <w:rPr>
                                <w:rFonts w:eastAsia="Calibri" w:cs="Arial"/>
                                <w:color w:val="000000"/>
                                <w:kern w:val="24"/>
                                <w:szCs w:val="18"/>
                                <w:lang w:val="en-ZA"/>
                              </w:rPr>
                              <w:t>southwest</w:t>
                            </w:r>
                            <w:r w:rsidRPr="000773AC">
                              <w:rPr>
                                <w:rFonts w:eastAsia="Calibri" w:cs="Arial"/>
                                <w:color w:val="000000"/>
                                <w:kern w:val="24"/>
                                <w:szCs w:val="18"/>
                                <w:lang w:val="en-ZA"/>
                              </w:rPr>
                              <w:t xml:space="preserve"> until Murraysburg to the </w:t>
                            </w:r>
                            <w:r w:rsidR="00D64362" w:rsidRPr="000773AC">
                              <w:rPr>
                                <w:rFonts w:eastAsia="Calibri" w:cs="Arial"/>
                                <w:color w:val="000000"/>
                                <w:kern w:val="24"/>
                                <w:szCs w:val="18"/>
                                <w:lang w:val="en-ZA"/>
                              </w:rPr>
                              <w:t>northeast</w:t>
                            </w:r>
                            <w:r w:rsidRPr="000773AC">
                              <w:rPr>
                                <w:rFonts w:eastAsia="Calibri" w:cs="Arial"/>
                                <w:color w:val="000000"/>
                                <w:kern w:val="24"/>
                                <w:szCs w:val="18"/>
                                <w:lang w:val="en-ZA"/>
                              </w:rPr>
                              <w:t>.</w:t>
                            </w:r>
                          </w:p>
                          <w:p w14:paraId="50D3C5EA" w14:textId="77777777" w:rsidR="006F5749" w:rsidRPr="000773AC" w:rsidRDefault="006F5749" w:rsidP="003B3245">
                            <w:pPr>
                              <w:tabs>
                                <w:tab w:val="clear" w:pos="0"/>
                              </w:tabs>
                              <w:spacing w:after="0" w:line="256" w:lineRule="auto"/>
                              <w:ind w:left="86" w:right="107"/>
                              <w:jc w:val="left"/>
                              <w:rPr>
                                <w:rFonts w:eastAsia="Times New Roman" w:cs="Arial"/>
                                <w:szCs w:val="18"/>
                                <w:lang w:val="en-US"/>
                              </w:rPr>
                            </w:pPr>
                          </w:p>
                          <w:p w14:paraId="675C89A2" w14:textId="77777777" w:rsidR="006F5749" w:rsidRPr="000773AC" w:rsidRDefault="006F5749" w:rsidP="003B3245">
                            <w:pPr>
                              <w:tabs>
                                <w:tab w:val="clear" w:pos="0"/>
                              </w:tabs>
                              <w:spacing w:after="0" w:line="256" w:lineRule="auto"/>
                              <w:ind w:left="86" w:right="107"/>
                              <w:jc w:val="left"/>
                              <w:rPr>
                                <w:rFonts w:eastAsia="Times New Roman" w:cs="Arial"/>
                                <w:szCs w:val="18"/>
                                <w:lang w:val="en-US"/>
                              </w:rPr>
                            </w:pPr>
                            <w:r w:rsidRPr="000773AC">
                              <w:rPr>
                                <w:rFonts w:eastAsia="Calibri" w:cs="Arial"/>
                                <w:b/>
                                <w:bCs/>
                                <w:color w:val="000000"/>
                                <w:kern w:val="24"/>
                                <w:szCs w:val="18"/>
                                <w:lang w:val="en-ZA"/>
                              </w:rPr>
                              <w:t>Primary commodities</w:t>
                            </w:r>
                            <w:r w:rsidRPr="000773AC">
                              <w:rPr>
                                <w:rFonts w:eastAsia="Calibri" w:cs="Arial"/>
                                <w:color w:val="000000"/>
                                <w:kern w:val="24"/>
                                <w:szCs w:val="18"/>
                                <w:lang w:val="en-ZA"/>
                              </w:rPr>
                              <w:t xml:space="preserve">: (WCCCRF&amp;IP, 2016) </w:t>
                            </w:r>
                          </w:p>
                          <w:p w14:paraId="6418EDB5" w14:textId="77777777" w:rsidR="006F5749" w:rsidRPr="000773AC" w:rsidRDefault="006F5749" w:rsidP="00B552F0">
                            <w:pPr>
                              <w:numPr>
                                <w:ilvl w:val="0"/>
                                <w:numId w:val="55"/>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small stock, cattle, vegetable seed, deciduous fruit</w:t>
                            </w:r>
                          </w:p>
                          <w:p w14:paraId="2B641B23" w14:textId="77777777" w:rsidR="006F5749" w:rsidRPr="000773AC" w:rsidRDefault="006F5749" w:rsidP="003B3245">
                            <w:pPr>
                              <w:tabs>
                                <w:tab w:val="clear" w:pos="0"/>
                              </w:tabs>
                              <w:spacing w:after="0" w:line="256" w:lineRule="auto"/>
                              <w:ind w:left="1267" w:right="107"/>
                              <w:contextualSpacing/>
                              <w:rPr>
                                <w:rFonts w:eastAsia="Times New Roman" w:cs="Arial"/>
                                <w:szCs w:val="18"/>
                                <w:lang w:val="en-US"/>
                              </w:rPr>
                            </w:pPr>
                          </w:p>
                          <w:p w14:paraId="3A71D426" w14:textId="77777777" w:rsidR="006F5749" w:rsidRPr="000773AC" w:rsidRDefault="006F5749" w:rsidP="003B3245">
                            <w:pPr>
                              <w:tabs>
                                <w:tab w:val="clear" w:pos="0"/>
                              </w:tabs>
                              <w:spacing w:after="0" w:line="256" w:lineRule="auto"/>
                              <w:ind w:left="86" w:right="107"/>
                              <w:jc w:val="left"/>
                              <w:rPr>
                                <w:rFonts w:eastAsia="Times New Roman" w:cs="Arial"/>
                                <w:szCs w:val="18"/>
                                <w:lang w:val="en-US"/>
                              </w:rPr>
                            </w:pPr>
                            <w:r w:rsidRPr="000773AC">
                              <w:rPr>
                                <w:rFonts w:eastAsia="Calibri" w:cs="Arial"/>
                                <w:b/>
                                <w:bCs/>
                                <w:color w:val="000000"/>
                                <w:kern w:val="24"/>
                                <w:szCs w:val="18"/>
                                <w:lang w:val="en-ZA"/>
                              </w:rPr>
                              <w:t>Secondary commodities</w:t>
                            </w:r>
                            <w:r w:rsidRPr="000773AC">
                              <w:rPr>
                                <w:rFonts w:eastAsia="Calibri" w:cs="Arial"/>
                                <w:color w:val="000000"/>
                                <w:kern w:val="24"/>
                                <w:szCs w:val="18"/>
                                <w:lang w:val="en-ZA"/>
                              </w:rPr>
                              <w:t>: (Master Plan, p. 9)</w:t>
                            </w:r>
                          </w:p>
                          <w:p w14:paraId="3BE485C1" w14:textId="77777777" w:rsidR="006F5749" w:rsidRPr="000773AC" w:rsidRDefault="006F5749" w:rsidP="00B552F0">
                            <w:pPr>
                              <w:numPr>
                                <w:ilvl w:val="0"/>
                                <w:numId w:val="56"/>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 xml:space="preserve">Lucerne, stone fruits, olives, vegetables </w:t>
                            </w:r>
                          </w:p>
                        </w:tc>
                        <w:tc>
                          <w:tcPr>
                            <w:tcW w:w="6946" w:type="dxa"/>
                            <w:tcBorders>
                              <w:top w:val="single" w:sz="8" w:space="0" w:color="000000"/>
                              <w:left w:val="single" w:sz="8" w:space="0" w:color="000000"/>
                              <w:bottom w:val="single" w:sz="8" w:space="0" w:color="000000"/>
                              <w:right w:val="single" w:sz="8" w:space="0" w:color="000000"/>
                            </w:tcBorders>
                            <w:shd w:val="clear" w:color="auto" w:fill="E2EFD9"/>
                            <w:tcMar>
                              <w:top w:w="12" w:type="dxa"/>
                              <w:left w:w="32" w:type="dxa"/>
                              <w:bottom w:w="0" w:type="dxa"/>
                              <w:right w:w="32" w:type="dxa"/>
                            </w:tcMar>
                            <w:hideMark/>
                          </w:tcPr>
                          <w:p w14:paraId="48EC0FAF" w14:textId="77777777" w:rsidR="006F5749" w:rsidRPr="000773AC" w:rsidRDefault="006F5749" w:rsidP="003B3245">
                            <w:pPr>
                              <w:tabs>
                                <w:tab w:val="clear" w:pos="0"/>
                              </w:tabs>
                              <w:spacing w:after="0" w:line="256" w:lineRule="auto"/>
                              <w:ind w:left="187" w:right="107"/>
                              <w:jc w:val="left"/>
                              <w:rPr>
                                <w:rFonts w:eastAsia="Times New Roman" w:cs="Arial"/>
                                <w:szCs w:val="18"/>
                                <w:lang w:val="en-US"/>
                              </w:rPr>
                            </w:pPr>
                            <w:r w:rsidRPr="000773AC">
                              <w:rPr>
                                <w:rFonts w:eastAsia="Calibri" w:cs="Arial"/>
                                <w:color w:val="000000"/>
                                <w:kern w:val="24"/>
                                <w:szCs w:val="18"/>
                                <w:lang w:val="en-ZA"/>
                              </w:rPr>
                              <w:t>Priority areas (within 15km from projects):</w:t>
                            </w:r>
                          </w:p>
                          <w:p w14:paraId="23228CDC" w14:textId="77777777" w:rsidR="006F5749" w:rsidRPr="000773AC" w:rsidRDefault="006F5749" w:rsidP="00B552F0">
                            <w:pPr>
                              <w:numPr>
                                <w:ilvl w:val="0"/>
                                <w:numId w:val="57"/>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b/>
                                <w:bCs/>
                                <w:color w:val="000000"/>
                                <w:kern w:val="24"/>
                                <w:szCs w:val="18"/>
                                <w:lang w:val="en-ZA"/>
                              </w:rPr>
                              <w:t>Beaufort West (9198) - inside FPSU</w:t>
                            </w:r>
                          </w:p>
                          <w:p w14:paraId="7F82970E" w14:textId="77777777" w:rsidR="006F5749" w:rsidRPr="000773AC" w:rsidRDefault="006F5749" w:rsidP="00B552F0">
                            <w:pPr>
                              <w:numPr>
                                <w:ilvl w:val="0"/>
                                <w:numId w:val="57"/>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Prince Albert (1780) – inside FPSU</w:t>
                            </w:r>
                          </w:p>
                          <w:p w14:paraId="4FE9EAB2" w14:textId="77777777" w:rsidR="006F5749" w:rsidRPr="000773AC" w:rsidRDefault="006F5749" w:rsidP="00B552F0">
                            <w:pPr>
                              <w:numPr>
                                <w:ilvl w:val="0"/>
                                <w:numId w:val="57"/>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Laingsburg (1225) – inside FPSU</w:t>
                            </w:r>
                          </w:p>
                          <w:p w14:paraId="5BDD9D2F" w14:textId="77777777" w:rsidR="006F5749" w:rsidRPr="000773AC" w:rsidRDefault="006F5749" w:rsidP="00B552F0">
                            <w:pPr>
                              <w:numPr>
                                <w:ilvl w:val="0"/>
                                <w:numId w:val="57"/>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Murraysburg (1124) – inside FPSU</w:t>
                            </w:r>
                          </w:p>
                          <w:p w14:paraId="5FE3EAD7" w14:textId="77777777" w:rsidR="006F5749" w:rsidRPr="000773AC" w:rsidRDefault="006F5749" w:rsidP="003B3245">
                            <w:pPr>
                              <w:tabs>
                                <w:tab w:val="clear" w:pos="0"/>
                              </w:tabs>
                              <w:spacing w:after="0" w:line="256" w:lineRule="auto"/>
                              <w:ind w:left="1267" w:right="107"/>
                              <w:contextualSpacing/>
                              <w:rPr>
                                <w:rFonts w:eastAsia="Times New Roman" w:cs="Arial"/>
                                <w:szCs w:val="18"/>
                                <w:lang w:val="en-US"/>
                              </w:rPr>
                            </w:pPr>
                          </w:p>
                          <w:p w14:paraId="45B520FB" w14:textId="77777777" w:rsidR="006F5749" w:rsidRPr="000773AC" w:rsidRDefault="006F5749" w:rsidP="003B3245">
                            <w:pPr>
                              <w:tabs>
                                <w:tab w:val="clear" w:pos="0"/>
                                <w:tab w:val="left" w:pos="720"/>
                              </w:tabs>
                              <w:spacing w:after="0" w:line="256" w:lineRule="auto"/>
                              <w:ind w:left="187" w:right="107"/>
                              <w:rPr>
                                <w:rFonts w:eastAsia="Times New Roman" w:cs="Arial"/>
                                <w:szCs w:val="18"/>
                                <w:lang w:val="en-US"/>
                              </w:rPr>
                            </w:pPr>
                            <w:r w:rsidRPr="000773AC">
                              <w:rPr>
                                <w:rFonts w:eastAsia="Calibri" w:cs="Arial"/>
                                <w:color w:val="000000"/>
                                <w:kern w:val="24"/>
                                <w:szCs w:val="18"/>
                                <w:lang w:val="en-ZA"/>
                              </w:rPr>
                              <w:t>Priority areas (within 30km from projects):</w:t>
                            </w:r>
                          </w:p>
                          <w:p w14:paraId="50BF2615" w14:textId="77777777" w:rsidR="006F5749" w:rsidRPr="000773AC" w:rsidRDefault="006F5749" w:rsidP="00B552F0">
                            <w:pPr>
                              <w:numPr>
                                <w:ilvl w:val="0"/>
                                <w:numId w:val="58"/>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 None</w:t>
                            </w:r>
                          </w:p>
                        </w:tc>
                      </w:tr>
                      <w:tr w:rsidR="006F5749" w:rsidRPr="009303F9" w14:paraId="16A29DC4" w14:textId="77777777" w:rsidTr="003B3245">
                        <w:trPr>
                          <w:trHeight w:val="278"/>
                        </w:trPr>
                        <w:tc>
                          <w:tcPr>
                            <w:tcW w:w="7078" w:type="dxa"/>
                            <w:tcBorders>
                              <w:top w:val="single" w:sz="8" w:space="0" w:color="000000"/>
                              <w:left w:val="single" w:sz="8" w:space="0" w:color="000000"/>
                              <w:bottom w:val="single" w:sz="8" w:space="0" w:color="000000"/>
                              <w:right w:val="single" w:sz="8" w:space="0" w:color="000000"/>
                            </w:tcBorders>
                            <w:shd w:val="clear" w:color="auto" w:fill="FFC700"/>
                            <w:tcMar>
                              <w:top w:w="12" w:type="dxa"/>
                              <w:left w:w="32" w:type="dxa"/>
                              <w:bottom w:w="0" w:type="dxa"/>
                              <w:right w:w="32" w:type="dxa"/>
                            </w:tcMar>
                            <w:hideMark/>
                          </w:tcPr>
                          <w:p w14:paraId="30A0329C" w14:textId="77777777" w:rsidR="006F5749" w:rsidRPr="000773AC" w:rsidRDefault="006F5749" w:rsidP="003B3245">
                            <w:pPr>
                              <w:tabs>
                                <w:tab w:val="clear" w:pos="0"/>
                              </w:tabs>
                              <w:spacing w:after="0" w:line="256" w:lineRule="auto"/>
                              <w:ind w:left="360" w:right="107"/>
                              <w:jc w:val="left"/>
                              <w:rPr>
                                <w:rFonts w:eastAsia="Times New Roman" w:cs="Arial"/>
                                <w:b/>
                                <w:bCs/>
                                <w:szCs w:val="18"/>
                                <w:lang w:val="en-US"/>
                              </w:rPr>
                            </w:pPr>
                            <w:r w:rsidRPr="000773AC">
                              <w:rPr>
                                <w:rFonts w:eastAsia="Calibri" w:cs="Arial"/>
                                <w:b/>
                                <w:bCs/>
                                <w:color w:val="000000"/>
                                <w:kern w:val="24"/>
                                <w:szCs w:val="18"/>
                                <w:lang w:val="en-ZA"/>
                              </w:rPr>
                              <w:t xml:space="preserve">REQUIRED INTERVENTIONS </w:t>
                            </w:r>
                          </w:p>
                        </w:tc>
                        <w:tc>
                          <w:tcPr>
                            <w:tcW w:w="6946" w:type="dxa"/>
                            <w:tcBorders>
                              <w:top w:val="single" w:sz="8" w:space="0" w:color="000000"/>
                              <w:left w:val="single" w:sz="8" w:space="0" w:color="000000"/>
                              <w:bottom w:val="single" w:sz="8" w:space="0" w:color="000000"/>
                              <w:right w:val="single" w:sz="8" w:space="0" w:color="000000"/>
                            </w:tcBorders>
                            <w:shd w:val="clear" w:color="auto" w:fill="FFC700"/>
                            <w:tcMar>
                              <w:top w:w="15" w:type="dxa"/>
                              <w:left w:w="15" w:type="dxa"/>
                              <w:bottom w:w="0" w:type="dxa"/>
                              <w:right w:w="15" w:type="dxa"/>
                            </w:tcMar>
                            <w:hideMark/>
                          </w:tcPr>
                          <w:p w14:paraId="0CC2577A" w14:textId="77777777" w:rsidR="006F5749" w:rsidRPr="000773AC" w:rsidRDefault="006F5749" w:rsidP="003B3245">
                            <w:pPr>
                              <w:tabs>
                                <w:tab w:val="clear" w:pos="0"/>
                              </w:tabs>
                              <w:spacing w:after="0" w:line="256" w:lineRule="auto"/>
                              <w:ind w:left="360" w:right="107"/>
                              <w:jc w:val="left"/>
                              <w:rPr>
                                <w:rFonts w:eastAsia="Times New Roman" w:cs="Arial"/>
                                <w:b/>
                                <w:bCs/>
                                <w:szCs w:val="18"/>
                                <w:lang w:val="en-US"/>
                              </w:rPr>
                            </w:pPr>
                            <w:r w:rsidRPr="000773AC">
                              <w:rPr>
                                <w:rFonts w:eastAsia="Calibri" w:cs="Arial"/>
                                <w:b/>
                                <w:bCs/>
                                <w:color w:val="000000"/>
                                <w:kern w:val="24"/>
                                <w:szCs w:val="18"/>
                                <w:lang w:val="en-ZA"/>
                              </w:rPr>
                              <w:t xml:space="preserve">REQUIRED SKILLS/TRAINING/ECONOMIC OPPORTUNITIES </w:t>
                            </w:r>
                          </w:p>
                        </w:tc>
                      </w:tr>
                      <w:tr w:rsidR="006F5749" w:rsidRPr="009303F9" w14:paraId="0CC02342" w14:textId="77777777" w:rsidTr="003B3245">
                        <w:trPr>
                          <w:trHeight w:val="3998"/>
                        </w:trPr>
                        <w:tc>
                          <w:tcPr>
                            <w:tcW w:w="7078" w:type="dxa"/>
                            <w:tcBorders>
                              <w:top w:val="single" w:sz="8" w:space="0" w:color="000000"/>
                              <w:left w:val="single" w:sz="8" w:space="0" w:color="000000"/>
                              <w:bottom w:val="single" w:sz="8" w:space="0" w:color="000000"/>
                              <w:right w:val="single" w:sz="8" w:space="0" w:color="000000"/>
                            </w:tcBorders>
                            <w:shd w:val="clear" w:color="auto" w:fill="F3FDBF"/>
                            <w:tcMar>
                              <w:top w:w="12" w:type="dxa"/>
                              <w:left w:w="32" w:type="dxa"/>
                              <w:bottom w:w="0" w:type="dxa"/>
                              <w:right w:w="32" w:type="dxa"/>
                            </w:tcMar>
                            <w:hideMark/>
                          </w:tcPr>
                          <w:p w14:paraId="778B35C0" w14:textId="77777777" w:rsidR="006F5749" w:rsidRPr="000773AC" w:rsidRDefault="006F5749" w:rsidP="003B3245">
                            <w:pPr>
                              <w:tabs>
                                <w:tab w:val="clear" w:pos="0"/>
                              </w:tabs>
                              <w:spacing w:after="0" w:line="256" w:lineRule="auto"/>
                              <w:ind w:left="86" w:right="107"/>
                              <w:jc w:val="left"/>
                              <w:rPr>
                                <w:rFonts w:eastAsia="Times New Roman" w:cs="Arial"/>
                                <w:szCs w:val="18"/>
                                <w:lang w:val="en-US"/>
                              </w:rPr>
                            </w:pPr>
                            <w:r w:rsidRPr="000773AC">
                              <w:rPr>
                                <w:rFonts w:eastAsia="Calibri" w:cs="Arial"/>
                                <w:b/>
                                <w:bCs/>
                                <w:color w:val="000000"/>
                                <w:kern w:val="24"/>
                                <w:szCs w:val="18"/>
                                <w:lang w:val="en-ZA"/>
                              </w:rPr>
                              <w:t>Short term intervention</w:t>
                            </w:r>
                          </w:p>
                          <w:p w14:paraId="329A06E1"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Identification of beneficiaries and youth (CD (EDTM), LRD, LTA &amp; NARYSEC) District wide social mobilization and establishment of cooperatives.</w:t>
                            </w:r>
                          </w:p>
                          <w:p w14:paraId="5A06B097"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Business Case/Precinct Plan for Beaufort West FPSU to enable small stock value chain interventions (Refer to Animal Improvement Business Plan and FPSU Process Plan in Annexure A).</w:t>
                            </w:r>
                          </w:p>
                          <w:p w14:paraId="4DB17C4D"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 xml:space="preserve">South of Beaufort West Small Stock Corridor synergies &amp; interventions: Jonkersleegte Mingenoeg, Jonkersleegte Zucor, Tulpleegte, Toornitzkuil and Hoekskuil. </w:t>
                            </w:r>
                          </w:p>
                          <w:p w14:paraId="2CFA81F2"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West of Nelspoort: Small Stock Corridor synergies &amp; interventions: Dassiesfontein, Rondawel, Matjieskloof and Melrose Need.</w:t>
                            </w:r>
                          </w:p>
                          <w:p w14:paraId="2157F0F1"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 xml:space="preserve">Use of the existing Youth Hub for youth training/economic opportunities. </w:t>
                            </w:r>
                          </w:p>
                          <w:p w14:paraId="45C300BA"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Establishment of legal entity and appointment of Board of Directors (CD (EDTM), 2018)</w:t>
                            </w:r>
                          </w:p>
                          <w:p w14:paraId="64FFBBBB" w14:textId="77777777" w:rsidR="006F5749" w:rsidRPr="000773AC" w:rsidRDefault="006F5749" w:rsidP="00B552F0">
                            <w:pPr>
                              <w:numPr>
                                <w:ilvl w:val="0"/>
                                <w:numId w:val="59"/>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Drought interventions (climate change).</w:t>
                            </w:r>
                          </w:p>
                          <w:p w14:paraId="41D1DECF" w14:textId="77777777" w:rsidR="006F5749" w:rsidRPr="000773AC" w:rsidRDefault="006F5749" w:rsidP="003B3245">
                            <w:pPr>
                              <w:tabs>
                                <w:tab w:val="clear" w:pos="0"/>
                              </w:tabs>
                              <w:spacing w:after="0" w:line="256" w:lineRule="auto"/>
                              <w:ind w:left="1267" w:right="107"/>
                              <w:contextualSpacing/>
                              <w:rPr>
                                <w:rFonts w:eastAsia="Times New Roman" w:cs="Arial"/>
                                <w:szCs w:val="18"/>
                                <w:lang w:val="en-US"/>
                              </w:rPr>
                            </w:pPr>
                          </w:p>
                          <w:p w14:paraId="2B5D77ED" w14:textId="77777777" w:rsidR="006F5749" w:rsidRPr="000773AC" w:rsidRDefault="006F5749" w:rsidP="003B3245">
                            <w:pPr>
                              <w:tabs>
                                <w:tab w:val="clear" w:pos="0"/>
                              </w:tabs>
                              <w:spacing w:after="0" w:line="256" w:lineRule="auto"/>
                              <w:ind w:left="86" w:right="107"/>
                              <w:jc w:val="left"/>
                              <w:rPr>
                                <w:rFonts w:eastAsia="Times New Roman" w:cs="Arial"/>
                                <w:szCs w:val="18"/>
                                <w:lang w:val="en-US"/>
                              </w:rPr>
                            </w:pPr>
                            <w:r w:rsidRPr="000773AC">
                              <w:rPr>
                                <w:rFonts w:eastAsia="Calibri" w:cs="Arial"/>
                                <w:color w:val="000000"/>
                                <w:kern w:val="24"/>
                                <w:szCs w:val="18"/>
                                <w:lang w:val="en-ZA"/>
                              </w:rPr>
                              <w:t> </w:t>
                            </w:r>
                            <w:r w:rsidRPr="000773AC">
                              <w:rPr>
                                <w:rFonts w:eastAsia="Calibri" w:cs="Arial"/>
                                <w:b/>
                                <w:bCs/>
                                <w:color w:val="000000"/>
                                <w:kern w:val="24"/>
                                <w:szCs w:val="18"/>
                                <w:lang w:val="en-ZA"/>
                              </w:rPr>
                              <w:t>Medium term intervention</w:t>
                            </w:r>
                          </w:p>
                          <w:p w14:paraId="3BCE98F0"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Implement Prince Albert Business Case &amp; FPSU process plan.</w:t>
                            </w:r>
                          </w:p>
                          <w:p w14:paraId="7FCE00DB"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Fracking related opportunities.</w:t>
                            </w:r>
                          </w:p>
                          <w:p w14:paraId="1D03D150"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 xml:space="preserve">Linkages with Northern Cape and Free State through Regional SDF &amp; Rural Town Revitalization Programme (SALGA). </w:t>
                            </w:r>
                          </w:p>
                          <w:p w14:paraId="3681B85D" w14:textId="77777777" w:rsidR="006F5749" w:rsidRPr="000773AC" w:rsidRDefault="006F5749" w:rsidP="003B3245">
                            <w:pPr>
                              <w:tabs>
                                <w:tab w:val="clear" w:pos="0"/>
                              </w:tabs>
                              <w:spacing w:after="0" w:line="256" w:lineRule="auto"/>
                              <w:ind w:left="1267" w:right="107"/>
                              <w:contextualSpacing/>
                              <w:rPr>
                                <w:rFonts w:eastAsia="Times New Roman" w:cs="Arial"/>
                                <w:szCs w:val="18"/>
                                <w:lang w:val="en-US"/>
                              </w:rPr>
                            </w:pPr>
                          </w:p>
                        </w:tc>
                        <w:tc>
                          <w:tcPr>
                            <w:tcW w:w="6946" w:type="dxa"/>
                            <w:tcBorders>
                              <w:top w:val="single" w:sz="8" w:space="0" w:color="000000"/>
                              <w:left w:val="single" w:sz="8" w:space="0" w:color="000000"/>
                              <w:bottom w:val="single" w:sz="8" w:space="0" w:color="000000"/>
                              <w:right w:val="single" w:sz="8" w:space="0" w:color="000000"/>
                            </w:tcBorders>
                            <w:shd w:val="clear" w:color="auto" w:fill="F3FDBF"/>
                            <w:tcMar>
                              <w:top w:w="15" w:type="dxa"/>
                              <w:left w:w="15" w:type="dxa"/>
                              <w:bottom w:w="0" w:type="dxa"/>
                              <w:right w:w="15" w:type="dxa"/>
                            </w:tcMar>
                            <w:hideMark/>
                          </w:tcPr>
                          <w:p w14:paraId="298A9A82" w14:textId="77777777" w:rsidR="006F5749" w:rsidRPr="000773AC" w:rsidRDefault="006F5749" w:rsidP="003B3245">
                            <w:pPr>
                              <w:tabs>
                                <w:tab w:val="clear" w:pos="0"/>
                              </w:tabs>
                              <w:spacing w:after="0" w:line="256" w:lineRule="auto"/>
                              <w:ind w:left="1267" w:right="107"/>
                              <w:contextualSpacing/>
                              <w:rPr>
                                <w:rFonts w:eastAsia="Times New Roman" w:cs="Arial"/>
                                <w:szCs w:val="18"/>
                                <w:lang w:val="en-US"/>
                              </w:rPr>
                            </w:pPr>
                          </w:p>
                          <w:p w14:paraId="45563515"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Skills training in sheep shearing, meat processing and veld management.</w:t>
                            </w:r>
                          </w:p>
                          <w:p w14:paraId="173F47E3"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Horticultural skills.</w:t>
                            </w:r>
                          </w:p>
                          <w:p w14:paraId="71B5A076"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Game and veld management.</w:t>
                            </w:r>
                          </w:p>
                          <w:p w14:paraId="5FD9B644" w14:textId="601A71B4" w:rsidR="006F5749" w:rsidRPr="000773AC" w:rsidRDefault="00435401"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Olive’s</w:t>
                            </w:r>
                            <w:r w:rsidR="006F5749" w:rsidRPr="000773AC">
                              <w:rPr>
                                <w:rFonts w:eastAsia="Calibri" w:cs="Arial"/>
                                <w:color w:val="000000"/>
                                <w:kern w:val="24"/>
                                <w:szCs w:val="18"/>
                                <w:lang w:val="en-ZA"/>
                              </w:rPr>
                              <w:t xml:space="preserve"> processing.</w:t>
                            </w:r>
                          </w:p>
                          <w:p w14:paraId="3E324205"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 xml:space="preserve">Fruit processing. </w:t>
                            </w:r>
                          </w:p>
                          <w:p w14:paraId="291B8233"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Training/skills: security services, gym instructor &amp; swimming lessons.</w:t>
                            </w:r>
                          </w:p>
                          <w:p w14:paraId="1F5EA3D7" w14:textId="77777777" w:rsidR="006F5749" w:rsidRPr="000773AC" w:rsidRDefault="006F5749" w:rsidP="00B552F0">
                            <w:pPr>
                              <w:numPr>
                                <w:ilvl w:val="0"/>
                                <w:numId w:val="60"/>
                              </w:numPr>
                              <w:tabs>
                                <w:tab w:val="clear" w:pos="0"/>
                                <w:tab w:val="left" w:pos="720"/>
                              </w:tabs>
                              <w:spacing w:after="0" w:line="256" w:lineRule="auto"/>
                              <w:ind w:left="1267" w:right="107"/>
                              <w:contextualSpacing/>
                              <w:rPr>
                                <w:rFonts w:eastAsia="Times New Roman" w:cs="Arial"/>
                                <w:szCs w:val="18"/>
                                <w:lang w:val="en-US"/>
                              </w:rPr>
                            </w:pPr>
                            <w:r w:rsidRPr="000773AC">
                              <w:rPr>
                                <w:rFonts w:eastAsia="Calibri" w:cs="Arial"/>
                                <w:color w:val="000000"/>
                                <w:kern w:val="24"/>
                                <w:szCs w:val="18"/>
                                <w:lang w:val="en-ZA"/>
                              </w:rPr>
                              <w:t>Fracking related skills/training/opportunities.</w:t>
                            </w:r>
                          </w:p>
                        </w:tc>
                      </w:tr>
                    </w:tbl>
                    <w:p w14:paraId="42155EA3" w14:textId="77777777" w:rsidR="006F5749" w:rsidRDefault="006F5749" w:rsidP="0026598F"/>
                  </w:txbxContent>
                </v:textbox>
                <w10:wrap type="square" anchorx="margin"/>
              </v:shape>
            </w:pict>
          </mc:Fallback>
        </mc:AlternateContent>
      </w:r>
    </w:p>
    <w:p w14:paraId="5F959FFE" w14:textId="77777777" w:rsidR="0026598F" w:rsidRDefault="0026598F" w:rsidP="0026598F">
      <w:pPr>
        <w:rPr>
          <w:rFonts w:eastAsia="Times New Roman" w:cs="Arial"/>
        </w:rPr>
      </w:pPr>
      <w:r w:rsidRPr="000773AC">
        <w:rPr>
          <w:rFonts w:eastAsia="Times New Roman" w:cs="Arial"/>
          <w:u w:val="single"/>
        </w:rPr>
        <w:lastRenderedPageBreak/>
        <w:t>Land Reform</w:t>
      </w:r>
      <w:r>
        <w:rPr>
          <w:rFonts w:eastAsia="Times New Roman" w:cs="Arial"/>
        </w:rPr>
        <w:t xml:space="preserve">:  </w:t>
      </w:r>
    </w:p>
    <w:p w14:paraId="0A27AB2B" w14:textId="77777777" w:rsidR="0026598F" w:rsidRDefault="0026598F" w:rsidP="0026598F">
      <w:pPr>
        <w:rPr>
          <w:rFonts w:eastAsia="Times New Roman" w:cs="Arial"/>
        </w:rPr>
      </w:pPr>
      <w:r w:rsidRPr="00A77270">
        <w:rPr>
          <w:rFonts w:eastAsia="Times New Roman" w:cs="Arial"/>
        </w:rPr>
        <w:t>Land Reform in South Africa has evolved over the years. The Land Redistribution for Agricultural Development (LRAD) grant was developed to help establish and promote Black emergent farmers. The Proactive Land Acquisition Strategy (PLAS) was introduced in order to accelerate the pace of land reform. The LRAD and SLAG grants were eventually discontinued in order to shift the focus towards acquisition of strategically located agricultural land though PLAS, with land being made available through lease agreements. A majority of the</w:t>
      </w:r>
      <w:r>
        <w:rPr>
          <w:rFonts w:eastAsia="Times New Roman" w:cs="Arial"/>
        </w:rPr>
        <w:t xml:space="preserve"> former</w:t>
      </w:r>
      <w:r w:rsidRPr="00A77270">
        <w:rPr>
          <w:rFonts w:eastAsia="Times New Roman" w:cs="Arial"/>
        </w:rPr>
        <w:t xml:space="preserve"> DRDLR land reform projects are located in the Beaufort West municipal area. According to the District Land Reform Registry, there are currently 13 PLAS projects, 22 LRAD projects and 4 SLAG projects. This makes up roughly 100 700 hectares of land being transferred to previously disadvantaged South Africans.</w:t>
      </w:r>
    </w:p>
    <w:p w14:paraId="2EDE4692" w14:textId="77777777" w:rsidR="0026598F" w:rsidRPr="000773AC" w:rsidRDefault="0026598F" w:rsidP="0026598F">
      <w:pPr>
        <w:rPr>
          <w:rFonts w:eastAsia="Times New Roman" w:cs="Arial"/>
          <w:u w:val="single"/>
        </w:rPr>
      </w:pPr>
      <w:r w:rsidRPr="000773AC">
        <w:rPr>
          <w:rFonts w:eastAsia="Times New Roman" w:cs="Arial"/>
          <w:u w:val="single"/>
        </w:rPr>
        <w:t>Restitution &amp; Post settlement support</w:t>
      </w:r>
      <w:r w:rsidRPr="000773AC">
        <w:rPr>
          <w:rFonts w:eastAsia="Times New Roman" w:cs="Arial"/>
        </w:rPr>
        <w:t>:</w:t>
      </w:r>
    </w:p>
    <w:p w14:paraId="2046207D" w14:textId="6A73E371" w:rsidR="0026598F" w:rsidRPr="00930B57" w:rsidRDefault="0026598F" w:rsidP="0026598F">
      <w:pPr>
        <w:rPr>
          <w:rFonts w:eastAsia="Times New Roman" w:cs="Arial"/>
        </w:rPr>
      </w:pPr>
      <w:r w:rsidRPr="00930B57">
        <w:rPr>
          <w:rFonts w:eastAsia="Times New Roman" w:cs="Arial"/>
        </w:rPr>
        <w:t xml:space="preserve">The purpose of the restitution programme is to provide equitable redress to victims of racially motivated land dispossession, in line with the provisions of the Restitution of Land Rights Act, 1994 (Act No. 22 of 1994).  A Commission of excellence that ensures that effective, </w:t>
      </w:r>
      <w:r w:rsidR="00D64362" w:rsidRPr="00930B57">
        <w:rPr>
          <w:rFonts w:eastAsia="Times New Roman" w:cs="Arial"/>
        </w:rPr>
        <w:t>efficient,</w:t>
      </w:r>
      <w:r w:rsidRPr="00930B57">
        <w:rPr>
          <w:rFonts w:eastAsia="Times New Roman" w:cs="Arial"/>
        </w:rPr>
        <w:t xml:space="preserve"> and speedy redress is provided to all those who were dispossessed of their land rights through racially motivated laws or practices after 19 June 1913.  </w:t>
      </w:r>
    </w:p>
    <w:p w14:paraId="3D591FE5" w14:textId="0A4C84CA" w:rsidR="0026598F" w:rsidRDefault="0026598F" w:rsidP="0026598F">
      <w:pPr>
        <w:rPr>
          <w:rFonts w:eastAsia="Times New Roman" w:cs="Arial"/>
        </w:rPr>
      </w:pPr>
      <w:r w:rsidRPr="00930B57">
        <w:rPr>
          <w:rFonts w:eastAsia="Times New Roman" w:cs="Arial"/>
        </w:rPr>
        <w:t xml:space="preserve">The objective the restitution programme is to resolve restitution claims within the target period, through negotiated settlements that restore land rights, or award alternative forms of equitable redress to claimants.  The intended impact is to facilitate access to land by victims of </w:t>
      </w:r>
      <w:r w:rsidR="00D64362" w:rsidRPr="00930B57">
        <w:rPr>
          <w:rFonts w:eastAsia="Times New Roman" w:cs="Arial"/>
        </w:rPr>
        <w:t>racially motivated</w:t>
      </w:r>
      <w:r w:rsidRPr="00930B57">
        <w:rPr>
          <w:rFonts w:eastAsia="Times New Roman" w:cs="Arial"/>
        </w:rPr>
        <w:t xml:space="preserve"> land dispossessions that took place under the previous government. Poverty alleviation through sustainable development on restored land, as well as improved livelihoods.  Foster the rights of vulnerable groups, in terms of ownership and participation in economic activities and foster national reconciliation and stability (2020, </w:t>
      </w:r>
      <w:hyperlink r:id="rId80" w:history="1">
        <w:r w:rsidRPr="00A47C25">
          <w:rPr>
            <w:rStyle w:val="Hyperlink"/>
            <w:rFonts w:eastAsia="Times New Roman" w:cs="Arial"/>
          </w:rPr>
          <w:t>https://www.drdlr.gov.za/sites/Internet/AboutUs/commission-restitution/Pages/default.aspx</w:t>
        </w:r>
      </w:hyperlink>
      <w:r w:rsidRPr="00930B57">
        <w:rPr>
          <w:rFonts w:eastAsia="Times New Roman" w:cs="Arial"/>
        </w:rPr>
        <w:t>).</w:t>
      </w:r>
    </w:p>
    <w:p w14:paraId="1F296EC8" w14:textId="77777777" w:rsidR="0026598F" w:rsidRDefault="0026598F" w:rsidP="0026598F">
      <w:r w:rsidRPr="000773AC">
        <w:rPr>
          <w:u w:val="single"/>
        </w:rPr>
        <w:t>Land tenure reform</w:t>
      </w:r>
      <w:r>
        <w:t>:</w:t>
      </w:r>
    </w:p>
    <w:p w14:paraId="138BB94A" w14:textId="77777777" w:rsidR="0026598F" w:rsidRDefault="0026598F" w:rsidP="0026598F">
      <w:r>
        <w:t xml:space="preserve">The Transformation of Certain Rural Areas Act, Act 94 of 1998 (TRANCRAA), that came into effect on 02 November 1999, is the first comprehensive legislation to reform communal land tenure in South Africa. It prescribes the processes to be followed for the creation of entities to hold the land in the commonages in trust for the inhabitants of the Rural Areas [Rural Areas Act (Act 9 of 1987)]. This process is managed by the Department of Agriculture, Land Reform and Rural </w:t>
      </w:r>
      <w:r>
        <w:t xml:space="preserve">Development (DALRRD) in consultation with the Municipality responsible for the relevant Rural Area.  </w:t>
      </w:r>
    </w:p>
    <w:p w14:paraId="724FFC0F" w14:textId="77777777" w:rsidR="0026598F" w:rsidRDefault="0026598F" w:rsidP="0026598F">
      <w:r>
        <w:t xml:space="preserve">TRANCRAA aims at providing the restoration of land that has been held in trust for the community in certain rural areas, to its rightful owner. Due to development or administrative processes on the land, the land is categorized according to TRANCRAA into:  </w:t>
      </w:r>
    </w:p>
    <w:p w14:paraId="0185C3CA" w14:textId="77777777" w:rsidR="0026598F" w:rsidRDefault="0026598F" w:rsidP="00237CE6">
      <w:pPr>
        <w:pStyle w:val="ListParagraph"/>
        <w:numPr>
          <w:ilvl w:val="0"/>
          <w:numId w:val="61"/>
        </w:numPr>
        <w:ind w:hanging="720"/>
      </w:pPr>
      <w:r>
        <w:t>Land in a township, section 2 land (being every piece of land within the border of approved General Plans – mostly existing as Residential area). Township is also defined as any township situated in a board area established, approved, proclaimed or otherwise recognised as such under any law.</w:t>
      </w:r>
    </w:p>
    <w:p w14:paraId="03B4C513" w14:textId="77777777" w:rsidR="0026598F" w:rsidRDefault="0026598F" w:rsidP="00237CE6">
      <w:pPr>
        <w:pStyle w:val="ListParagraph"/>
        <w:numPr>
          <w:ilvl w:val="0"/>
          <w:numId w:val="61"/>
        </w:numPr>
        <w:ind w:hanging="720"/>
      </w:pPr>
      <w:r>
        <w:t>And land in the remainder, section 3 land (being the remainder of the parent farm – the original trust land after Township Establishment has taken place - also known as commonage land or meentgrond). Remainder Trust Land is also defined under TRANCRAA as land situated in a board area other than township land, including land which has been planned, classified and subdivided as an agricultural area or outer commonage in terms of section 20 (2) of the Rural Areas Act, 1987.</w:t>
      </w:r>
    </w:p>
    <w:p w14:paraId="14139EED" w14:textId="4306180D" w:rsidR="00640225" w:rsidRDefault="009E14CB" w:rsidP="005D3368">
      <w:r w:rsidRPr="00043DA4">
        <w:rPr>
          <w:rFonts w:eastAsia="Times New Roman" w:cs="Arial"/>
        </w:rPr>
        <w:t xml:space="preserve"> </w:t>
      </w:r>
      <w:r w:rsidR="002E59F9" w:rsidRPr="009D6583">
        <w:rPr>
          <w:b/>
          <w:bCs/>
        </w:rPr>
        <w:fldChar w:fldCharType="begin"/>
      </w:r>
      <w:r w:rsidR="002E59F9" w:rsidRPr="009D6583">
        <w:rPr>
          <w:b/>
          <w:bCs/>
        </w:rPr>
        <w:instrText xml:space="preserve"> REF _Ref80184417 \h </w:instrText>
      </w:r>
      <w:r w:rsidR="009D6583">
        <w:rPr>
          <w:b/>
          <w:bCs/>
        </w:rPr>
        <w:instrText xml:space="preserve"> \* MERGEFORMAT </w:instrText>
      </w:r>
      <w:r w:rsidR="002E59F9" w:rsidRPr="009D6583">
        <w:rPr>
          <w:b/>
          <w:bCs/>
        </w:rPr>
      </w:r>
      <w:r w:rsidR="002E59F9" w:rsidRPr="009D6583">
        <w:rPr>
          <w:b/>
          <w:bCs/>
        </w:rPr>
        <w:fldChar w:fldCharType="separate"/>
      </w:r>
      <w:r w:rsidR="00CD6BA3" w:rsidRPr="009D6583">
        <w:rPr>
          <w:b/>
          <w:bCs/>
        </w:rPr>
        <w:t xml:space="preserve">Figure </w:t>
      </w:r>
      <w:r w:rsidR="00CD6BA3" w:rsidRPr="009D6583">
        <w:rPr>
          <w:b/>
          <w:bCs/>
          <w:noProof/>
        </w:rPr>
        <w:t>5</w:t>
      </w:r>
      <w:r w:rsidR="002E59F9" w:rsidRPr="009D6583">
        <w:rPr>
          <w:b/>
          <w:bCs/>
        </w:rPr>
        <w:fldChar w:fldCharType="end"/>
      </w:r>
      <w:r w:rsidR="009D6583" w:rsidRPr="009D6583">
        <w:rPr>
          <w:b/>
          <w:bCs/>
        </w:rPr>
        <w:t>2</w:t>
      </w:r>
      <w:r w:rsidR="002E59F9">
        <w:t xml:space="preserve"> </w:t>
      </w:r>
      <w:r w:rsidR="00640225" w:rsidRPr="00043DA4">
        <w:t xml:space="preserve">sets out the DRDLR Agri-Park components including the enlarged FPSU catchment areas (60km) applicable in the Central Karoo and reference to the Rural Nodes (CRDP Wards), the location of the proposed Agri Hub in Beaufort West, and Farmer Production Support Units in Laingsburg, Merweville, Prince Albert and Murraysburg. </w:t>
      </w:r>
      <w:r w:rsidR="00773CAA" w:rsidRPr="009D6583">
        <w:rPr>
          <w:b/>
          <w:bCs/>
        </w:rPr>
        <w:fldChar w:fldCharType="begin"/>
      </w:r>
      <w:r w:rsidR="00773CAA" w:rsidRPr="009D6583">
        <w:rPr>
          <w:b/>
          <w:bCs/>
        </w:rPr>
        <w:instrText xml:space="preserve"> REF _Ref80184417 \h </w:instrText>
      </w:r>
      <w:r w:rsidR="009D6583">
        <w:rPr>
          <w:b/>
          <w:bCs/>
        </w:rPr>
        <w:instrText xml:space="preserve"> \* MERGEFORMAT </w:instrText>
      </w:r>
      <w:r w:rsidR="00773CAA" w:rsidRPr="009D6583">
        <w:rPr>
          <w:b/>
          <w:bCs/>
        </w:rPr>
      </w:r>
      <w:r w:rsidR="00773CAA" w:rsidRPr="009D6583">
        <w:rPr>
          <w:b/>
          <w:bCs/>
        </w:rPr>
        <w:fldChar w:fldCharType="separate"/>
      </w:r>
      <w:r w:rsidR="00CD6BA3" w:rsidRPr="009D6583">
        <w:rPr>
          <w:b/>
          <w:bCs/>
        </w:rPr>
        <w:t xml:space="preserve">Figure </w:t>
      </w:r>
      <w:r w:rsidR="00CD6BA3" w:rsidRPr="009D6583">
        <w:rPr>
          <w:b/>
          <w:bCs/>
          <w:noProof/>
        </w:rPr>
        <w:t>5</w:t>
      </w:r>
      <w:r w:rsidR="00773CAA" w:rsidRPr="009D6583">
        <w:rPr>
          <w:b/>
          <w:bCs/>
        </w:rPr>
        <w:fldChar w:fldCharType="end"/>
      </w:r>
      <w:r w:rsidR="009D6583" w:rsidRPr="009D6583">
        <w:rPr>
          <w:b/>
          <w:bCs/>
        </w:rPr>
        <w:t>2</w:t>
      </w:r>
      <w:r w:rsidR="00640225" w:rsidRPr="00043DA4">
        <w:t xml:space="preserve"> </w:t>
      </w:r>
      <w:r w:rsidR="009D6583">
        <w:t xml:space="preserve">also </w:t>
      </w:r>
      <w:r w:rsidR="00640225" w:rsidRPr="00043DA4">
        <w:t xml:space="preserve">displays the Land Reform Projects per type in </w:t>
      </w:r>
      <w:r w:rsidR="00773CAA">
        <w:t xml:space="preserve">the Central Karoo District </w:t>
      </w:r>
      <w:r w:rsidR="00640225" w:rsidRPr="00043DA4">
        <w:t xml:space="preserve">Municipality. </w:t>
      </w:r>
    </w:p>
    <w:p w14:paraId="6BB1797B" w14:textId="27457470" w:rsidR="00410E32" w:rsidRDefault="00410E32" w:rsidP="005D3368">
      <w:r w:rsidRPr="00410E32">
        <w:t xml:space="preserve">Notwithstanding the above land reform imperatives, serious reflection is required to determine viability of the Karoo for land reform with the intent to realise agricultural activity and economic benefit. Already the well-resourced and established agricultural sector is in severe distress in the municipal area, and promoting agricultural land reform, with the intent to enable previously disadvantaged persons and emerging farmers from benefiting from agricultural opportunity, may be setting them up for failure, if the farm is located in a low agricultural potential, water scarce region. Hence, proper due diligence and feasibility analyses should be undertaken before acquiring more land with the intent of implementing land reform for agricultural production in the </w:t>
      </w:r>
      <w:r w:rsidR="000C12FF">
        <w:t>K</w:t>
      </w:r>
      <w:r w:rsidRPr="00410E32">
        <w:t>aroo.   </w:t>
      </w:r>
    </w:p>
    <w:p w14:paraId="2E90C15C" w14:textId="0256A3A4" w:rsidR="004173B1" w:rsidRDefault="004173B1">
      <w:pPr>
        <w:tabs>
          <w:tab w:val="clear" w:pos="0"/>
        </w:tabs>
        <w:jc w:val="left"/>
      </w:pPr>
      <w:r>
        <w:br w:type="page"/>
      </w:r>
    </w:p>
    <w:p w14:paraId="1D9615FA" w14:textId="77777777" w:rsidR="004173B1" w:rsidRDefault="004173B1" w:rsidP="002E59F9">
      <w:pPr>
        <w:keepNext/>
        <w:sectPr w:rsidR="004173B1" w:rsidSect="005E6443">
          <w:type w:val="continuous"/>
          <w:pgSz w:w="15840" w:h="12240" w:orient="landscape"/>
          <w:pgMar w:top="720" w:right="720" w:bottom="720" w:left="720" w:header="720" w:footer="720" w:gutter="0"/>
          <w:cols w:num="2" w:space="720"/>
          <w:docGrid w:linePitch="360"/>
        </w:sectPr>
      </w:pPr>
    </w:p>
    <w:p w14:paraId="50E84C99" w14:textId="2C463CC5" w:rsidR="002E59F9" w:rsidRDefault="00E6412D" w:rsidP="002E59F9">
      <w:pPr>
        <w:keepNext/>
      </w:pPr>
      <w:r w:rsidRPr="007C64BB">
        <w:rPr>
          <w:noProof/>
          <w:lang w:eastAsia="en-ZA"/>
        </w:rPr>
        <w:lastRenderedPageBreak/>
        <w:drawing>
          <wp:inline distT="0" distB="0" distL="0" distR="0" wp14:anchorId="69E5A088" wp14:editId="54210E23">
            <wp:extent cx="8782797" cy="6209414"/>
            <wp:effectExtent l="0" t="0" r="0" b="127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8797770" cy="6220000"/>
                    </a:xfrm>
                    <a:prstGeom prst="rect">
                      <a:avLst/>
                    </a:prstGeom>
                    <a:noFill/>
                    <a:ln>
                      <a:noFill/>
                    </a:ln>
                  </pic:spPr>
                </pic:pic>
              </a:graphicData>
            </a:graphic>
          </wp:inline>
        </w:drawing>
      </w:r>
    </w:p>
    <w:p w14:paraId="26B61CCD" w14:textId="591ED9D9" w:rsidR="004173B1" w:rsidRDefault="00A45AD8" w:rsidP="00C77C97">
      <w:pPr>
        <w:pStyle w:val="Caption"/>
        <w:sectPr w:rsidR="004173B1" w:rsidSect="004173B1">
          <w:type w:val="continuous"/>
          <w:pgSz w:w="15840" w:h="12240" w:orient="landscape"/>
          <w:pgMar w:top="720" w:right="720" w:bottom="720" w:left="720" w:header="720" w:footer="720" w:gutter="0"/>
          <w:cols w:space="720"/>
          <w:docGrid w:linePitch="360"/>
        </w:sectPr>
      </w:pPr>
      <w:bookmarkStart w:id="169" w:name="_Ref80184417"/>
      <w:r>
        <w:rPr>
          <w:noProof/>
        </w:rPr>
        <w:lastRenderedPageBreak/>
        <w:drawing>
          <wp:anchor distT="0" distB="0" distL="114300" distR="114300" simplePos="0" relativeHeight="251688960" behindDoc="1" locked="0" layoutInCell="1" allowOverlap="1" wp14:anchorId="20721B2E" wp14:editId="77AC2957">
            <wp:simplePos x="0" y="0"/>
            <wp:positionH relativeFrom="column">
              <wp:posOffset>4885661</wp:posOffset>
            </wp:positionH>
            <wp:positionV relativeFrom="paragraph">
              <wp:posOffset>606</wp:posOffset>
            </wp:positionV>
            <wp:extent cx="4343400" cy="3052445"/>
            <wp:effectExtent l="0" t="0" r="0" b="0"/>
            <wp:wrapTight wrapText="bothSides">
              <wp:wrapPolygon edited="0">
                <wp:start x="0" y="0"/>
                <wp:lineTo x="0" y="21434"/>
                <wp:lineTo x="21505" y="21434"/>
                <wp:lineTo x="21505" y="0"/>
                <wp:lineTo x="0" y="0"/>
              </wp:wrapPolygon>
            </wp:wrapTight>
            <wp:docPr id="43050" name="Picture 4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343400" cy="305244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9F9" w:rsidRPr="009D6583">
        <w:rPr>
          <w:b/>
          <w:bCs/>
        </w:rPr>
        <w:t xml:space="preserve">Figure </w:t>
      </w:r>
      <w:r w:rsidR="002E59F9" w:rsidRPr="009D6583">
        <w:rPr>
          <w:b/>
          <w:bCs/>
        </w:rPr>
        <w:fldChar w:fldCharType="begin"/>
      </w:r>
      <w:r w:rsidR="002E59F9" w:rsidRPr="009D6583">
        <w:rPr>
          <w:b/>
          <w:bCs/>
        </w:rPr>
        <w:instrText xml:space="preserve"> SEQ Figure \* ARABIC </w:instrText>
      </w:r>
      <w:r w:rsidR="002E59F9" w:rsidRPr="009D6583">
        <w:rPr>
          <w:b/>
          <w:bCs/>
        </w:rPr>
        <w:fldChar w:fldCharType="separate"/>
      </w:r>
      <w:r w:rsidR="004A30A6" w:rsidRPr="009D6583">
        <w:rPr>
          <w:b/>
          <w:bCs/>
          <w:noProof/>
        </w:rPr>
        <w:t>5</w:t>
      </w:r>
      <w:r w:rsidR="002E59F9" w:rsidRPr="009D6583">
        <w:rPr>
          <w:b/>
          <w:bCs/>
        </w:rPr>
        <w:fldChar w:fldCharType="end"/>
      </w:r>
      <w:bookmarkEnd w:id="169"/>
      <w:r w:rsidR="009D6583" w:rsidRPr="009D6583">
        <w:rPr>
          <w:b/>
          <w:bCs/>
        </w:rPr>
        <w:t>4</w:t>
      </w:r>
      <w:r w:rsidR="002E59F9">
        <w:t>: Rural Development and Land Reform Project Map for the CKD</w:t>
      </w:r>
      <w:r w:rsidR="00C616E4">
        <w:t>M</w:t>
      </w:r>
    </w:p>
    <w:p w14:paraId="4F9EA361" w14:textId="522076C5" w:rsidR="00115729" w:rsidRPr="00043DA4" w:rsidRDefault="00115729" w:rsidP="00EF0888">
      <w:pPr>
        <w:pStyle w:val="Heading2"/>
        <w:numPr>
          <w:ilvl w:val="1"/>
          <w:numId w:val="37"/>
        </w:numPr>
      </w:pPr>
      <w:bookmarkStart w:id="170" w:name="_Toc129281635"/>
      <w:r w:rsidRPr="00043DA4">
        <w:t>BUILT ENVIRONMENT ASSESSMENT</w:t>
      </w:r>
      <w:bookmarkEnd w:id="170"/>
      <w:r w:rsidRPr="00043DA4">
        <w:tab/>
      </w:r>
    </w:p>
    <w:p w14:paraId="13EEAA1D" w14:textId="00C9B7FC" w:rsidR="00115729" w:rsidRPr="00043DA4" w:rsidRDefault="00330A91" w:rsidP="005D3368">
      <w:r>
        <w:t xml:space="preserve">This section outlines an assessment of the </w:t>
      </w:r>
      <w:r w:rsidR="00C27447">
        <w:t xml:space="preserve">built environment in Beaufort West Municipality. </w:t>
      </w:r>
    </w:p>
    <w:p w14:paraId="4600E743" w14:textId="5C56D3E0" w:rsidR="00115729" w:rsidRPr="00043DA4" w:rsidRDefault="002200A7" w:rsidP="00EF0888">
      <w:pPr>
        <w:pStyle w:val="Heading3"/>
        <w:numPr>
          <w:ilvl w:val="2"/>
          <w:numId w:val="37"/>
        </w:numPr>
      </w:pPr>
      <w:bookmarkStart w:id="171" w:name="_Toc129281636"/>
      <w:r w:rsidRPr="00043DA4">
        <w:t>Urban Settlements and Settlement Hierarchy</w:t>
      </w:r>
      <w:bookmarkEnd w:id="171"/>
    </w:p>
    <w:p w14:paraId="6E95C55B" w14:textId="16E908D8" w:rsidR="00E54A99" w:rsidRDefault="00801619" w:rsidP="005D3368">
      <w:r>
        <w:t>The</w:t>
      </w:r>
      <w:r w:rsidR="00E54A99">
        <w:t>re are four settlements in Beaufort West Municipality:</w:t>
      </w:r>
    </w:p>
    <w:p w14:paraId="0504F2AE" w14:textId="55A3E043" w:rsidR="00E54A99" w:rsidRDefault="00E54A99" w:rsidP="00237CE6">
      <w:pPr>
        <w:pStyle w:val="ListParagraph"/>
        <w:numPr>
          <w:ilvl w:val="0"/>
          <w:numId w:val="20"/>
        </w:numPr>
        <w:ind w:hanging="720"/>
      </w:pPr>
      <w:r>
        <w:t>Beaufort West Town</w:t>
      </w:r>
      <w:r w:rsidR="009C7900">
        <w:t xml:space="preserve"> </w:t>
      </w:r>
    </w:p>
    <w:p w14:paraId="2C07688D" w14:textId="617E538B" w:rsidR="00E54A99" w:rsidRDefault="00E6752F" w:rsidP="00237CE6">
      <w:pPr>
        <w:pStyle w:val="ListParagraph"/>
        <w:numPr>
          <w:ilvl w:val="0"/>
          <w:numId w:val="20"/>
        </w:numPr>
        <w:ind w:hanging="720"/>
      </w:pPr>
      <w:r>
        <w:t>Nelspoort</w:t>
      </w:r>
    </w:p>
    <w:p w14:paraId="4657E871" w14:textId="694E30CF" w:rsidR="00E6752F" w:rsidRDefault="00B42AEE" w:rsidP="00237CE6">
      <w:pPr>
        <w:pStyle w:val="ListParagraph"/>
        <w:numPr>
          <w:ilvl w:val="0"/>
          <w:numId w:val="20"/>
        </w:numPr>
        <w:ind w:hanging="720"/>
      </w:pPr>
      <w:r>
        <w:t>Murraysburg</w:t>
      </w:r>
    </w:p>
    <w:p w14:paraId="1B72BD98" w14:textId="5EBB153F" w:rsidR="00E6752F" w:rsidRDefault="00E6752F" w:rsidP="00237CE6">
      <w:pPr>
        <w:pStyle w:val="ListParagraph"/>
        <w:numPr>
          <w:ilvl w:val="0"/>
          <w:numId w:val="20"/>
        </w:numPr>
        <w:ind w:hanging="720"/>
      </w:pPr>
      <w:r>
        <w:t xml:space="preserve">Merweville </w:t>
      </w:r>
    </w:p>
    <w:p w14:paraId="5B7011A8" w14:textId="490AA34F" w:rsidR="00814963" w:rsidRDefault="00814963" w:rsidP="00814963">
      <w:r w:rsidRPr="00AF497D">
        <w:t>According to the CSI</w:t>
      </w:r>
      <w:r w:rsidR="00BB2BBA" w:rsidRPr="00AF497D">
        <w:t>R</w:t>
      </w:r>
      <w:r w:rsidRPr="00AF497D">
        <w:t>, “a settlement refers to a</w:t>
      </w:r>
      <w:r w:rsidR="00913046" w:rsidRPr="00AF497D">
        <w:t xml:space="preserve"> </w:t>
      </w:r>
      <w:r w:rsidRPr="00AF497D">
        <w:t xml:space="preserve">distinct human community in its physical, </w:t>
      </w:r>
      <w:r w:rsidR="00D64362" w:rsidRPr="00AF497D">
        <w:t>socioeconomic,</w:t>
      </w:r>
      <w:r w:rsidR="00913046" w:rsidRPr="00AF497D">
        <w:t xml:space="preserve"> </w:t>
      </w:r>
      <w:r w:rsidRPr="00AF497D">
        <w:t>and environmental whole which requires</w:t>
      </w:r>
      <w:r w:rsidR="00913046" w:rsidRPr="00AF497D">
        <w:t xml:space="preserve"> </w:t>
      </w:r>
      <w:r w:rsidRPr="00AF497D">
        <w:t>the provisioning of services such as engineering and</w:t>
      </w:r>
      <w:r w:rsidR="00913046" w:rsidRPr="00AF497D">
        <w:t xml:space="preserve"> </w:t>
      </w:r>
      <w:r w:rsidRPr="00AF497D">
        <w:t>social services. Settlements can be ordered by size</w:t>
      </w:r>
      <w:r w:rsidR="00913046" w:rsidRPr="00AF497D">
        <w:t xml:space="preserve"> </w:t>
      </w:r>
      <w:r w:rsidRPr="00AF497D">
        <w:t>and other factors to define a settlement hierarchy,</w:t>
      </w:r>
      <w:r w:rsidR="00913046" w:rsidRPr="00AF497D">
        <w:t xml:space="preserve"> </w:t>
      </w:r>
      <w:r w:rsidRPr="00AF497D">
        <w:t>ranging from city regions to hamlets or dispersed rural</w:t>
      </w:r>
      <w:r w:rsidR="00913046" w:rsidRPr="00AF497D">
        <w:t xml:space="preserve"> </w:t>
      </w:r>
      <w:r w:rsidRPr="00AF497D">
        <w:t>settlements”. Often, population is a crucial factor in</w:t>
      </w:r>
      <w:r w:rsidR="00913046" w:rsidRPr="00AF497D">
        <w:t xml:space="preserve"> </w:t>
      </w:r>
      <w:r w:rsidRPr="00AF497D">
        <w:t>determining the hierarchy of settlements in a region</w:t>
      </w:r>
      <w:r w:rsidR="00913046" w:rsidRPr="00AF497D">
        <w:t xml:space="preserve"> </w:t>
      </w:r>
      <w:r w:rsidRPr="00AF497D">
        <w:t>and deciding where to target essential basic services.</w:t>
      </w:r>
      <w:r w:rsidR="00F06358" w:rsidRPr="00AF497D">
        <w:t xml:space="preserve"> </w:t>
      </w:r>
    </w:p>
    <w:p w14:paraId="3EE770C0" w14:textId="3965ADC6" w:rsidR="009E40A0" w:rsidRDefault="00C42119" w:rsidP="009E40A0">
      <w:r>
        <w:t xml:space="preserve">Beaufort West is a predominantly rural municipality, </w:t>
      </w:r>
      <w:r w:rsidR="00A913E2">
        <w:t xml:space="preserve">with Beaufort West Town functioning as a </w:t>
      </w:r>
      <w:r w:rsidR="00814963">
        <w:t>regional</w:t>
      </w:r>
      <w:r w:rsidR="00913046">
        <w:t xml:space="preserve"> </w:t>
      </w:r>
      <w:r w:rsidR="00814963">
        <w:t xml:space="preserve">service centre </w:t>
      </w:r>
      <w:r w:rsidR="00D706BE">
        <w:t xml:space="preserve">for the Central Karoo District and the broader region. It </w:t>
      </w:r>
      <w:r w:rsidR="00814963">
        <w:t>is home to most of the medical,</w:t>
      </w:r>
      <w:r w:rsidR="00913046">
        <w:t xml:space="preserve"> </w:t>
      </w:r>
      <w:r w:rsidR="00814963">
        <w:t>educational, commercial, and regional</w:t>
      </w:r>
      <w:r w:rsidR="00913046">
        <w:t xml:space="preserve"> </w:t>
      </w:r>
      <w:r w:rsidR="00814963">
        <w:t>administration activities</w:t>
      </w:r>
      <w:r w:rsidR="003929D6">
        <w:t xml:space="preserve"> in the local and district municipalities.</w:t>
      </w:r>
      <w:r w:rsidR="00814963">
        <w:t xml:space="preserve"> </w:t>
      </w:r>
      <w:r w:rsidR="00A649D5">
        <w:t>The NSDF defines Beaufort West Town as a</w:t>
      </w:r>
      <w:r w:rsidR="00DF4B62">
        <w:t xml:space="preserve"> Regional Development Anchor</w:t>
      </w:r>
      <w:r w:rsidR="00210255">
        <w:t xml:space="preserve"> </w:t>
      </w:r>
      <w:r w:rsidR="00210255" w:rsidRPr="00210255">
        <w:t>– although it should be noted that the town’s economic potential is in decline and this hierarchy may change</w:t>
      </w:r>
      <w:r w:rsidR="00DF4B62">
        <w:t>.</w:t>
      </w:r>
      <w:r w:rsidR="00A649D5">
        <w:t xml:space="preserve"> </w:t>
      </w:r>
      <w:r w:rsidR="00814963">
        <w:t xml:space="preserve">Murraysburg </w:t>
      </w:r>
      <w:r w:rsidR="003929D6">
        <w:t>is a</w:t>
      </w:r>
      <w:r w:rsidR="00814963">
        <w:t xml:space="preserve"> major rural settlement which</w:t>
      </w:r>
      <w:r w:rsidR="00913046">
        <w:t xml:space="preserve"> </w:t>
      </w:r>
      <w:r w:rsidR="00814963">
        <w:t>offer</w:t>
      </w:r>
      <w:r w:rsidR="003929D6">
        <w:t>s</w:t>
      </w:r>
      <w:r w:rsidR="00814963">
        <w:t xml:space="preserve"> some services mentioned above to the</w:t>
      </w:r>
      <w:r w:rsidR="00913046">
        <w:t xml:space="preserve"> </w:t>
      </w:r>
      <w:r w:rsidR="00814963">
        <w:t>surrounding farming communities.</w:t>
      </w:r>
      <w:r w:rsidR="00DF4B62">
        <w:t xml:space="preserve"> </w:t>
      </w:r>
      <w:r w:rsidR="00814963">
        <w:t>Minor rural</w:t>
      </w:r>
      <w:r w:rsidR="00913046">
        <w:t xml:space="preserve"> </w:t>
      </w:r>
      <w:r w:rsidR="00814963">
        <w:t>settlements like Merweville</w:t>
      </w:r>
      <w:r w:rsidR="003929D6">
        <w:t xml:space="preserve"> and Nelspoort</w:t>
      </w:r>
      <w:r w:rsidR="00814963">
        <w:t xml:space="preserve"> offer limited services </w:t>
      </w:r>
      <w:r w:rsidR="003929D6">
        <w:t>that are</w:t>
      </w:r>
      <w:r w:rsidR="00814963">
        <w:t xml:space="preserve"> structured around farming, railway, </w:t>
      </w:r>
      <w:r w:rsidR="003929D6">
        <w:t>and</w:t>
      </w:r>
      <w:r w:rsidR="00814963">
        <w:t xml:space="preserve"> transport</w:t>
      </w:r>
      <w:r w:rsidR="00913046">
        <w:t xml:space="preserve"> </w:t>
      </w:r>
      <w:r w:rsidR="00814963">
        <w:t>activities.</w:t>
      </w:r>
      <w:r w:rsidR="009E40A0">
        <w:t xml:space="preserve"> </w:t>
      </w:r>
      <w:r w:rsidR="009E40A0" w:rsidRPr="00AF497D">
        <w:t xml:space="preserve">The settlement hierarchy for Beaufort West Municipality is shown in </w:t>
      </w:r>
      <w:r w:rsidR="009E40A0" w:rsidRPr="009D6583">
        <w:rPr>
          <w:b/>
          <w:bCs/>
        </w:rPr>
        <w:fldChar w:fldCharType="begin"/>
      </w:r>
      <w:r w:rsidR="009E40A0" w:rsidRPr="009D6583">
        <w:rPr>
          <w:b/>
          <w:bCs/>
        </w:rPr>
        <w:instrText xml:space="preserve"> REF _Ref81993232 \h  \* MERGEFORMAT </w:instrText>
      </w:r>
      <w:r w:rsidR="009E40A0" w:rsidRPr="009D6583">
        <w:rPr>
          <w:b/>
          <w:bCs/>
        </w:rPr>
      </w:r>
      <w:r w:rsidR="009E40A0" w:rsidRPr="009D6583">
        <w:rPr>
          <w:b/>
          <w:bCs/>
        </w:rPr>
        <w:fldChar w:fldCharType="separate"/>
      </w:r>
      <w:r w:rsidR="00CD6BA3" w:rsidRPr="009D6583">
        <w:rPr>
          <w:b/>
          <w:bCs/>
        </w:rPr>
        <w:t xml:space="preserve">Figure </w:t>
      </w:r>
      <w:r w:rsidR="00CD6BA3" w:rsidRPr="009D6583">
        <w:rPr>
          <w:b/>
          <w:bCs/>
          <w:noProof/>
        </w:rPr>
        <w:t>5</w:t>
      </w:r>
      <w:r w:rsidR="009E40A0" w:rsidRPr="009D6583">
        <w:rPr>
          <w:b/>
          <w:bCs/>
        </w:rPr>
        <w:fldChar w:fldCharType="end"/>
      </w:r>
      <w:r w:rsidR="009D6583">
        <w:rPr>
          <w:b/>
          <w:bCs/>
        </w:rPr>
        <w:t>5</w:t>
      </w:r>
      <w:r w:rsidR="009E40A0" w:rsidRPr="00AF497D">
        <w:t>.</w:t>
      </w:r>
      <w:r w:rsidR="00154CF3">
        <w:t xml:space="preserve"> Landcover change from 2014 to 2020 is shown in </w:t>
      </w:r>
      <w:r w:rsidR="00154CF3" w:rsidRPr="009D6583">
        <w:rPr>
          <w:b/>
          <w:bCs/>
        </w:rPr>
        <w:fldChar w:fldCharType="begin"/>
      </w:r>
      <w:r w:rsidR="00154CF3" w:rsidRPr="009D6583">
        <w:rPr>
          <w:b/>
          <w:bCs/>
        </w:rPr>
        <w:instrText xml:space="preserve"> REF _Ref89272356 \h </w:instrText>
      </w:r>
      <w:r w:rsidR="009D6583">
        <w:rPr>
          <w:b/>
          <w:bCs/>
        </w:rPr>
        <w:instrText xml:space="preserve"> \* MERGEFORMAT </w:instrText>
      </w:r>
      <w:r w:rsidR="00154CF3" w:rsidRPr="009D6583">
        <w:rPr>
          <w:b/>
          <w:bCs/>
        </w:rPr>
      </w:r>
      <w:r w:rsidR="00154CF3" w:rsidRPr="009D6583">
        <w:rPr>
          <w:b/>
          <w:bCs/>
        </w:rPr>
        <w:fldChar w:fldCharType="separate"/>
      </w:r>
      <w:r w:rsidR="00CD6BA3" w:rsidRPr="009D6583">
        <w:rPr>
          <w:b/>
          <w:bCs/>
        </w:rPr>
        <w:t xml:space="preserve">Figure </w:t>
      </w:r>
      <w:r w:rsidR="00CD6BA3" w:rsidRPr="009D6583">
        <w:rPr>
          <w:b/>
          <w:bCs/>
          <w:noProof/>
        </w:rPr>
        <w:t>5</w:t>
      </w:r>
      <w:r w:rsidR="00154CF3" w:rsidRPr="009D6583">
        <w:rPr>
          <w:b/>
          <w:bCs/>
        </w:rPr>
        <w:fldChar w:fldCharType="end"/>
      </w:r>
      <w:r w:rsidR="009D6583" w:rsidRPr="009D6583">
        <w:rPr>
          <w:b/>
          <w:bCs/>
        </w:rPr>
        <w:t>6</w:t>
      </w:r>
      <w:r w:rsidR="00154CF3">
        <w:t>.</w:t>
      </w:r>
    </w:p>
    <w:p w14:paraId="0CC849F1" w14:textId="7AC96130" w:rsidR="00210255" w:rsidRDefault="00210255" w:rsidP="009E40A0"/>
    <w:p w14:paraId="22EDD1CE" w14:textId="66855668" w:rsidR="00814963" w:rsidRDefault="00814963" w:rsidP="00814963"/>
    <w:p w14:paraId="2450D3C3" w14:textId="302D4EEA" w:rsidR="00A45AD8" w:rsidRDefault="00A45AD8" w:rsidP="00814963"/>
    <w:p w14:paraId="55393D53" w14:textId="77777777" w:rsidR="00A45AD8" w:rsidRDefault="00A45AD8" w:rsidP="00814963"/>
    <w:p w14:paraId="72A6D9D5" w14:textId="4B280399" w:rsidR="003929D6" w:rsidRDefault="003929D6" w:rsidP="003929D6">
      <w:pPr>
        <w:keepNext/>
      </w:pPr>
    </w:p>
    <w:p w14:paraId="2F976E4F" w14:textId="0C1B2006" w:rsidR="001065FE" w:rsidRDefault="003929D6" w:rsidP="003929D6">
      <w:pPr>
        <w:pStyle w:val="Caption"/>
      </w:pPr>
      <w:bookmarkStart w:id="172" w:name="_Ref81993232"/>
      <w:r w:rsidRPr="009D6583">
        <w:rPr>
          <w:b/>
          <w:bCs/>
        </w:rPr>
        <w:t xml:space="preserve">Figure </w:t>
      </w:r>
      <w:r w:rsidRPr="009D6583">
        <w:rPr>
          <w:b/>
          <w:bCs/>
        </w:rPr>
        <w:fldChar w:fldCharType="begin"/>
      </w:r>
      <w:r w:rsidRPr="009D6583">
        <w:rPr>
          <w:b/>
          <w:bCs/>
        </w:rPr>
        <w:instrText xml:space="preserve"> SEQ Figure \* ARABIC </w:instrText>
      </w:r>
      <w:r w:rsidRPr="009D6583">
        <w:rPr>
          <w:b/>
          <w:bCs/>
        </w:rPr>
        <w:fldChar w:fldCharType="separate"/>
      </w:r>
      <w:r w:rsidR="004A30A6" w:rsidRPr="009D6583">
        <w:rPr>
          <w:b/>
          <w:bCs/>
          <w:noProof/>
        </w:rPr>
        <w:t>5</w:t>
      </w:r>
      <w:r w:rsidRPr="009D6583">
        <w:rPr>
          <w:b/>
          <w:bCs/>
        </w:rPr>
        <w:fldChar w:fldCharType="end"/>
      </w:r>
      <w:bookmarkEnd w:id="172"/>
      <w:r w:rsidR="009D6583" w:rsidRPr="009D6583">
        <w:rPr>
          <w:b/>
          <w:bCs/>
        </w:rPr>
        <w:t>5</w:t>
      </w:r>
      <w:r>
        <w:t>: Settlement Hierarchy for Beaufort West Municipality</w:t>
      </w:r>
    </w:p>
    <w:p w14:paraId="64A23B64" w14:textId="77777777" w:rsidR="00A45AD8" w:rsidRDefault="00A45AD8" w:rsidP="00154CF3">
      <w:pPr>
        <w:keepNext/>
        <w:sectPr w:rsidR="00A45AD8" w:rsidSect="005E6443">
          <w:type w:val="continuous"/>
          <w:pgSz w:w="15840" w:h="12240" w:orient="landscape"/>
          <w:pgMar w:top="720" w:right="720" w:bottom="720" w:left="720" w:header="720" w:footer="720" w:gutter="0"/>
          <w:cols w:num="2" w:space="720"/>
          <w:docGrid w:linePitch="360"/>
        </w:sectPr>
      </w:pPr>
    </w:p>
    <w:tbl>
      <w:tblPr>
        <w:tblStyle w:val="ListTable3-Accent5"/>
        <w:tblpPr w:leftFromText="180" w:rightFromText="180" w:vertAnchor="text" w:horzAnchor="page" w:tblpX="8138" w:tblpY="1958"/>
        <w:tblW w:w="6513" w:type="dxa"/>
        <w:tblLayout w:type="fixed"/>
        <w:tblLook w:val="0020" w:firstRow="1" w:lastRow="0" w:firstColumn="0" w:lastColumn="0" w:noHBand="0" w:noVBand="0"/>
      </w:tblPr>
      <w:tblGrid>
        <w:gridCol w:w="1477"/>
        <w:gridCol w:w="2231"/>
        <w:gridCol w:w="2805"/>
      </w:tblGrid>
      <w:tr w:rsidR="00ED14B3" w:rsidRPr="00D1514F" w14:paraId="7415D2A2" w14:textId="77777777" w:rsidTr="00ED14B3">
        <w:trPr>
          <w:cnfStyle w:val="100000000000" w:firstRow="1" w:lastRow="0" w:firstColumn="0" w:lastColumn="0" w:oddVBand="0" w:evenVBand="0" w:oddHBand="0" w:evenHBand="0" w:firstRowFirstColumn="0" w:firstRowLastColumn="0" w:lastRowFirstColumn="0" w:lastRowLastColumn="0"/>
          <w:trHeight w:val="528"/>
        </w:trPr>
        <w:tc>
          <w:tcPr>
            <w:cnfStyle w:val="000010000000" w:firstRow="0" w:lastRow="0" w:firstColumn="0" w:lastColumn="0" w:oddVBand="1" w:evenVBand="0" w:oddHBand="0" w:evenHBand="0" w:firstRowFirstColumn="0" w:firstRowLastColumn="0" w:lastRowFirstColumn="0" w:lastRowLastColumn="0"/>
            <w:tcW w:w="1477" w:type="dxa"/>
          </w:tcPr>
          <w:p w14:paraId="2F8F68B0" w14:textId="77777777" w:rsidR="00ED14B3" w:rsidRPr="00D1514F" w:rsidRDefault="00ED14B3" w:rsidP="00ED14B3">
            <w:pPr>
              <w:spacing w:after="160" w:line="259" w:lineRule="auto"/>
              <w:rPr>
                <w:lang w:val="en-US"/>
              </w:rPr>
            </w:pPr>
            <w:r w:rsidRPr="00D1514F">
              <w:rPr>
                <w:lang w:val="en-US"/>
              </w:rPr>
              <w:lastRenderedPageBreak/>
              <w:t xml:space="preserve">Area </w:t>
            </w:r>
          </w:p>
        </w:tc>
        <w:tc>
          <w:tcPr>
            <w:tcW w:w="2231" w:type="dxa"/>
          </w:tcPr>
          <w:p w14:paraId="2BB004DA" w14:textId="77777777" w:rsidR="00ED14B3" w:rsidRPr="00D1514F" w:rsidRDefault="00ED14B3" w:rsidP="00ED14B3">
            <w:pPr>
              <w:spacing w:after="160" w:line="259" w:lineRule="auto"/>
              <w:cnfStyle w:val="100000000000" w:firstRow="1" w:lastRow="0" w:firstColumn="0" w:lastColumn="0" w:oddVBand="0" w:evenVBand="0" w:oddHBand="0" w:evenHBand="0" w:firstRowFirstColumn="0" w:firstRowLastColumn="0" w:lastRowFirstColumn="0" w:lastRowLastColumn="0"/>
              <w:rPr>
                <w:lang w:val="en-US"/>
              </w:rPr>
            </w:pPr>
            <w:r w:rsidRPr="00D1514F">
              <w:rPr>
                <w:lang w:val="en-US"/>
              </w:rPr>
              <w:t xml:space="preserve">Number of informal settlements </w:t>
            </w:r>
          </w:p>
        </w:tc>
        <w:tc>
          <w:tcPr>
            <w:cnfStyle w:val="000010000000" w:firstRow="0" w:lastRow="0" w:firstColumn="0" w:lastColumn="0" w:oddVBand="1" w:evenVBand="0" w:oddHBand="0" w:evenHBand="0" w:firstRowFirstColumn="0" w:firstRowLastColumn="0" w:lastRowFirstColumn="0" w:lastRowLastColumn="0"/>
            <w:tcW w:w="2805" w:type="dxa"/>
          </w:tcPr>
          <w:p w14:paraId="1AB6DBAA" w14:textId="77777777" w:rsidR="00ED14B3" w:rsidRPr="00D1514F" w:rsidRDefault="00ED14B3" w:rsidP="00ED14B3">
            <w:pPr>
              <w:spacing w:after="160" w:line="259" w:lineRule="auto"/>
              <w:rPr>
                <w:lang w:val="en-US"/>
              </w:rPr>
            </w:pPr>
            <w:r w:rsidRPr="00D1514F">
              <w:rPr>
                <w:lang w:val="en-US"/>
              </w:rPr>
              <w:t xml:space="preserve">Structure count </w:t>
            </w:r>
          </w:p>
        </w:tc>
      </w:tr>
      <w:tr w:rsidR="00ED14B3" w:rsidRPr="00D1514F" w14:paraId="167114E8" w14:textId="77777777" w:rsidTr="00ED14B3">
        <w:trPr>
          <w:cnfStyle w:val="000000100000" w:firstRow="0" w:lastRow="0" w:firstColumn="0" w:lastColumn="0" w:oddVBand="0" w:evenVBand="0" w:oddHBand="1" w:evenHBand="0" w:firstRowFirstColumn="0" w:firstRowLastColumn="0" w:lastRowFirstColumn="0" w:lastRowLastColumn="0"/>
          <w:trHeight w:val="309"/>
        </w:trPr>
        <w:tc>
          <w:tcPr>
            <w:cnfStyle w:val="000010000000" w:firstRow="0" w:lastRow="0" w:firstColumn="0" w:lastColumn="0" w:oddVBand="1" w:evenVBand="0" w:oddHBand="0" w:evenHBand="0" w:firstRowFirstColumn="0" w:firstRowLastColumn="0" w:lastRowFirstColumn="0" w:lastRowLastColumn="0"/>
            <w:tcW w:w="1477" w:type="dxa"/>
          </w:tcPr>
          <w:p w14:paraId="043E94CE" w14:textId="77777777" w:rsidR="00ED14B3" w:rsidRPr="00D1514F" w:rsidRDefault="00ED14B3" w:rsidP="00ED14B3">
            <w:pPr>
              <w:spacing w:after="160" w:line="259" w:lineRule="auto"/>
              <w:rPr>
                <w:lang w:val="en-US"/>
              </w:rPr>
            </w:pPr>
            <w:r w:rsidRPr="00D1514F">
              <w:rPr>
                <w:b/>
                <w:bCs/>
                <w:lang w:val="en-US"/>
              </w:rPr>
              <w:t xml:space="preserve">Plakkerkamp Beaufort West </w:t>
            </w:r>
          </w:p>
        </w:tc>
        <w:tc>
          <w:tcPr>
            <w:tcW w:w="2231" w:type="dxa"/>
          </w:tcPr>
          <w:p w14:paraId="6FDF515D" w14:textId="77777777" w:rsidR="00ED14B3" w:rsidRPr="00D1514F" w:rsidRDefault="00ED14B3" w:rsidP="00ED14B3">
            <w:pPr>
              <w:spacing w:after="160" w:line="259" w:lineRule="auto"/>
              <w:cnfStyle w:val="000000100000" w:firstRow="0" w:lastRow="0" w:firstColumn="0" w:lastColumn="0" w:oddVBand="0" w:evenVBand="0" w:oddHBand="1" w:evenHBand="0" w:firstRowFirstColumn="0" w:firstRowLastColumn="0" w:lastRowFirstColumn="0" w:lastRowLastColumn="0"/>
              <w:rPr>
                <w:lang w:val="en-US"/>
              </w:rPr>
            </w:pPr>
            <w:r w:rsidRPr="00D1514F">
              <w:rPr>
                <w:lang w:val="en-US"/>
              </w:rPr>
              <w:t xml:space="preserve">1 </w:t>
            </w:r>
          </w:p>
        </w:tc>
        <w:tc>
          <w:tcPr>
            <w:cnfStyle w:val="000010000000" w:firstRow="0" w:lastRow="0" w:firstColumn="0" w:lastColumn="0" w:oddVBand="1" w:evenVBand="0" w:oddHBand="0" w:evenHBand="0" w:firstRowFirstColumn="0" w:firstRowLastColumn="0" w:lastRowFirstColumn="0" w:lastRowLastColumn="0"/>
            <w:tcW w:w="2805" w:type="dxa"/>
          </w:tcPr>
          <w:p w14:paraId="65415545" w14:textId="77777777" w:rsidR="00ED14B3" w:rsidRPr="00D1514F" w:rsidRDefault="00ED14B3" w:rsidP="00ED14B3">
            <w:pPr>
              <w:spacing w:after="160" w:line="259" w:lineRule="auto"/>
              <w:rPr>
                <w:lang w:val="en-US"/>
              </w:rPr>
            </w:pPr>
            <w:r w:rsidRPr="00D1514F">
              <w:rPr>
                <w:lang w:val="en-US"/>
              </w:rPr>
              <w:t xml:space="preserve">23 </w:t>
            </w:r>
          </w:p>
        </w:tc>
      </w:tr>
      <w:tr w:rsidR="00ED14B3" w:rsidRPr="00D1514F" w14:paraId="6AF9EBDD" w14:textId="77777777" w:rsidTr="00ED14B3">
        <w:trPr>
          <w:trHeight w:val="85"/>
        </w:trPr>
        <w:tc>
          <w:tcPr>
            <w:cnfStyle w:val="000010000000" w:firstRow="0" w:lastRow="0" w:firstColumn="0" w:lastColumn="0" w:oddVBand="1" w:evenVBand="0" w:oddHBand="0" w:evenHBand="0" w:firstRowFirstColumn="0" w:firstRowLastColumn="0" w:lastRowFirstColumn="0" w:lastRowLastColumn="0"/>
            <w:tcW w:w="1477" w:type="dxa"/>
          </w:tcPr>
          <w:p w14:paraId="0B3BBDC9" w14:textId="77777777" w:rsidR="00ED14B3" w:rsidRPr="00D1514F" w:rsidRDefault="00ED14B3" w:rsidP="00ED14B3">
            <w:pPr>
              <w:spacing w:after="160" w:line="259" w:lineRule="auto"/>
              <w:rPr>
                <w:lang w:val="en-US"/>
              </w:rPr>
            </w:pPr>
            <w:r w:rsidRPr="00D1514F">
              <w:rPr>
                <w:b/>
                <w:bCs/>
                <w:lang w:val="en-US"/>
              </w:rPr>
              <w:t xml:space="preserve">Merweville </w:t>
            </w:r>
          </w:p>
        </w:tc>
        <w:tc>
          <w:tcPr>
            <w:tcW w:w="2231" w:type="dxa"/>
          </w:tcPr>
          <w:p w14:paraId="0DEC6FA9" w14:textId="77777777" w:rsidR="00ED14B3" w:rsidRPr="00D1514F" w:rsidRDefault="00ED14B3" w:rsidP="00ED14B3">
            <w:pPr>
              <w:spacing w:after="160" w:line="259" w:lineRule="auto"/>
              <w:cnfStyle w:val="000000000000" w:firstRow="0" w:lastRow="0" w:firstColumn="0" w:lastColumn="0" w:oddVBand="0" w:evenVBand="0" w:oddHBand="0" w:evenHBand="0" w:firstRowFirstColumn="0" w:firstRowLastColumn="0" w:lastRowFirstColumn="0" w:lastRowLastColumn="0"/>
              <w:rPr>
                <w:lang w:val="en-US"/>
              </w:rPr>
            </w:pPr>
            <w:r w:rsidRPr="00D1514F">
              <w:rPr>
                <w:lang w:val="en-US"/>
              </w:rPr>
              <w:t xml:space="preserve">1 </w:t>
            </w:r>
          </w:p>
        </w:tc>
        <w:tc>
          <w:tcPr>
            <w:cnfStyle w:val="000010000000" w:firstRow="0" w:lastRow="0" w:firstColumn="0" w:lastColumn="0" w:oddVBand="1" w:evenVBand="0" w:oddHBand="0" w:evenHBand="0" w:firstRowFirstColumn="0" w:firstRowLastColumn="0" w:lastRowFirstColumn="0" w:lastRowLastColumn="0"/>
            <w:tcW w:w="2805" w:type="dxa"/>
          </w:tcPr>
          <w:p w14:paraId="42845D3E" w14:textId="77777777" w:rsidR="00ED14B3" w:rsidRPr="00D1514F" w:rsidRDefault="00ED14B3" w:rsidP="00ED14B3">
            <w:pPr>
              <w:spacing w:after="160" w:line="259" w:lineRule="auto"/>
              <w:rPr>
                <w:lang w:val="en-US"/>
              </w:rPr>
            </w:pPr>
            <w:r w:rsidRPr="00D1514F">
              <w:rPr>
                <w:lang w:val="en-US"/>
              </w:rPr>
              <w:t xml:space="preserve">6 </w:t>
            </w:r>
          </w:p>
        </w:tc>
      </w:tr>
      <w:tr w:rsidR="00ED14B3" w:rsidRPr="00D1514F" w14:paraId="6EFB8306" w14:textId="77777777" w:rsidTr="00ED14B3">
        <w:trPr>
          <w:cnfStyle w:val="000000100000" w:firstRow="0" w:lastRow="0" w:firstColumn="0" w:lastColumn="0" w:oddVBand="0" w:evenVBand="0" w:oddHBand="1" w:evenHBand="0" w:firstRowFirstColumn="0" w:firstRowLastColumn="0" w:lastRowFirstColumn="0" w:lastRowLastColumn="0"/>
          <w:trHeight w:val="85"/>
        </w:trPr>
        <w:tc>
          <w:tcPr>
            <w:cnfStyle w:val="000010000000" w:firstRow="0" w:lastRow="0" w:firstColumn="0" w:lastColumn="0" w:oddVBand="1" w:evenVBand="0" w:oddHBand="0" w:evenHBand="0" w:firstRowFirstColumn="0" w:firstRowLastColumn="0" w:lastRowFirstColumn="0" w:lastRowLastColumn="0"/>
            <w:tcW w:w="1477" w:type="dxa"/>
          </w:tcPr>
          <w:p w14:paraId="10DA5D0C" w14:textId="77777777" w:rsidR="00ED14B3" w:rsidRPr="00D1514F" w:rsidRDefault="00ED14B3" w:rsidP="00ED14B3">
            <w:pPr>
              <w:spacing w:after="160" w:line="259" w:lineRule="auto"/>
              <w:rPr>
                <w:lang w:val="en-US"/>
              </w:rPr>
            </w:pPr>
            <w:r w:rsidRPr="00D1514F">
              <w:rPr>
                <w:b/>
                <w:bCs/>
                <w:lang w:val="en-US"/>
              </w:rPr>
              <w:t xml:space="preserve">Murraysburg </w:t>
            </w:r>
          </w:p>
        </w:tc>
        <w:tc>
          <w:tcPr>
            <w:tcW w:w="2231" w:type="dxa"/>
          </w:tcPr>
          <w:p w14:paraId="24304E3B" w14:textId="77777777" w:rsidR="00ED14B3" w:rsidRPr="00D1514F" w:rsidRDefault="00ED14B3" w:rsidP="00ED14B3">
            <w:pPr>
              <w:spacing w:after="160" w:line="259" w:lineRule="auto"/>
              <w:cnfStyle w:val="000000100000" w:firstRow="0" w:lastRow="0" w:firstColumn="0" w:lastColumn="0" w:oddVBand="0" w:evenVBand="0" w:oddHBand="1" w:evenHBand="0" w:firstRowFirstColumn="0" w:firstRowLastColumn="0" w:lastRowFirstColumn="0" w:lastRowLastColumn="0"/>
              <w:rPr>
                <w:lang w:val="en-US"/>
              </w:rPr>
            </w:pPr>
            <w:r w:rsidRPr="00D1514F">
              <w:rPr>
                <w:lang w:val="en-US"/>
              </w:rPr>
              <w:t xml:space="preserve">1 </w:t>
            </w:r>
          </w:p>
        </w:tc>
        <w:tc>
          <w:tcPr>
            <w:cnfStyle w:val="000010000000" w:firstRow="0" w:lastRow="0" w:firstColumn="0" w:lastColumn="0" w:oddVBand="1" w:evenVBand="0" w:oddHBand="0" w:evenHBand="0" w:firstRowFirstColumn="0" w:firstRowLastColumn="0" w:lastRowFirstColumn="0" w:lastRowLastColumn="0"/>
            <w:tcW w:w="2805" w:type="dxa"/>
          </w:tcPr>
          <w:p w14:paraId="6C36021A" w14:textId="77777777" w:rsidR="00ED14B3" w:rsidRPr="00D1514F" w:rsidRDefault="00ED14B3" w:rsidP="00ED14B3">
            <w:pPr>
              <w:spacing w:after="160" w:line="259" w:lineRule="auto"/>
              <w:rPr>
                <w:lang w:val="en-US"/>
              </w:rPr>
            </w:pPr>
            <w:r w:rsidRPr="00D1514F">
              <w:rPr>
                <w:lang w:val="en-US"/>
              </w:rPr>
              <w:t xml:space="preserve">9 </w:t>
            </w:r>
          </w:p>
        </w:tc>
      </w:tr>
      <w:tr w:rsidR="00ED14B3" w:rsidRPr="00D1514F" w14:paraId="5E4ECA5B" w14:textId="77777777" w:rsidTr="00ED14B3">
        <w:trPr>
          <w:trHeight w:val="85"/>
        </w:trPr>
        <w:tc>
          <w:tcPr>
            <w:cnfStyle w:val="000010000000" w:firstRow="0" w:lastRow="0" w:firstColumn="0" w:lastColumn="0" w:oddVBand="1" w:evenVBand="0" w:oddHBand="0" w:evenHBand="0" w:firstRowFirstColumn="0" w:firstRowLastColumn="0" w:lastRowFirstColumn="0" w:lastRowLastColumn="0"/>
            <w:tcW w:w="1477" w:type="dxa"/>
          </w:tcPr>
          <w:p w14:paraId="41DE6674" w14:textId="77777777" w:rsidR="00ED14B3" w:rsidRPr="00D1514F" w:rsidRDefault="00ED14B3" w:rsidP="00ED14B3">
            <w:pPr>
              <w:spacing w:after="160" w:line="259" w:lineRule="auto"/>
              <w:rPr>
                <w:lang w:val="en-US"/>
              </w:rPr>
            </w:pPr>
            <w:r w:rsidRPr="00D1514F">
              <w:rPr>
                <w:b/>
                <w:bCs/>
                <w:lang w:val="en-US"/>
              </w:rPr>
              <w:t xml:space="preserve">Total </w:t>
            </w:r>
          </w:p>
        </w:tc>
        <w:tc>
          <w:tcPr>
            <w:tcW w:w="2231" w:type="dxa"/>
          </w:tcPr>
          <w:p w14:paraId="0C0D51ED" w14:textId="77777777" w:rsidR="00ED14B3" w:rsidRPr="00D1514F" w:rsidRDefault="00ED14B3" w:rsidP="00ED14B3">
            <w:pPr>
              <w:spacing w:after="160" w:line="259" w:lineRule="auto"/>
              <w:cnfStyle w:val="000000000000" w:firstRow="0" w:lastRow="0" w:firstColumn="0" w:lastColumn="0" w:oddVBand="0" w:evenVBand="0" w:oddHBand="0" w:evenHBand="0" w:firstRowFirstColumn="0" w:firstRowLastColumn="0" w:lastRowFirstColumn="0" w:lastRowLastColumn="0"/>
              <w:rPr>
                <w:lang w:val="en-US"/>
              </w:rPr>
            </w:pPr>
            <w:r w:rsidRPr="00D1514F">
              <w:rPr>
                <w:b/>
                <w:bCs/>
                <w:lang w:val="en-US"/>
              </w:rPr>
              <w:t xml:space="preserve">3 </w:t>
            </w:r>
          </w:p>
        </w:tc>
        <w:tc>
          <w:tcPr>
            <w:cnfStyle w:val="000010000000" w:firstRow="0" w:lastRow="0" w:firstColumn="0" w:lastColumn="0" w:oddVBand="1" w:evenVBand="0" w:oddHBand="0" w:evenHBand="0" w:firstRowFirstColumn="0" w:firstRowLastColumn="0" w:lastRowFirstColumn="0" w:lastRowLastColumn="0"/>
            <w:tcW w:w="2805" w:type="dxa"/>
          </w:tcPr>
          <w:p w14:paraId="760CA625" w14:textId="77777777" w:rsidR="00ED14B3" w:rsidRPr="00D1514F" w:rsidRDefault="00ED14B3" w:rsidP="00ED14B3">
            <w:pPr>
              <w:keepNext/>
              <w:spacing w:after="160" w:line="259" w:lineRule="auto"/>
              <w:rPr>
                <w:lang w:val="en-US"/>
              </w:rPr>
            </w:pPr>
            <w:r w:rsidRPr="00D1514F">
              <w:rPr>
                <w:b/>
                <w:bCs/>
                <w:lang w:val="en-US"/>
              </w:rPr>
              <w:t xml:space="preserve">38 </w:t>
            </w:r>
          </w:p>
        </w:tc>
      </w:tr>
    </w:tbl>
    <w:p w14:paraId="20D83390" w14:textId="0FF27C96" w:rsidR="00154CF3" w:rsidRDefault="00A15136" w:rsidP="00154CF3">
      <w:pPr>
        <w:keepNext/>
      </w:pPr>
      <w:r>
        <w:rPr>
          <w:noProof/>
        </w:rPr>
        <w:drawing>
          <wp:inline distT="0" distB="0" distL="0" distR="0" wp14:anchorId="54599FF4" wp14:editId="231045B3">
            <wp:extent cx="4157331" cy="2768300"/>
            <wp:effectExtent l="0" t="0" r="0" b="0"/>
            <wp:docPr id="43071" name="Picture 43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171819" cy="2777947"/>
                    </a:xfrm>
                    <a:prstGeom prst="rect">
                      <a:avLst/>
                    </a:prstGeom>
                    <a:noFill/>
                    <a:ln>
                      <a:noFill/>
                    </a:ln>
                  </pic:spPr>
                </pic:pic>
              </a:graphicData>
            </a:graphic>
          </wp:inline>
        </w:drawing>
      </w:r>
    </w:p>
    <w:p w14:paraId="0708662E" w14:textId="77777777" w:rsidR="00A45AD8" w:rsidRDefault="00154CF3" w:rsidP="00C616E4">
      <w:pPr>
        <w:pStyle w:val="Caption"/>
      </w:pPr>
      <w:bookmarkStart w:id="173" w:name="_Ref89272356"/>
      <w:r w:rsidRPr="009D6583">
        <w:rPr>
          <w:b/>
          <w:bCs/>
        </w:rPr>
        <w:t xml:space="preserve">Figure </w:t>
      </w:r>
      <w:r w:rsidRPr="009D6583">
        <w:rPr>
          <w:b/>
          <w:bCs/>
        </w:rPr>
        <w:fldChar w:fldCharType="begin"/>
      </w:r>
      <w:r w:rsidRPr="009D6583">
        <w:rPr>
          <w:b/>
          <w:bCs/>
        </w:rPr>
        <w:instrText xml:space="preserve"> SEQ Figure \* ARABIC </w:instrText>
      </w:r>
      <w:r w:rsidRPr="009D6583">
        <w:rPr>
          <w:b/>
          <w:bCs/>
        </w:rPr>
        <w:fldChar w:fldCharType="separate"/>
      </w:r>
      <w:r w:rsidR="004A30A6" w:rsidRPr="009D6583">
        <w:rPr>
          <w:b/>
          <w:bCs/>
          <w:noProof/>
        </w:rPr>
        <w:t>5</w:t>
      </w:r>
      <w:r w:rsidRPr="009D6583">
        <w:rPr>
          <w:b/>
          <w:bCs/>
        </w:rPr>
        <w:fldChar w:fldCharType="end"/>
      </w:r>
      <w:bookmarkEnd w:id="173"/>
      <w:r w:rsidR="009D6583" w:rsidRPr="009D6583">
        <w:rPr>
          <w:b/>
          <w:bCs/>
        </w:rPr>
        <w:t>6</w:t>
      </w:r>
      <w:r>
        <w:t>: Landcover change, 2014-2020 in Beaufort West Town</w:t>
      </w:r>
    </w:p>
    <w:p w14:paraId="65420483" w14:textId="77777777" w:rsidR="00A45AD8" w:rsidRDefault="00A45AD8" w:rsidP="00EF0888">
      <w:pPr>
        <w:pStyle w:val="Heading3"/>
        <w:numPr>
          <w:ilvl w:val="2"/>
          <w:numId w:val="37"/>
        </w:numPr>
        <w:sectPr w:rsidR="00A45AD8" w:rsidSect="00A45AD8">
          <w:type w:val="continuous"/>
          <w:pgSz w:w="15840" w:h="12240" w:orient="landscape"/>
          <w:pgMar w:top="720" w:right="720" w:bottom="720" w:left="720" w:header="720" w:footer="720" w:gutter="0"/>
          <w:cols w:num="2" w:space="720"/>
          <w:docGrid w:linePitch="360"/>
        </w:sectPr>
      </w:pPr>
      <w:bookmarkStart w:id="174" w:name="_Toc129281637"/>
    </w:p>
    <w:p w14:paraId="527CE962" w14:textId="3ECD4E4F" w:rsidR="00115729" w:rsidRDefault="002200A7" w:rsidP="00EF0888">
      <w:pPr>
        <w:pStyle w:val="Heading3"/>
        <w:numPr>
          <w:ilvl w:val="2"/>
          <w:numId w:val="37"/>
        </w:numPr>
      </w:pPr>
      <w:r w:rsidRPr="00043DA4">
        <w:t>Housing</w:t>
      </w:r>
      <w:bookmarkEnd w:id="174"/>
    </w:p>
    <w:p w14:paraId="7432C195" w14:textId="7A072B82" w:rsidR="00C05AE1" w:rsidRPr="00EC2D2D" w:rsidRDefault="005F0572" w:rsidP="00C05AE1">
      <w:r>
        <w:fldChar w:fldCharType="begin"/>
      </w:r>
      <w:r>
        <w:instrText xml:space="preserve"> REF _Ref81993679 \h </w:instrText>
      </w:r>
      <w:r>
        <w:fldChar w:fldCharType="separate"/>
      </w:r>
      <w:r w:rsidR="002D5A49">
        <w:t xml:space="preserve">Table </w:t>
      </w:r>
      <w:r w:rsidR="002D5A49">
        <w:rPr>
          <w:noProof/>
        </w:rPr>
        <w:t>9</w:t>
      </w:r>
      <w:r>
        <w:fldChar w:fldCharType="end"/>
      </w:r>
      <w:r>
        <w:t xml:space="preserve"> shows the</w:t>
      </w:r>
      <w:r w:rsidR="0044303C">
        <w:t xml:space="preserve"> current</w:t>
      </w:r>
      <w:r>
        <w:t xml:space="preserve"> </w:t>
      </w:r>
      <w:r w:rsidR="00754239">
        <w:t xml:space="preserve">housing </w:t>
      </w:r>
      <w:r w:rsidR="00876F14">
        <w:t xml:space="preserve">demand </w:t>
      </w:r>
      <w:r w:rsidR="00754239">
        <w:t xml:space="preserve">for Beaufort West Municipality. </w:t>
      </w:r>
      <w:r w:rsidR="00CA5CAA">
        <w:rPr>
          <w:lang w:val="en-US"/>
        </w:rPr>
        <w:t>The t</w:t>
      </w:r>
      <w:r w:rsidR="00C05AE1" w:rsidRPr="00C05AE1">
        <w:rPr>
          <w:lang w:val="en-US"/>
        </w:rPr>
        <w:t>otal recorded housing demand in Beaufort West</w:t>
      </w:r>
      <w:r w:rsidR="00866F14">
        <w:rPr>
          <w:lang w:val="en-US"/>
        </w:rPr>
        <w:t xml:space="preserve"> municipality</w:t>
      </w:r>
      <w:r w:rsidR="00CA5CAA">
        <w:rPr>
          <w:lang w:val="en-US"/>
        </w:rPr>
        <w:t xml:space="preserve"> is</w:t>
      </w:r>
      <w:r w:rsidR="00C05AE1" w:rsidRPr="00C05AE1">
        <w:rPr>
          <w:lang w:val="en-US"/>
        </w:rPr>
        <w:t xml:space="preserve"> 6 242 people or 75% of the total demand in the Central Karoo.</w:t>
      </w:r>
      <w:r w:rsidR="00CA5CAA">
        <w:rPr>
          <w:lang w:val="en-US"/>
        </w:rPr>
        <w:t xml:space="preserve"> </w:t>
      </w:r>
      <w:r w:rsidR="00C05AE1" w:rsidRPr="00C05AE1">
        <w:rPr>
          <w:lang w:val="en-US"/>
        </w:rPr>
        <w:t xml:space="preserve">389 people fall within the gap market </w:t>
      </w:r>
      <w:r w:rsidR="00866F14">
        <w:rPr>
          <w:lang w:val="en-US"/>
        </w:rPr>
        <w:t>and may be</w:t>
      </w:r>
      <w:r w:rsidR="00C05AE1" w:rsidRPr="00C05AE1">
        <w:rPr>
          <w:lang w:val="en-US"/>
        </w:rPr>
        <w:t xml:space="preserve"> eligible for the FLISP housing program. The largest percentage (89.5%</w:t>
      </w:r>
      <w:r w:rsidR="00866F14">
        <w:rPr>
          <w:lang w:val="en-US"/>
        </w:rPr>
        <w:t xml:space="preserve"> or </w:t>
      </w:r>
      <w:r w:rsidR="006422DE">
        <w:rPr>
          <w:lang w:val="en-US"/>
        </w:rPr>
        <w:t>4 880 persons</w:t>
      </w:r>
      <w:r w:rsidR="00C05AE1" w:rsidRPr="00C05AE1">
        <w:rPr>
          <w:lang w:val="en-US"/>
        </w:rPr>
        <w:t>) of these people reside in Beaufort West Town.</w:t>
      </w:r>
      <w:r w:rsidR="00CA5CAA">
        <w:rPr>
          <w:lang w:val="en-US"/>
        </w:rPr>
        <w:t xml:space="preserve"> </w:t>
      </w:r>
      <w:r w:rsidR="00C05AE1" w:rsidRPr="00C05AE1">
        <w:rPr>
          <w:lang w:val="en-US"/>
        </w:rPr>
        <w:t xml:space="preserve">Murraysburg has the second largest housing demand at 848 or 13.6% of the </w:t>
      </w:r>
      <w:r w:rsidR="006422DE">
        <w:rPr>
          <w:lang w:val="en-US"/>
        </w:rPr>
        <w:t>m</w:t>
      </w:r>
      <w:r w:rsidR="00C05AE1" w:rsidRPr="00C05AE1">
        <w:rPr>
          <w:lang w:val="en-US"/>
        </w:rPr>
        <w:t>unicipal demand.</w:t>
      </w:r>
      <w:r w:rsidR="003064F4">
        <w:rPr>
          <w:lang w:val="en-US"/>
        </w:rPr>
        <w:t xml:space="preserve"> Importantly, the 2014 Beaufort West MSDF includes a proposal to</w:t>
      </w:r>
      <w:r w:rsidR="003746C4">
        <w:rPr>
          <w:lang w:val="en-US"/>
        </w:rPr>
        <w:t xml:space="preserve"> introduce a freight bypass to the N1 highway (this is discussed further in the proposals chapter of this MSDF). The </w:t>
      </w:r>
      <w:r w:rsidR="00E621CB">
        <w:rPr>
          <w:lang w:val="en-US"/>
        </w:rPr>
        <w:t>proposed</w:t>
      </w:r>
      <w:r w:rsidR="003746C4">
        <w:rPr>
          <w:lang w:val="en-US"/>
        </w:rPr>
        <w:t xml:space="preserve"> bypass had two possible routes, </w:t>
      </w:r>
      <w:r w:rsidR="00E621CB">
        <w:rPr>
          <w:lang w:val="en-US"/>
        </w:rPr>
        <w:t>of which one is now no longer possible due to the completion of the large housing development in the North</w:t>
      </w:r>
      <w:r w:rsidR="006422DE">
        <w:rPr>
          <w:lang w:val="en-US"/>
        </w:rPr>
        <w:t>-west</w:t>
      </w:r>
      <w:r w:rsidR="00E621CB">
        <w:rPr>
          <w:lang w:val="en-US"/>
        </w:rPr>
        <w:t xml:space="preserve"> of Beaufort West Town. </w:t>
      </w:r>
    </w:p>
    <w:p w14:paraId="6CC47783" w14:textId="28A34801" w:rsidR="00E621CB" w:rsidRDefault="00584E71" w:rsidP="00C05AE1">
      <w:pPr>
        <w:rPr>
          <w:lang w:val="en-US"/>
        </w:rPr>
      </w:pPr>
      <w:r>
        <w:rPr>
          <w:lang w:val="en-US"/>
        </w:rPr>
        <w:t>The Human Settlements Pipeline</w:t>
      </w:r>
      <w:r w:rsidR="005178E0">
        <w:rPr>
          <w:lang w:val="en-US"/>
        </w:rPr>
        <w:t xml:space="preserve"> programme types and locations for Beaufort West’s settlements are shown in </w:t>
      </w:r>
      <w:r w:rsidR="005178E0" w:rsidRPr="009D6583">
        <w:rPr>
          <w:b/>
          <w:bCs/>
          <w:lang w:val="en-US"/>
        </w:rPr>
        <w:fldChar w:fldCharType="begin"/>
      </w:r>
      <w:r w:rsidR="005178E0" w:rsidRPr="009D6583">
        <w:rPr>
          <w:b/>
          <w:bCs/>
          <w:lang w:val="en-US"/>
        </w:rPr>
        <w:instrText xml:space="preserve"> REF _Ref81997377 \h </w:instrText>
      </w:r>
      <w:r w:rsidR="009D6583">
        <w:rPr>
          <w:b/>
          <w:bCs/>
          <w:lang w:val="en-US"/>
        </w:rPr>
        <w:instrText xml:space="preserve"> \* MERGEFORMAT </w:instrText>
      </w:r>
      <w:r w:rsidR="005178E0" w:rsidRPr="009D6583">
        <w:rPr>
          <w:b/>
          <w:bCs/>
          <w:lang w:val="en-US"/>
        </w:rPr>
      </w:r>
      <w:r w:rsidR="005178E0" w:rsidRPr="009D6583">
        <w:rPr>
          <w:b/>
          <w:bCs/>
          <w:lang w:val="en-US"/>
        </w:rPr>
        <w:fldChar w:fldCharType="separate"/>
      </w:r>
      <w:r w:rsidR="00CD6BA3" w:rsidRPr="009D6583">
        <w:rPr>
          <w:b/>
          <w:bCs/>
        </w:rPr>
        <w:t xml:space="preserve">Figure </w:t>
      </w:r>
      <w:r w:rsidR="00CD6BA3" w:rsidRPr="009D6583">
        <w:rPr>
          <w:b/>
          <w:bCs/>
          <w:noProof/>
        </w:rPr>
        <w:t>5</w:t>
      </w:r>
      <w:r w:rsidR="005178E0" w:rsidRPr="009D6583">
        <w:rPr>
          <w:b/>
          <w:bCs/>
          <w:lang w:val="en-US"/>
        </w:rPr>
        <w:fldChar w:fldCharType="end"/>
      </w:r>
      <w:r w:rsidR="009D6583" w:rsidRPr="009D6583">
        <w:rPr>
          <w:b/>
          <w:bCs/>
          <w:lang w:val="en-US"/>
        </w:rPr>
        <w:t>7</w:t>
      </w:r>
      <w:r w:rsidR="005178E0">
        <w:rPr>
          <w:lang w:val="en-US"/>
        </w:rPr>
        <w:t xml:space="preserve"> to </w:t>
      </w:r>
      <w:r w:rsidR="003D347A" w:rsidRPr="009D6583">
        <w:rPr>
          <w:b/>
          <w:bCs/>
          <w:lang w:val="en-US"/>
        </w:rPr>
        <w:fldChar w:fldCharType="begin"/>
      </w:r>
      <w:r w:rsidR="003D347A" w:rsidRPr="009D6583">
        <w:rPr>
          <w:b/>
          <w:bCs/>
          <w:lang w:val="en-US"/>
        </w:rPr>
        <w:instrText xml:space="preserve"> REF _Ref89175211 \h </w:instrText>
      </w:r>
      <w:r w:rsidR="009D6583" w:rsidRPr="009D6583">
        <w:rPr>
          <w:b/>
          <w:bCs/>
          <w:lang w:val="en-US"/>
        </w:rPr>
        <w:instrText xml:space="preserve"> \* MERGEFORMAT </w:instrText>
      </w:r>
      <w:r w:rsidR="003D347A" w:rsidRPr="009D6583">
        <w:rPr>
          <w:b/>
          <w:bCs/>
          <w:lang w:val="en-US"/>
        </w:rPr>
      </w:r>
      <w:r w:rsidR="003D347A" w:rsidRPr="009D6583">
        <w:rPr>
          <w:b/>
          <w:bCs/>
          <w:lang w:val="en-US"/>
        </w:rPr>
        <w:fldChar w:fldCharType="separate"/>
      </w:r>
      <w:r w:rsidR="00CD6BA3" w:rsidRPr="009D6583">
        <w:rPr>
          <w:b/>
          <w:bCs/>
        </w:rPr>
        <w:t xml:space="preserve">Figure </w:t>
      </w:r>
      <w:r w:rsidR="00CD6BA3" w:rsidRPr="009D6583">
        <w:rPr>
          <w:b/>
          <w:bCs/>
          <w:noProof/>
        </w:rPr>
        <w:t>6</w:t>
      </w:r>
      <w:r w:rsidR="003D347A" w:rsidRPr="009D6583">
        <w:rPr>
          <w:b/>
          <w:bCs/>
          <w:lang w:val="en-US"/>
        </w:rPr>
        <w:fldChar w:fldCharType="end"/>
      </w:r>
      <w:r w:rsidR="009D6583" w:rsidRPr="009D6583">
        <w:rPr>
          <w:b/>
          <w:bCs/>
          <w:lang w:val="en-US"/>
        </w:rPr>
        <w:t>2</w:t>
      </w:r>
      <w:r w:rsidR="003D347A">
        <w:rPr>
          <w:lang w:val="en-US"/>
        </w:rPr>
        <w:t>.</w:t>
      </w:r>
    </w:p>
    <w:p w14:paraId="080ACF6B" w14:textId="4A9E97E7" w:rsidR="003632CA" w:rsidRDefault="003632CA" w:rsidP="00C05AE1">
      <w:r w:rsidRPr="003632CA">
        <w:rPr>
          <w:lang w:val="en-US"/>
        </w:rPr>
        <w:t>Though small, the Municipality has 3 informal settlements that are spread between Beaufort West (± 30 households), Merweville (± 10 households) and Murraysburg (± 6 households).</w:t>
      </w:r>
      <w:r w:rsidR="003006E7">
        <w:rPr>
          <w:lang w:val="en-US"/>
        </w:rPr>
        <w:t xml:space="preserve"> These are shown in </w:t>
      </w:r>
      <w:r w:rsidR="002E0072">
        <w:t xml:space="preserve">Table </w:t>
      </w:r>
      <w:r w:rsidR="002E0072">
        <w:fldChar w:fldCharType="begin"/>
      </w:r>
      <w:r w:rsidR="002E0072">
        <w:instrText xml:space="preserve"> SEQ Table \* ARABIC </w:instrText>
      </w:r>
      <w:r w:rsidR="002E0072">
        <w:fldChar w:fldCharType="separate"/>
      </w:r>
      <w:r w:rsidR="002E0072">
        <w:rPr>
          <w:noProof/>
        </w:rPr>
        <w:t>8</w:t>
      </w:r>
      <w:r w:rsidR="002E0072">
        <w:fldChar w:fldCharType="end"/>
      </w:r>
      <w:r w:rsidR="002E0072">
        <w:t>.</w:t>
      </w:r>
    </w:p>
    <w:p w14:paraId="4A75AFB0" w14:textId="77777777" w:rsidR="00ED14B3" w:rsidRDefault="00ED14B3" w:rsidP="003006E7">
      <w:pPr>
        <w:pStyle w:val="Caption"/>
        <w:rPr>
          <w:b/>
          <w:bCs/>
        </w:rPr>
      </w:pPr>
    </w:p>
    <w:p w14:paraId="0EF3A469" w14:textId="5E7BB258" w:rsidR="00D1514F" w:rsidRDefault="003006E7" w:rsidP="003006E7">
      <w:pPr>
        <w:pStyle w:val="Caption"/>
        <w:rPr>
          <w:lang w:val="en-US"/>
        </w:rPr>
      </w:pPr>
      <w:r w:rsidRPr="008524DD">
        <w:rPr>
          <w:b/>
          <w:bCs/>
        </w:rPr>
        <w:t xml:space="preserve">Table </w:t>
      </w:r>
      <w:r w:rsidRPr="008524DD">
        <w:rPr>
          <w:b/>
          <w:bCs/>
        </w:rPr>
        <w:fldChar w:fldCharType="begin"/>
      </w:r>
      <w:r w:rsidRPr="008524DD">
        <w:rPr>
          <w:b/>
          <w:bCs/>
        </w:rPr>
        <w:instrText xml:space="preserve"> SEQ Table \* ARABIC </w:instrText>
      </w:r>
      <w:r w:rsidRPr="008524DD">
        <w:rPr>
          <w:b/>
          <w:bCs/>
        </w:rPr>
        <w:fldChar w:fldCharType="separate"/>
      </w:r>
      <w:r w:rsidRPr="008524DD">
        <w:rPr>
          <w:b/>
          <w:bCs/>
          <w:noProof/>
        </w:rPr>
        <w:t>8</w:t>
      </w:r>
      <w:r w:rsidRPr="008524DD">
        <w:rPr>
          <w:b/>
          <w:bCs/>
        </w:rPr>
        <w:fldChar w:fldCharType="end"/>
      </w:r>
      <w:r>
        <w:t>: Informal Settlements</w:t>
      </w:r>
    </w:p>
    <w:p w14:paraId="0C647DAF" w14:textId="0913AF4B" w:rsidR="000C2BC6" w:rsidRDefault="000C2BC6" w:rsidP="00C05AE1">
      <w:pPr>
        <w:rPr>
          <w:lang w:val="en-US"/>
        </w:rPr>
      </w:pPr>
      <w:r>
        <w:rPr>
          <w:lang w:val="en-US"/>
        </w:rPr>
        <w:t xml:space="preserve">The </w:t>
      </w:r>
      <w:r>
        <w:rPr>
          <w:b/>
          <w:bCs/>
          <w:lang w:val="en-US"/>
        </w:rPr>
        <w:t xml:space="preserve">spatial implications </w:t>
      </w:r>
      <w:r>
        <w:rPr>
          <w:lang w:val="en-US"/>
        </w:rPr>
        <w:t>are as follows:</w:t>
      </w:r>
    </w:p>
    <w:p w14:paraId="5204F501" w14:textId="7563AA32" w:rsidR="000C2BC6" w:rsidRDefault="00A34604" w:rsidP="00ED14B3">
      <w:pPr>
        <w:pStyle w:val="ListParagraph"/>
        <w:numPr>
          <w:ilvl w:val="0"/>
          <w:numId w:val="42"/>
        </w:numPr>
        <w:ind w:hanging="720"/>
        <w:rPr>
          <w:lang w:val="en-US"/>
        </w:rPr>
      </w:pPr>
      <w:r>
        <w:rPr>
          <w:lang w:val="en-US"/>
        </w:rPr>
        <w:t xml:space="preserve">Most of the sites are peripheral to the settlement, making them poorly located in addition to </w:t>
      </w:r>
      <w:r w:rsidR="00733131">
        <w:rPr>
          <w:lang w:val="en-US"/>
        </w:rPr>
        <w:t>creating</w:t>
      </w:r>
      <w:r>
        <w:rPr>
          <w:lang w:val="en-US"/>
        </w:rPr>
        <w:t xml:space="preserve"> challenges to accessing </w:t>
      </w:r>
      <w:r w:rsidR="00435401">
        <w:rPr>
          <w:lang w:val="en-US"/>
        </w:rPr>
        <w:t>opportunities.</w:t>
      </w:r>
      <w:r w:rsidR="00733131">
        <w:rPr>
          <w:lang w:val="en-US"/>
        </w:rPr>
        <w:t xml:space="preserve"> </w:t>
      </w:r>
    </w:p>
    <w:p w14:paraId="4A4C1115" w14:textId="738E9510" w:rsidR="00733131" w:rsidRDefault="00733131" w:rsidP="00ED14B3">
      <w:pPr>
        <w:pStyle w:val="ListParagraph"/>
        <w:numPr>
          <w:ilvl w:val="0"/>
          <w:numId w:val="42"/>
        </w:numPr>
        <w:ind w:hanging="720"/>
        <w:rPr>
          <w:lang w:val="en-US"/>
        </w:rPr>
      </w:pPr>
      <w:r>
        <w:rPr>
          <w:lang w:val="en-US"/>
        </w:rPr>
        <w:t xml:space="preserve">The housing typology is not conducive to enabling economic opportunities and lacks variety of </w:t>
      </w:r>
      <w:r w:rsidR="00F61C4C">
        <w:rPr>
          <w:lang w:val="en-US"/>
        </w:rPr>
        <w:t xml:space="preserve">land use and lacks visual </w:t>
      </w:r>
      <w:r w:rsidR="00D64362">
        <w:rPr>
          <w:lang w:val="en-US"/>
        </w:rPr>
        <w:t>attraction.</w:t>
      </w:r>
    </w:p>
    <w:p w14:paraId="4038E671" w14:textId="4AC87D37" w:rsidR="00F61C4C" w:rsidRDefault="00F61C4C" w:rsidP="00ED14B3">
      <w:pPr>
        <w:pStyle w:val="ListParagraph"/>
        <w:numPr>
          <w:ilvl w:val="0"/>
          <w:numId w:val="42"/>
        </w:numPr>
        <w:ind w:hanging="720"/>
        <w:rPr>
          <w:lang w:val="en-US"/>
        </w:rPr>
      </w:pPr>
      <w:r>
        <w:rPr>
          <w:lang w:val="en-US"/>
        </w:rPr>
        <w:t xml:space="preserve">Insufficient attention is paid to the public spaces between housing projects, and to the interface between housing and the public </w:t>
      </w:r>
      <w:r w:rsidR="00D64362">
        <w:rPr>
          <w:lang w:val="en-US"/>
        </w:rPr>
        <w:t>domain.</w:t>
      </w:r>
    </w:p>
    <w:p w14:paraId="45A67D7A" w14:textId="5AA093B6" w:rsidR="00F61C4C" w:rsidRDefault="00812DEE" w:rsidP="00ED14B3">
      <w:pPr>
        <w:pStyle w:val="ListParagraph"/>
        <w:numPr>
          <w:ilvl w:val="0"/>
          <w:numId w:val="42"/>
        </w:numPr>
        <w:ind w:hanging="720"/>
        <w:rPr>
          <w:lang w:val="en-US"/>
        </w:rPr>
      </w:pPr>
      <w:r>
        <w:rPr>
          <w:lang w:val="en-US"/>
        </w:rPr>
        <w:t xml:space="preserve">Quality public open space is limited, if not completely unavailable </w:t>
      </w:r>
    </w:p>
    <w:p w14:paraId="5D4F8276" w14:textId="53F17761" w:rsidR="00812DEE" w:rsidRDefault="00812DEE" w:rsidP="00ED14B3">
      <w:pPr>
        <w:pStyle w:val="ListParagraph"/>
        <w:numPr>
          <w:ilvl w:val="0"/>
          <w:numId w:val="42"/>
        </w:numPr>
        <w:ind w:hanging="720"/>
        <w:rPr>
          <w:lang w:val="en-US"/>
        </w:rPr>
      </w:pPr>
      <w:r>
        <w:rPr>
          <w:lang w:val="en-US"/>
        </w:rPr>
        <w:t xml:space="preserve">Higher density typologies must be provided on better-located sites in </w:t>
      </w:r>
      <w:r w:rsidR="00D64362">
        <w:rPr>
          <w:lang w:val="en-US"/>
        </w:rPr>
        <w:t>future.</w:t>
      </w:r>
    </w:p>
    <w:p w14:paraId="77E18F7C" w14:textId="77777777" w:rsidR="00BA1C16" w:rsidRDefault="006F3F27" w:rsidP="00BA1C16">
      <w:pPr>
        <w:keepNext/>
      </w:pPr>
      <w:r>
        <w:rPr>
          <w:noProof/>
        </w:rPr>
        <w:lastRenderedPageBreak/>
        <w:drawing>
          <wp:inline distT="0" distB="0" distL="0" distR="0" wp14:anchorId="0EE024C5" wp14:editId="282927C8">
            <wp:extent cx="3849624" cy="2706624"/>
            <wp:effectExtent l="0" t="0" r="0" b="0"/>
            <wp:docPr id="43008" name="Picture 4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8" name="Picture 43008"/>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3849624" cy="2706624"/>
                    </a:xfrm>
                    <a:prstGeom prst="rect">
                      <a:avLst/>
                    </a:prstGeom>
                    <a:noFill/>
                    <a:ln>
                      <a:noFill/>
                    </a:ln>
                  </pic:spPr>
                </pic:pic>
              </a:graphicData>
            </a:graphic>
          </wp:inline>
        </w:drawing>
      </w:r>
    </w:p>
    <w:p w14:paraId="234A75E5" w14:textId="25C3A7BB" w:rsidR="00BA1C16" w:rsidRDefault="00BA1C16" w:rsidP="00BA1C16">
      <w:pPr>
        <w:pStyle w:val="Caption"/>
      </w:pPr>
      <w:bookmarkStart w:id="175" w:name="_Ref81997377"/>
      <w:r w:rsidRPr="0003263C">
        <w:rPr>
          <w:b/>
          <w:bCs/>
        </w:rPr>
        <w:t xml:space="preserve">Figure </w:t>
      </w:r>
      <w:r w:rsidRPr="0003263C">
        <w:rPr>
          <w:b/>
          <w:bCs/>
        </w:rPr>
        <w:fldChar w:fldCharType="begin"/>
      </w:r>
      <w:r w:rsidRPr="0003263C">
        <w:rPr>
          <w:b/>
          <w:bCs/>
        </w:rPr>
        <w:instrText xml:space="preserve"> SEQ Figure \* ARABIC </w:instrText>
      </w:r>
      <w:r w:rsidRPr="0003263C">
        <w:rPr>
          <w:b/>
          <w:bCs/>
        </w:rPr>
        <w:fldChar w:fldCharType="separate"/>
      </w:r>
      <w:r w:rsidR="004A30A6" w:rsidRPr="0003263C">
        <w:rPr>
          <w:b/>
          <w:bCs/>
          <w:noProof/>
        </w:rPr>
        <w:t>5</w:t>
      </w:r>
      <w:r w:rsidRPr="0003263C">
        <w:rPr>
          <w:b/>
          <w:bCs/>
        </w:rPr>
        <w:fldChar w:fldCharType="end"/>
      </w:r>
      <w:bookmarkEnd w:id="175"/>
      <w:r w:rsidR="009D6583" w:rsidRPr="0003263C">
        <w:rPr>
          <w:b/>
          <w:bCs/>
        </w:rPr>
        <w:t>7</w:t>
      </w:r>
      <w:r w:rsidRPr="009D6583">
        <w:rPr>
          <w:b/>
          <w:bCs/>
        </w:rPr>
        <w:t>:</w:t>
      </w:r>
      <w:r>
        <w:t xml:space="preserve"> Human Settlements Pipeline for Beaufort West </w:t>
      </w:r>
      <w:r w:rsidR="00450F36">
        <w:t xml:space="preserve">South </w:t>
      </w:r>
    </w:p>
    <w:p w14:paraId="5E066CBA" w14:textId="47610028" w:rsidR="00ED14B3" w:rsidRPr="00ED14B3" w:rsidRDefault="00ED14B3" w:rsidP="00ED14B3">
      <w:r>
        <w:rPr>
          <w:noProof/>
        </w:rPr>
        <w:drawing>
          <wp:inline distT="0" distB="0" distL="0" distR="0" wp14:anchorId="6F4FE960" wp14:editId="0313C2E9">
            <wp:extent cx="3877056" cy="2724912"/>
            <wp:effectExtent l="0" t="0" r="9525" b="0"/>
            <wp:docPr id="43053" name="Picture 43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9" name="Picture 43009"/>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3877056" cy="2724912"/>
                    </a:xfrm>
                    <a:prstGeom prst="rect">
                      <a:avLst/>
                    </a:prstGeom>
                    <a:noFill/>
                    <a:ln>
                      <a:noFill/>
                    </a:ln>
                  </pic:spPr>
                </pic:pic>
              </a:graphicData>
            </a:graphic>
          </wp:inline>
        </w:drawing>
      </w:r>
    </w:p>
    <w:p w14:paraId="441FDEE1" w14:textId="77777777" w:rsidR="00ED14B3" w:rsidRDefault="00ED14B3" w:rsidP="00ED14B3">
      <w:pPr>
        <w:pStyle w:val="Caption"/>
      </w:pPr>
      <w:r w:rsidRPr="0003263C">
        <w:rPr>
          <w:b/>
          <w:bCs/>
        </w:rPr>
        <w:t xml:space="preserve">Figure </w:t>
      </w:r>
      <w:r w:rsidRPr="0003263C">
        <w:rPr>
          <w:b/>
          <w:bCs/>
        </w:rPr>
        <w:fldChar w:fldCharType="begin"/>
      </w:r>
      <w:r w:rsidRPr="0003263C">
        <w:rPr>
          <w:b/>
          <w:bCs/>
        </w:rPr>
        <w:instrText xml:space="preserve"> SEQ Figure \* ARABIC </w:instrText>
      </w:r>
      <w:r w:rsidRPr="0003263C">
        <w:rPr>
          <w:b/>
          <w:bCs/>
        </w:rPr>
        <w:fldChar w:fldCharType="separate"/>
      </w:r>
      <w:r w:rsidRPr="0003263C">
        <w:rPr>
          <w:b/>
          <w:bCs/>
          <w:noProof/>
        </w:rPr>
        <w:t>5</w:t>
      </w:r>
      <w:r w:rsidRPr="0003263C">
        <w:rPr>
          <w:b/>
          <w:bCs/>
        </w:rPr>
        <w:fldChar w:fldCharType="end"/>
      </w:r>
      <w:r w:rsidRPr="0003263C">
        <w:rPr>
          <w:b/>
          <w:bCs/>
        </w:rPr>
        <w:t>8</w:t>
      </w:r>
      <w:r>
        <w:t>: Human Settlements Pipeline for Beaufort West South (cont)</w:t>
      </w:r>
    </w:p>
    <w:p w14:paraId="585BAEB3" w14:textId="77777777" w:rsidR="00ED14B3" w:rsidRPr="00ED14B3" w:rsidRDefault="00ED14B3" w:rsidP="00ED14B3"/>
    <w:p w14:paraId="3EE36C5A" w14:textId="77777777" w:rsidR="00BA1C16" w:rsidRDefault="006F3F27" w:rsidP="00BA1C16">
      <w:pPr>
        <w:keepNext/>
      </w:pPr>
      <w:r>
        <w:rPr>
          <w:noProof/>
        </w:rPr>
        <w:drawing>
          <wp:inline distT="0" distB="0" distL="0" distR="0" wp14:anchorId="6B498ED5" wp14:editId="0D30DB67">
            <wp:extent cx="3913632" cy="2752344"/>
            <wp:effectExtent l="0" t="0" r="0" b="0"/>
            <wp:docPr id="43010" name="Picture 4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0" name="Picture 43010"/>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3913632" cy="2752344"/>
                    </a:xfrm>
                    <a:prstGeom prst="rect">
                      <a:avLst/>
                    </a:prstGeom>
                    <a:noFill/>
                    <a:ln>
                      <a:noFill/>
                    </a:ln>
                  </pic:spPr>
                </pic:pic>
              </a:graphicData>
            </a:graphic>
          </wp:inline>
        </w:drawing>
      </w:r>
    </w:p>
    <w:p w14:paraId="35C087D2" w14:textId="3D314D2F" w:rsidR="00BA1C16" w:rsidRDefault="00BA1C16" w:rsidP="00BA1C16">
      <w:pPr>
        <w:pStyle w:val="Caption"/>
      </w:pPr>
      <w:r w:rsidRPr="009D6583">
        <w:rPr>
          <w:b/>
          <w:bCs/>
        </w:rPr>
        <w:t>Figure</w:t>
      </w:r>
      <w:r w:rsidR="009D6583" w:rsidRPr="009D6583">
        <w:rPr>
          <w:b/>
          <w:bCs/>
        </w:rPr>
        <w:t xml:space="preserve"> 59</w:t>
      </w:r>
      <w:r>
        <w:t xml:space="preserve">: </w:t>
      </w:r>
      <w:r w:rsidR="00450F36">
        <w:t>Human Settlements Pipeline for Beaufort West North</w:t>
      </w:r>
    </w:p>
    <w:p w14:paraId="40466087" w14:textId="77777777" w:rsidR="00BA1C16" w:rsidRDefault="006F3F27" w:rsidP="00BA1C16">
      <w:pPr>
        <w:keepNext/>
      </w:pPr>
      <w:r>
        <w:rPr>
          <w:noProof/>
        </w:rPr>
        <w:drawing>
          <wp:inline distT="0" distB="0" distL="0" distR="0" wp14:anchorId="26DEC454" wp14:editId="265DB9D7">
            <wp:extent cx="3840480" cy="2697480"/>
            <wp:effectExtent l="0" t="0" r="7620" b="7620"/>
            <wp:docPr id="43011" name="Picture 4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1" name="Picture 43011"/>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3840480" cy="2697480"/>
                    </a:xfrm>
                    <a:prstGeom prst="rect">
                      <a:avLst/>
                    </a:prstGeom>
                    <a:noFill/>
                    <a:ln>
                      <a:noFill/>
                    </a:ln>
                  </pic:spPr>
                </pic:pic>
              </a:graphicData>
            </a:graphic>
          </wp:inline>
        </w:drawing>
      </w:r>
    </w:p>
    <w:p w14:paraId="66F201C5" w14:textId="47C50338" w:rsidR="00BA1C16" w:rsidRDefault="00BA1C16" w:rsidP="00BA1C16">
      <w:pPr>
        <w:pStyle w:val="Caption"/>
      </w:pPr>
      <w:bookmarkStart w:id="176" w:name="_Ref81997381"/>
      <w:r w:rsidRPr="009D6583">
        <w:rPr>
          <w:b/>
          <w:bCs/>
        </w:rPr>
        <w:t xml:space="preserve">Figure </w:t>
      </w:r>
      <w:r w:rsidRPr="009D6583">
        <w:rPr>
          <w:b/>
          <w:bCs/>
        </w:rPr>
        <w:fldChar w:fldCharType="begin"/>
      </w:r>
      <w:r w:rsidRPr="009D6583">
        <w:rPr>
          <w:b/>
          <w:bCs/>
        </w:rPr>
        <w:instrText xml:space="preserve"> SEQ Figure \* ARABIC </w:instrText>
      </w:r>
      <w:r w:rsidRPr="009D6583">
        <w:rPr>
          <w:b/>
          <w:bCs/>
        </w:rPr>
        <w:fldChar w:fldCharType="separate"/>
      </w:r>
      <w:r w:rsidR="004A30A6" w:rsidRPr="009D6583">
        <w:rPr>
          <w:b/>
          <w:bCs/>
          <w:noProof/>
        </w:rPr>
        <w:t>6</w:t>
      </w:r>
      <w:r w:rsidRPr="009D6583">
        <w:rPr>
          <w:b/>
          <w:bCs/>
        </w:rPr>
        <w:fldChar w:fldCharType="end"/>
      </w:r>
      <w:bookmarkEnd w:id="176"/>
      <w:r w:rsidR="009D6583" w:rsidRPr="009D6583">
        <w:rPr>
          <w:b/>
          <w:bCs/>
        </w:rPr>
        <w:t>0</w:t>
      </w:r>
      <w:r>
        <w:t xml:space="preserve">: </w:t>
      </w:r>
      <w:r w:rsidRPr="008533A9">
        <w:t xml:space="preserve">Human Settlements Pipeline for </w:t>
      </w:r>
      <w:r w:rsidR="00450F36">
        <w:t>Murraysburg</w:t>
      </w:r>
    </w:p>
    <w:p w14:paraId="7D294C52" w14:textId="77777777" w:rsidR="00012EAB" w:rsidRDefault="006F3F27" w:rsidP="00012EAB">
      <w:pPr>
        <w:keepNext/>
      </w:pPr>
      <w:r>
        <w:rPr>
          <w:noProof/>
        </w:rPr>
        <w:lastRenderedPageBreak/>
        <w:drawing>
          <wp:inline distT="0" distB="0" distL="0" distR="0" wp14:anchorId="22735611" wp14:editId="15DC6AFC">
            <wp:extent cx="4104168" cy="2886094"/>
            <wp:effectExtent l="0" t="0" r="0" b="0"/>
            <wp:docPr id="43012" name="Picture 4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2" name="Picture 43012"/>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4108219" cy="2888943"/>
                    </a:xfrm>
                    <a:prstGeom prst="rect">
                      <a:avLst/>
                    </a:prstGeom>
                    <a:noFill/>
                    <a:ln>
                      <a:noFill/>
                    </a:ln>
                  </pic:spPr>
                </pic:pic>
              </a:graphicData>
            </a:graphic>
          </wp:inline>
        </w:drawing>
      </w:r>
    </w:p>
    <w:p w14:paraId="3461ECF6" w14:textId="203F5C45" w:rsidR="00012EAB" w:rsidRDefault="00012EAB" w:rsidP="00012EAB">
      <w:pPr>
        <w:pStyle w:val="Caption"/>
      </w:pPr>
      <w:bookmarkStart w:id="177" w:name="_Ref81997386"/>
      <w:r w:rsidRPr="009D6583">
        <w:rPr>
          <w:b/>
          <w:bCs/>
        </w:rPr>
        <w:t xml:space="preserve">Figure </w:t>
      </w:r>
      <w:r w:rsidRPr="009D6583">
        <w:rPr>
          <w:b/>
          <w:bCs/>
        </w:rPr>
        <w:fldChar w:fldCharType="begin"/>
      </w:r>
      <w:r w:rsidRPr="009D6583">
        <w:rPr>
          <w:b/>
          <w:bCs/>
        </w:rPr>
        <w:instrText xml:space="preserve"> SEQ Figure \* ARABIC </w:instrText>
      </w:r>
      <w:r w:rsidRPr="009D6583">
        <w:rPr>
          <w:b/>
          <w:bCs/>
        </w:rPr>
        <w:fldChar w:fldCharType="separate"/>
      </w:r>
      <w:r w:rsidR="004A30A6" w:rsidRPr="009D6583">
        <w:rPr>
          <w:b/>
          <w:bCs/>
          <w:noProof/>
        </w:rPr>
        <w:t>6</w:t>
      </w:r>
      <w:r w:rsidRPr="009D6583">
        <w:rPr>
          <w:b/>
          <w:bCs/>
        </w:rPr>
        <w:fldChar w:fldCharType="end"/>
      </w:r>
      <w:bookmarkEnd w:id="177"/>
      <w:r w:rsidR="009D6583" w:rsidRPr="009D6583">
        <w:rPr>
          <w:b/>
          <w:bCs/>
        </w:rPr>
        <w:t>1</w:t>
      </w:r>
      <w:r>
        <w:t xml:space="preserve">: </w:t>
      </w:r>
      <w:r w:rsidRPr="00EA0CA6">
        <w:t xml:space="preserve">Human Settlements </w:t>
      </w:r>
      <w:r w:rsidR="00450F36">
        <w:t>Pipeline</w:t>
      </w:r>
      <w:r>
        <w:t xml:space="preserve"> </w:t>
      </w:r>
      <w:r w:rsidRPr="00EA0CA6">
        <w:t xml:space="preserve">for </w:t>
      </w:r>
      <w:r w:rsidR="00450F36">
        <w:t>Merweville</w:t>
      </w:r>
    </w:p>
    <w:p w14:paraId="5B078654" w14:textId="77777777" w:rsidR="00012EAB" w:rsidRDefault="006F3F27" w:rsidP="00012EAB">
      <w:pPr>
        <w:keepNext/>
      </w:pPr>
      <w:r>
        <w:rPr>
          <w:noProof/>
        </w:rPr>
        <w:drawing>
          <wp:inline distT="0" distB="0" distL="0" distR="0" wp14:anchorId="124C181A" wp14:editId="56180B8B">
            <wp:extent cx="4206658" cy="2955851"/>
            <wp:effectExtent l="0" t="0" r="3810" b="0"/>
            <wp:docPr id="43013" name="Picture 4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3" name="Picture 43013"/>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4209327" cy="2957726"/>
                    </a:xfrm>
                    <a:prstGeom prst="rect">
                      <a:avLst/>
                    </a:prstGeom>
                    <a:noFill/>
                    <a:ln>
                      <a:noFill/>
                    </a:ln>
                  </pic:spPr>
                </pic:pic>
              </a:graphicData>
            </a:graphic>
          </wp:inline>
        </w:drawing>
      </w:r>
    </w:p>
    <w:p w14:paraId="4AB934C2" w14:textId="1CA16D69" w:rsidR="00012EAB" w:rsidRDefault="00012EAB" w:rsidP="00012EAB">
      <w:pPr>
        <w:pStyle w:val="Caption"/>
      </w:pPr>
      <w:bookmarkStart w:id="178" w:name="_Ref89175211"/>
      <w:bookmarkStart w:id="179" w:name="_Ref89175207"/>
      <w:r w:rsidRPr="009D6583">
        <w:rPr>
          <w:b/>
          <w:bCs/>
        </w:rPr>
        <w:t xml:space="preserve">Figure </w:t>
      </w:r>
      <w:r w:rsidRPr="009D6583">
        <w:rPr>
          <w:b/>
          <w:bCs/>
        </w:rPr>
        <w:fldChar w:fldCharType="begin"/>
      </w:r>
      <w:r w:rsidRPr="009D6583">
        <w:rPr>
          <w:b/>
          <w:bCs/>
        </w:rPr>
        <w:instrText xml:space="preserve"> SEQ Figure \* ARABIC </w:instrText>
      </w:r>
      <w:r w:rsidRPr="009D6583">
        <w:rPr>
          <w:b/>
          <w:bCs/>
        </w:rPr>
        <w:fldChar w:fldCharType="separate"/>
      </w:r>
      <w:r w:rsidR="004A30A6" w:rsidRPr="009D6583">
        <w:rPr>
          <w:b/>
          <w:bCs/>
          <w:noProof/>
        </w:rPr>
        <w:t>6</w:t>
      </w:r>
      <w:r w:rsidRPr="009D6583">
        <w:rPr>
          <w:b/>
          <w:bCs/>
        </w:rPr>
        <w:fldChar w:fldCharType="end"/>
      </w:r>
      <w:bookmarkEnd w:id="178"/>
      <w:r w:rsidR="009D6583" w:rsidRPr="009D6583">
        <w:rPr>
          <w:b/>
          <w:bCs/>
        </w:rPr>
        <w:t>2</w:t>
      </w:r>
      <w:r>
        <w:t xml:space="preserve">: </w:t>
      </w:r>
      <w:r w:rsidRPr="006F003B">
        <w:t xml:space="preserve">Human Settlements </w:t>
      </w:r>
      <w:r w:rsidR="00450F36">
        <w:t xml:space="preserve">Pipeline for </w:t>
      </w:r>
      <w:r w:rsidR="003D347A">
        <w:t>Nelspoort</w:t>
      </w:r>
      <w:bookmarkEnd w:id="179"/>
    </w:p>
    <w:p w14:paraId="6777A02F" w14:textId="77777777" w:rsidR="007B2D01" w:rsidRDefault="007B2D01">
      <w:pPr>
        <w:tabs>
          <w:tab w:val="clear" w:pos="0"/>
        </w:tabs>
        <w:jc w:val="left"/>
        <w:rPr>
          <w:noProof/>
          <w:lang w:val="en-US"/>
        </w:rPr>
      </w:pPr>
    </w:p>
    <w:p w14:paraId="5BD6A619" w14:textId="77777777" w:rsidR="007B2D01" w:rsidRDefault="007B2D01" w:rsidP="007B2D01">
      <w:pPr>
        <w:keepNext/>
        <w:sectPr w:rsidR="007B2D01" w:rsidSect="005E6443">
          <w:type w:val="continuous"/>
          <w:pgSz w:w="15840" w:h="12240" w:orient="landscape"/>
          <w:pgMar w:top="720" w:right="720" w:bottom="720" w:left="720" w:header="720" w:footer="720" w:gutter="0"/>
          <w:cols w:num="2" w:space="720"/>
          <w:docGrid w:linePitch="360"/>
        </w:sectPr>
      </w:pPr>
    </w:p>
    <w:p w14:paraId="0E61DDA4" w14:textId="3318DCAD" w:rsidR="007B2D01" w:rsidRDefault="007B2D01" w:rsidP="007B2D01">
      <w:pPr>
        <w:keepNext/>
      </w:pPr>
      <w:r>
        <w:rPr>
          <w:noProof/>
        </w:rPr>
        <w:drawing>
          <wp:inline distT="0" distB="0" distL="0" distR="0" wp14:anchorId="70AFBD66" wp14:editId="50D3B461">
            <wp:extent cx="6505556" cy="2551814"/>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533259" cy="2562681"/>
                    </a:xfrm>
                    <a:prstGeom prst="rect">
                      <a:avLst/>
                    </a:prstGeom>
                  </pic:spPr>
                </pic:pic>
              </a:graphicData>
            </a:graphic>
          </wp:inline>
        </w:drawing>
      </w:r>
    </w:p>
    <w:p w14:paraId="5B80A110" w14:textId="5392B0F3" w:rsidR="007B2D01" w:rsidRPr="00CA5CAA" w:rsidRDefault="007B2D01" w:rsidP="007B2D01">
      <w:pPr>
        <w:pStyle w:val="Caption"/>
      </w:pPr>
      <w:bookmarkStart w:id="180" w:name="_Ref81993679"/>
      <w:r w:rsidRPr="008524DD">
        <w:rPr>
          <w:b/>
          <w:bCs/>
        </w:rPr>
        <w:t xml:space="preserve">Table </w:t>
      </w:r>
      <w:r w:rsidR="00900171" w:rsidRPr="008524DD">
        <w:rPr>
          <w:b/>
          <w:bCs/>
        </w:rPr>
        <w:fldChar w:fldCharType="begin"/>
      </w:r>
      <w:r w:rsidR="00900171" w:rsidRPr="008524DD">
        <w:rPr>
          <w:b/>
          <w:bCs/>
        </w:rPr>
        <w:instrText xml:space="preserve"> SEQ Table \* ARABIC </w:instrText>
      </w:r>
      <w:r w:rsidR="00900171" w:rsidRPr="008524DD">
        <w:rPr>
          <w:b/>
          <w:bCs/>
        </w:rPr>
        <w:fldChar w:fldCharType="separate"/>
      </w:r>
      <w:r w:rsidR="003006E7" w:rsidRPr="008524DD">
        <w:rPr>
          <w:b/>
          <w:bCs/>
          <w:noProof/>
        </w:rPr>
        <w:t>9</w:t>
      </w:r>
      <w:r w:rsidR="00900171" w:rsidRPr="008524DD">
        <w:rPr>
          <w:b/>
          <w:bCs/>
        </w:rPr>
        <w:fldChar w:fldCharType="end"/>
      </w:r>
      <w:bookmarkEnd w:id="180"/>
      <w:r w:rsidRPr="008524DD">
        <w:rPr>
          <w:b/>
          <w:bCs/>
        </w:rPr>
        <w:t>:</w:t>
      </w:r>
      <w:r>
        <w:t xml:space="preserve"> Housing Demand figures for Beaufort West Municipality </w:t>
      </w:r>
      <w:sdt>
        <w:sdtPr>
          <w:id w:val="30702258"/>
          <w:citation/>
        </w:sdtPr>
        <w:sdtContent>
          <w:r>
            <w:fldChar w:fldCharType="begin"/>
          </w:r>
          <w:r>
            <w:rPr>
              <w:lang w:val="en-ZA"/>
            </w:rPr>
            <w:instrText xml:space="preserve"> CITATION Wes213 \l 7177 </w:instrText>
          </w:r>
          <w:r>
            <w:fldChar w:fldCharType="separate"/>
          </w:r>
          <w:r w:rsidR="00CD6BA3">
            <w:rPr>
              <w:noProof/>
              <w:lang w:val="en-ZA"/>
            </w:rPr>
            <w:t>(Western Cape Government Department of Human Settlements, 2021)</w:t>
          </w:r>
          <w:r>
            <w:fldChar w:fldCharType="end"/>
          </w:r>
        </w:sdtContent>
      </w:sdt>
    </w:p>
    <w:p w14:paraId="2D69E572" w14:textId="77777777" w:rsidR="00E01BBF" w:rsidRDefault="007B2D01" w:rsidP="00E01BBF">
      <w:pPr>
        <w:keepNext/>
        <w:tabs>
          <w:tab w:val="clear" w:pos="0"/>
        </w:tabs>
        <w:jc w:val="left"/>
      </w:pPr>
      <w:r w:rsidRPr="00621D30">
        <w:rPr>
          <w:noProof/>
          <w:lang w:val="en-US"/>
        </w:rPr>
        <w:lastRenderedPageBreak/>
        <w:drawing>
          <wp:inline distT="0" distB="0" distL="0" distR="0" wp14:anchorId="5541689B" wp14:editId="5C986E84">
            <wp:extent cx="7134447" cy="2481793"/>
            <wp:effectExtent l="0" t="0" r="0" b="0"/>
            <wp:docPr id="43021" name="Picture 4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1" name="Picture 43021"/>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7141223" cy="2484150"/>
                    </a:xfrm>
                    <a:prstGeom prst="rect">
                      <a:avLst/>
                    </a:prstGeom>
                    <a:noFill/>
                    <a:ln>
                      <a:noFill/>
                    </a:ln>
                  </pic:spPr>
                </pic:pic>
              </a:graphicData>
            </a:graphic>
          </wp:inline>
        </w:drawing>
      </w:r>
    </w:p>
    <w:p w14:paraId="5294061A" w14:textId="62FAC94F" w:rsidR="00E01BBF" w:rsidRDefault="008524DD" w:rsidP="00E01BBF">
      <w:pPr>
        <w:pStyle w:val="Caption"/>
        <w:jc w:val="left"/>
      </w:pPr>
      <w:r>
        <w:rPr>
          <w:b/>
          <w:bCs/>
        </w:rPr>
        <w:t>Table 10</w:t>
      </w:r>
      <w:r w:rsidR="00E01BBF">
        <w:t>: Human Settlement Development Grant Allocation for Beaufort West Municipality</w:t>
      </w:r>
    </w:p>
    <w:p w14:paraId="226CEAF7" w14:textId="62FA0A4C" w:rsidR="007B2D01" w:rsidRDefault="007B2D01">
      <w:pPr>
        <w:tabs>
          <w:tab w:val="clear" w:pos="0"/>
        </w:tabs>
        <w:jc w:val="left"/>
      </w:pPr>
      <w:r>
        <w:t xml:space="preserve"> </w:t>
      </w:r>
      <w:r>
        <w:br w:type="page"/>
      </w:r>
    </w:p>
    <w:p w14:paraId="566D4B6E" w14:textId="77777777" w:rsidR="007B2D01" w:rsidRDefault="007B2D01" w:rsidP="00EF0888">
      <w:pPr>
        <w:pStyle w:val="Heading3"/>
        <w:numPr>
          <w:ilvl w:val="2"/>
          <w:numId w:val="37"/>
        </w:numPr>
        <w:sectPr w:rsidR="007B2D01" w:rsidSect="007B2D01">
          <w:type w:val="continuous"/>
          <w:pgSz w:w="15840" w:h="12240" w:orient="landscape"/>
          <w:pgMar w:top="720" w:right="720" w:bottom="720" w:left="720" w:header="720" w:footer="720" w:gutter="0"/>
          <w:cols w:space="720"/>
          <w:docGrid w:linePitch="360"/>
        </w:sectPr>
      </w:pPr>
    </w:p>
    <w:p w14:paraId="5D7B377F" w14:textId="1B549FE9" w:rsidR="00115729" w:rsidRPr="00043DA4" w:rsidRDefault="002200A7" w:rsidP="00EF0888">
      <w:pPr>
        <w:pStyle w:val="Heading3"/>
        <w:numPr>
          <w:ilvl w:val="2"/>
          <w:numId w:val="37"/>
        </w:numPr>
      </w:pPr>
      <w:bookmarkStart w:id="181" w:name="_Toc129281638"/>
      <w:r w:rsidRPr="00043DA4">
        <w:lastRenderedPageBreak/>
        <w:t>Road</w:t>
      </w:r>
      <w:r w:rsidR="00115729" w:rsidRPr="00043DA4">
        <w:t xml:space="preserve">, </w:t>
      </w:r>
      <w:r w:rsidRPr="00043DA4">
        <w:t>Rail and Public Transport</w:t>
      </w:r>
      <w:bookmarkEnd w:id="181"/>
    </w:p>
    <w:p w14:paraId="5739197C" w14:textId="29E0A828" w:rsidR="00613AA6" w:rsidRDefault="00427B67" w:rsidP="00613AA6">
      <w:r>
        <w:t>The Beaufort West</w:t>
      </w:r>
      <w:r w:rsidR="00AC25B9">
        <w:t xml:space="preserve"> Municipality</w:t>
      </w:r>
      <w:r>
        <w:t xml:space="preserve"> Local Integrated Transport Plan </w:t>
      </w:r>
      <w:sdt>
        <w:sdtPr>
          <w:id w:val="-972835097"/>
          <w:citation/>
        </w:sdtPr>
        <w:sdtContent>
          <w:r w:rsidR="002E5BB1">
            <w:fldChar w:fldCharType="begin"/>
          </w:r>
          <w:r w:rsidR="00AC25B9">
            <w:rPr>
              <w:lang w:val="en-ZA"/>
            </w:rPr>
            <w:instrText xml:space="preserve">CITATION Wes \l 7177 </w:instrText>
          </w:r>
          <w:r w:rsidR="002E5BB1">
            <w:fldChar w:fldCharType="separate"/>
          </w:r>
          <w:r w:rsidR="00CD6BA3">
            <w:rPr>
              <w:noProof/>
              <w:lang w:val="en-ZA"/>
            </w:rPr>
            <w:t>(Western Cape Government, 2021)</w:t>
          </w:r>
          <w:r w:rsidR="002E5BB1">
            <w:fldChar w:fldCharType="end"/>
          </w:r>
        </w:sdtContent>
      </w:sdt>
      <w:r>
        <w:t xml:space="preserve">(LITP) identifies the following key issues </w:t>
      </w:r>
      <w:r w:rsidR="005241B9">
        <w:t xml:space="preserve">for transport systems in </w:t>
      </w:r>
      <w:r w:rsidR="00963F29">
        <w:t>Beaufort West town and the</w:t>
      </w:r>
      <w:r w:rsidR="005241B9">
        <w:t xml:space="preserve"> municipality</w:t>
      </w:r>
      <w:r w:rsidR="00963F29">
        <w:t xml:space="preserve"> more broadly</w:t>
      </w:r>
      <w:r>
        <w:t>:</w:t>
      </w:r>
    </w:p>
    <w:p w14:paraId="1E1799DC" w14:textId="5B5E2A7C" w:rsidR="00613AA6" w:rsidRDefault="00613AA6" w:rsidP="00237CE6">
      <w:pPr>
        <w:pStyle w:val="ListParagraph"/>
        <w:numPr>
          <w:ilvl w:val="0"/>
          <w:numId w:val="27"/>
        </w:numPr>
        <w:ind w:hanging="720"/>
      </w:pPr>
      <w:r>
        <w:t>N</w:t>
      </w:r>
      <w:r w:rsidR="00AC25B9">
        <w:t>on-</w:t>
      </w:r>
      <w:r>
        <w:t>M</w:t>
      </w:r>
      <w:r w:rsidR="00AC25B9">
        <w:t xml:space="preserve">otorised </w:t>
      </w:r>
      <w:r>
        <w:t>T</w:t>
      </w:r>
      <w:r w:rsidR="00AC25B9">
        <w:t>ransport (NMT)</w:t>
      </w:r>
      <w:r>
        <w:t xml:space="preserve"> is a very important mode in the town and should be a focus of infrastructure provision;</w:t>
      </w:r>
    </w:p>
    <w:p w14:paraId="0A7645DF" w14:textId="30D93E5A" w:rsidR="00613AA6" w:rsidRDefault="00613AA6" w:rsidP="00237CE6">
      <w:pPr>
        <w:pStyle w:val="ListParagraph"/>
        <w:numPr>
          <w:ilvl w:val="0"/>
          <w:numId w:val="27"/>
        </w:numPr>
        <w:ind w:hanging="720"/>
      </w:pPr>
      <w:r>
        <w:t>No formal NMT infrastructure, or public transport services, are available to assist patients discharged from the hospital. This service should be provided;</w:t>
      </w:r>
    </w:p>
    <w:p w14:paraId="76633148" w14:textId="4254743D" w:rsidR="00613AA6" w:rsidRDefault="00613AA6" w:rsidP="00237CE6">
      <w:pPr>
        <w:pStyle w:val="ListParagraph"/>
        <w:numPr>
          <w:ilvl w:val="0"/>
          <w:numId w:val="27"/>
        </w:numPr>
        <w:ind w:hanging="720"/>
      </w:pPr>
      <w:r>
        <w:t xml:space="preserve">Scholar transport is a major problem. A lack of formal scholar transport in the vicinity leads to scholars hitchhiking to and from schools during the week. This </w:t>
      </w:r>
      <w:r w:rsidR="00A53DE5">
        <w:t>e</w:t>
      </w:r>
      <w:r>
        <w:t>xposes schoolchildren to major safety risks;</w:t>
      </w:r>
    </w:p>
    <w:p w14:paraId="56669CFA" w14:textId="2430CA25" w:rsidR="00613AA6" w:rsidRDefault="00613AA6" w:rsidP="00237CE6">
      <w:pPr>
        <w:pStyle w:val="ListParagraph"/>
        <w:numPr>
          <w:ilvl w:val="0"/>
          <w:numId w:val="27"/>
        </w:numPr>
        <w:ind w:hanging="720"/>
      </w:pPr>
      <w:r>
        <w:t>The train stop</w:t>
      </w:r>
      <w:r w:rsidR="005C4212">
        <w:t>s</w:t>
      </w:r>
      <w:r>
        <w:t xml:space="preserve"> in Beaufort West only two to three times per week, and can thus not be used as reliable regional public transport; and</w:t>
      </w:r>
    </w:p>
    <w:p w14:paraId="2E8C271F" w14:textId="03EC5F51" w:rsidR="00613AA6" w:rsidRDefault="00613AA6" w:rsidP="00237CE6">
      <w:pPr>
        <w:pStyle w:val="ListParagraph"/>
        <w:numPr>
          <w:ilvl w:val="0"/>
          <w:numId w:val="27"/>
        </w:numPr>
        <w:ind w:hanging="720"/>
      </w:pPr>
      <w:r>
        <w:t>Public transport in the area is provided by private taxi services. One private non-subsidised bus is operational, but it is not considered as reliable.</w:t>
      </w:r>
    </w:p>
    <w:p w14:paraId="275AB646" w14:textId="71FE79E6" w:rsidR="00613AA6" w:rsidRPr="00043DA4" w:rsidRDefault="00DC07F4" w:rsidP="005D3368">
      <w:r>
        <w:t xml:space="preserve">These issues are discussed in more detail below. </w:t>
      </w:r>
    </w:p>
    <w:p w14:paraId="1B298A98" w14:textId="6BA1EBCB" w:rsidR="00115729" w:rsidRDefault="00115729" w:rsidP="00EF0888">
      <w:pPr>
        <w:pStyle w:val="Heading3"/>
        <w:numPr>
          <w:ilvl w:val="2"/>
          <w:numId w:val="37"/>
        </w:numPr>
      </w:pPr>
      <w:bookmarkStart w:id="182" w:name="_Toc129281639"/>
      <w:r w:rsidRPr="00043DA4">
        <w:t>Road Network</w:t>
      </w:r>
      <w:bookmarkEnd w:id="182"/>
    </w:p>
    <w:p w14:paraId="480364B1" w14:textId="6B9D2550" w:rsidR="00310A83" w:rsidRPr="00310A83" w:rsidRDefault="00B52A7F" w:rsidP="00310A83">
      <w:r>
        <w:t>The road hierarchy</w:t>
      </w:r>
      <w:r w:rsidR="008524DD">
        <w:t xml:space="preserve"> or is shown</w:t>
      </w:r>
      <w:r>
        <w:t xml:space="preserve"> is shown in </w:t>
      </w:r>
      <w:r w:rsidRPr="00310A83">
        <w:rPr>
          <w:b/>
          <w:bCs/>
        </w:rPr>
        <w:fldChar w:fldCharType="begin"/>
      </w:r>
      <w:r w:rsidRPr="00310A83">
        <w:rPr>
          <w:b/>
          <w:bCs/>
        </w:rPr>
        <w:instrText xml:space="preserve"> REF _Ref89175769 \h </w:instrText>
      </w:r>
      <w:r w:rsidR="0003263C" w:rsidRPr="00310A83">
        <w:rPr>
          <w:b/>
          <w:bCs/>
        </w:rPr>
        <w:instrText xml:space="preserve"> \* MERGEFORMAT </w:instrText>
      </w:r>
      <w:r w:rsidRPr="00310A83">
        <w:rPr>
          <w:b/>
          <w:bCs/>
        </w:rPr>
      </w:r>
      <w:r w:rsidRPr="00310A83">
        <w:rPr>
          <w:b/>
          <w:bCs/>
        </w:rPr>
        <w:fldChar w:fldCharType="separate"/>
      </w:r>
      <w:r w:rsidR="00CD6BA3" w:rsidRPr="00310A83">
        <w:rPr>
          <w:b/>
          <w:bCs/>
        </w:rPr>
        <w:t xml:space="preserve">Figure </w:t>
      </w:r>
      <w:r w:rsidR="00CD6BA3" w:rsidRPr="00310A83">
        <w:rPr>
          <w:b/>
          <w:bCs/>
          <w:noProof/>
        </w:rPr>
        <w:t>6</w:t>
      </w:r>
      <w:r w:rsidRPr="00310A83">
        <w:rPr>
          <w:b/>
          <w:bCs/>
        </w:rPr>
        <w:fldChar w:fldCharType="end"/>
      </w:r>
      <w:r w:rsidR="00310A83" w:rsidRPr="00310A83">
        <w:rPr>
          <w:b/>
          <w:bCs/>
        </w:rPr>
        <w:t>3</w:t>
      </w:r>
      <w:r w:rsidR="00310A83">
        <w:t>.</w:t>
      </w:r>
      <w:r w:rsidR="00310A83" w:rsidRPr="00310A83">
        <w:t xml:space="preserve"> The N1 is a key national connector linking Cape Town to Johannesburg, while the N12 connects Beaufort West to Oudtshoorn, and onwards to George. Beaufort West’s location on the junction of these two roads is an important locational advantage for the municipality. An important proposal in the current MSDF is the introduction of a freight bypass taking the N1 around the outskirts of Beaufort West Town. The R61 is also an important regional connector route between the Western and Eastern Cape (linking the town of Beaufort West to Aberdeen and beyond to Graaf Reinet). It experiences very high vehicle volumes over holiday </w:t>
      </w:r>
      <w:r w:rsidR="00D64362" w:rsidRPr="00310A83">
        <w:t>periods when</w:t>
      </w:r>
      <w:r w:rsidR="00310A83" w:rsidRPr="00310A83">
        <w:t xml:space="preserve"> people travel between the Eastern and Western Cape.</w:t>
      </w:r>
    </w:p>
    <w:p w14:paraId="173E46B7" w14:textId="4C8A5D5C" w:rsidR="006F5850" w:rsidRDefault="00310A83" w:rsidP="006F5850">
      <w:r w:rsidRPr="00310A83">
        <w:t xml:space="preserve">The road network and condition of roads is shown in </w:t>
      </w:r>
      <w:r w:rsidRPr="00310A83">
        <w:rPr>
          <w:b/>
          <w:bCs/>
        </w:rPr>
        <w:fldChar w:fldCharType="begin"/>
      </w:r>
      <w:r w:rsidRPr="00310A83">
        <w:rPr>
          <w:b/>
          <w:bCs/>
        </w:rPr>
        <w:instrText xml:space="preserve"> REF _Ref81998403 \h  \* MERGEFORMAT </w:instrText>
      </w:r>
      <w:r w:rsidRPr="00310A83">
        <w:rPr>
          <w:b/>
          <w:bCs/>
        </w:rPr>
      </w:r>
      <w:r w:rsidRPr="00310A83">
        <w:rPr>
          <w:b/>
          <w:bCs/>
        </w:rPr>
        <w:fldChar w:fldCharType="separate"/>
      </w:r>
      <w:r w:rsidRPr="00310A83">
        <w:rPr>
          <w:b/>
          <w:bCs/>
        </w:rPr>
        <w:t>Figure 6</w:t>
      </w:r>
      <w:r w:rsidRPr="00310A83">
        <w:fldChar w:fldCharType="end"/>
      </w:r>
      <w:r>
        <w:rPr>
          <w:b/>
          <w:bCs/>
        </w:rPr>
        <w:t>4</w:t>
      </w:r>
      <w:r w:rsidRPr="00310A83">
        <w:t xml:space="preserve">. </w:t>
      </w:r>
      <w:r w:rsidR="00F70384">
        <w:t xml:space="preserve">The inventory of roads and managing authorities is shown in </w:t>
      </w:r>
      <w:r w:rsidR="00F70384" w:rsidRPr="00310A83">
        <w:rPr>
          <w:b/>
          <w:bCs/>
        </w:rPr>
        <w:fldChar w:fldCharType="begin"/>
      </w:r>
      <w:r w:rsidR="00F70384" w:rsidRPr="00310A83">
        <w:rPr>
          <w:b/>
          <w:bCs/>
        </w:rPr>
        <w:instrText xml:space="preserve"> REF _Ref81998419 \h </w:instrText>
      </w:r>
      <w:r>
        <w:rPr>
          <w:b/>
          <w:bCs/>
        </w:rPr>
        <w:instrText xml:space="preserve"> \* MERGEFORMAT </w:instrText>
      </w:r>
      <w:r w:rsidR="00F70384" w:rsidRPr="00310A83">
        <w:rPr>
          <w:b/>
          <w:bCs/>
        </w:rPr>
      </w:r>
      <w:r w:rsidR="00F70384" w:rsidRPr="00310A83">
        <w:rPr>
          <w:b/>
          <w:bCs/>
        </w:rPr>
        <w:fldChar w:fldCharType="separate"/>
      </w:r>
      <w:r w:rsidR="00CD6BA3" w:rsidRPr="00310A83">
        <w:rPr>
          <w:b/>
          <w:bCs/>
        </w:rPr>
        <w:t xml:space="preserve">Table </w:t>
      </w:r>
      <w:r w:rsidR="00F70384" w:rsidRPr="00310A83">
        <w:rPr>
          <w:b/>
          <w:bCs/>
        </w:rPr>
        <w:fldChar w:fldCharType="end"/>
      </w:r>
      <w:r w:rsidRPr="00310A83">
        <w:rPr>
          <w:b/>
          <w:bCs/>
        </w:rPr>
        <w:t>11</w:t>
      </w:r>
      <w:r w:rsidR="00F70384">
        <w:t xml:space="preserve">. </w:t>
      </w:r>
    </w:p>
    <w:p w14:paraId="2AC2D13F" w14:textId="71755A6C" w:rsidR="007561BC" w:rsidRPr="00C568C4" w:rsidRDefault="007561BC" w:rsidP="007561BC">
      <w:pPr>
        <w:rPr>
          <w:szCs w:val="18"/>
          <w:lang w:val="en-ZA" w:eastAsia="en-ZA"/>
        </w:rPr>
      </w:pPr>
      <w:r w:rsidRPr="00C568C4">
        <w:rPr>
          <w:szCs w:val="18"/>
          <w:lang w:eastAsia="en-ZA"/>
        </w:rPr>
        <w:t xml:space="preserve">The national and arterial movement routes through the municipality </w:t>
      </w:r>
      <w:r w:rsidR="00A63AC0" w:rsidRPr="00C568C4">
        <w:rPr>
          <w:szCs w:val="18"/>
          <w:lang w:eastAsia="en-ZA"/>
        </w:rPr>
        <w:t xml:space="preserve">(roads of key economic importance) </w:t>
      </w:r>
      <w:r w:rsidRPr="00C568C4">
        <w:rPr>
          <w:szCs w:val="18"/>
          <w:lang w:eastAsia="en-ZA"/>
        </w:rPr>
        <w:t>are:</w:t>
      </w:r>
    </w:p>
    <w:p w14:paraId="0EE2163C" w14:textId="77777777" w:rsidR="007561BC" w:rsidRPr="00C568C4" w:rsidRDefault="007561BC" w:rsidP="00B552F0">
      <w:pPr>
        <w:numPr>
          <w:ilvl w:val="0"/>
          <w:numId w:val="48"/>
        </w:numPr>
        <w:tabs>
          <w:tab w:val="clear" w:pos="0"/>
        </w:tabs>
        <w:spacing w:after="0" w:line="240" w:lineRule="auto"/>
        <w:ind w:left="709" w:hanging="425"/>
        <w:rPr>
          <w:szCs w:val="18"/>
          <w:lang w:eastAsia="en-ZA"/>
        </w:rPr>
      </w:pPr>
      <w:r w:rsidRPr="00C568C4">
        <w:rPr>
          <w:szCs w:val="18"/>
          <w:lang w:eastAsia="en-ZA"/>
        </w:rPr>
        <w:t>N1 national road – running diagonally through the municipality and the town of Beaufort West.  This route is the main movement route between Cape Town and Johannesburg.</w:t>
      </w:r>
    </w:p>
    <w:p w14:paraId="3169BACA" w14:textId="416CA698" w:rsidR="007561BC" w:rsidRPr="00C568C4" w:rsidRDefault="007561BC" w:rsidP="00237CE6">
      <w:pPr>
        <w:numPr>
          <w:ilvl w:val="0"/>
          <w:numId w:val="48"/>
        </w:numPr>
        <w:tabs>
          <w:tab w:val="clear" w:pos="0"/>
        </w:tabs>
        <w:spacing w:after="0" w:line="240" w:lineRule="auto"/>
        <w:ind w:left="709" w:hanging="709"/>
        <w:rPr>
          <w:szCs w:val="18"/>
          <w:lang w:eastAsia="en-ZA"/>
        </w:rPr>
      </w:pPr>
      <w:r w:rsidRPr="00C568C4">
        <w:rPr>
          <w:szCs w:val="18"/>
          <w:lang w:eastAsia="en-ZA"/>
        </w:rPr>
        <w:t>N12 arterial – running in a southerly direction from Beaufort West to Oudtshoorn.</w:t>
      </w:r>
    </w:p>
    <w:p w14:paraId="7CD7959B" w14:textId="4FF4C8AE" w:rsidR="007561BC" w:rsidRPr="00C568C4" w:rsidRDefault="007561BC" w:rsidP="007561BC">
      <w:pPr>
        <w:rPr>
          <w:szCs w:val="18"/>
          <w:lang w:eastAsia="en-ZA"/>
        </w:rPr>
      </w:pPr>
      <w:r w:rsidRPr="00C568C4">
        <w:rPr>
          <w:szCs w:val="18"/>
          <w:lang w:eastAsia="en-ZA"/>
        </w:rPr>
        <w:t>A number of main roads link with the N1 national road and facilitate movement to rural areas in the Beaufort West Municipality and nearby towns in adjacent municipalities.  These main roads are as follows:</w:t>
      </w:r>
    </w:p>
    <w:p w14:paraId="75935105" w14:textId="77777777" w:rsidR="007561BC" w:rsidRPr="00C568C4" w:rsidRDefault="007561BC" w:rsidP="00237CE6">
      <w:pPr>
        <w:numPr>
          <w:ilvl w:val="0"/>
          <w:numId w:val="48"/>
        </w:numPr>
        <w:tabs>
          <w:tab w:val="clear" w:pos="0"/>
        </w:tabs>
        <w:spacing w:after="0" w:line="240" w:lineRule="auto"/>
        <w:ind w:left="709" w:hanging="709"/>
        <w:rPr>
          <w:szCs w:val="18"/>
          <w:lang w:eastAsia="en-ZA"/>
        </w:rPr>
      </w:pPr>
      <w:r w:rsidRPr="00C568C4">
        <w:rPr>
          <w:szCs w:val="18"/>
          <w:lang w:eastAsia="en-ZA"/>
        </w:rPr>
        <w:t>R353 – cuts across the western corner of the municipality and the link between Leeu-Gamka and Fraserburg.</w:t>
      </w:r>
    </w:p>
    <w:p w14:paraId="2F981472" w14:textId="77777777" w:rsidR="007561BC" w:rsidRPr="00C568C4" w:rsidRDefault="007561BC" w:rsidP="00237CE6">
      <w:pPr>
        <w:numPr>
          <w:ilvl w:val="0"/>
          <w:numId w:val="48"/>
        </w:numPr>
        <w:tabs>
          <w:tab w:val="clear" w:pos="0"/>
        </w:tabs>
        <w:spacing w:after="0" w:line="240" w:lineRule="auto"/>
        <w:ind w:left="709" w:hanging="709"/>
        <w:rPr>
          <w:szCs w:val="18"/>
          <w:lang w:eastAsia="en-ZA"/>
        </w:rPr>
      </w:pPr>
      <w:r w:rsidRPr="00C568C4">
        <w:rPr>
          <w:szCs w:val="18"/>
          <w:lang w:eastAsia="en-ZA"/>
        </w:rPr>
        <w:t>R381 – between Beaufort West and Loxton in the north.</w:t>
      </w:r>
    </w:p>
    <w:p w14:paraId="785514FB" w14:textId="77777777" w:rsidR="007561BC" w:rsidRPr="00C568C4" w:rsidRDefault="007561BC" w:rsidP="00237CE6">
      <w:pPr>
        <w:numPr>
          <w:ilvl w:val="0"/>
          <w:numId w:val="48"/>
        </w:numPr>
        <w:tabs>
          <w:tab w:val="clear" w:pos="0"/>
        </w:tabs>
        <w:spacing w:after="0" w:line="240" w:lineRule="auto"/>
        <w:ind w:left="709" w:hanging="709"/>
        <w:rPr>
          <w:szCs w:val="18"/>
          <w:lang w:eastAsia="en-ZA"/>
        </w:rPr>
      </w:pPr>
      <w:r w:rsidRPr="00C568C4">
        <w:rPr>
          <w:szCs w:val="18"/>
          <w:lang w:eastAsia="en-ZA"/>
        </w:rPr>
        <w:t>R61 – between Beaufort West and Aberdeen in the east.</w:t>
      </w:r>
    </w:p>
    <w:p w14:paraId="7312CA88" w14:textId="123125D4" w:rsidR="007561BC" w:rsidRPr="00C568C4" w:rsidRDefault="007561BC" w:rsidP="00237CE6">
      <w:pPr>
        <w:numPr>
          <w:ilvl w:val="0"/>
          <w:numId w:val="48"/>
        </w:numPr>
        <w:tabs>
          <w:tab w:val="clear" w:pos="0"/>
        </w:tabs>
        <w:spacing w:after="0" w:line="240" w:lineRule="auto"/>
        <w:ind w:left="709" w:hanging="709"/>
        <w:rPr>
          <w:szCs w:val="18"/>
          <w:lang w:eastAsia="en-ZA"/>
        </w:rPr>
      </w:pPr>
      <w:r w:rsidRPr="00C568C4">
        <w:rPr>
          <w:szCs w:val="18"/>
          <w:lang w:eastAsia="en-ZA"/>
        </w:rPr>
        <w:t xml:space="preserve">R306 – between Beaufort West and Rietbron in the </w:t>
      </w:r>
      <w:r w:rsidR="00435401" w:rsidRPr="00C568C4">
        <w:rPr>
          <w:szCs w:val="18"/>
          <w:lang w:eastAsia="en-ZA"/>
        </w:rPr>
        <w:t>southeast</w:t>
      </w:r>
      <w:r w:rsidRPr="00C568C4">
        <w:rPr>
          <w:szCs w:val="18"/>
          <w:lang w:eastAsia="en-ZA"/>
        </w:rPr>
        <w:t>.</w:t>
      </w:r>
    </w:p>
    <w:p w14:paraId="32F0AC3B" w14:textId="77777777" w:rsidR="007561BC" w:rsidRPr="00C568C4" w:rsidRDefault="007561BC" w:rsidP="00237CE6">
      <w:pPr>
        <w:numPr>
          <w:ilvl w:val="0"/>
          <w:numId w:val="48"/>
        </w:numPr>
        <w:tabs>
          <w:tab w:val="clear" w:pos="0"/>
        </w:tabs>
        <w:spacing w:after="0" w:line="240" w:lineRule="auto"/>
        <w:ind w:left="709" w:hanging="709"/>
        <w:rPr>
          <w:szCs w:val="18"/>
          <w:lang w:eastAsia="en-ZA"/>
        </w:rPr>
      </w:pPr>
      <w:r w:rsidRPr="00C568C4">
        <w:rPr>
          <w:szCs w:val="18"/>
          <w:lang w:eastAsia="en-ZA"/>
        </w:rPr>
        <w:t>R63 – link between the N1 and Murraysburg which further extends to Graaff-Reinet in the east.</w:t>
      </w:r>
    </w:p>
    <w:p w14:paraId="1DE66576" w14:textId="77777777" w:rsidR="007561BC" w:rsidRPr="007561BC" w:rsidRDefault="007561BC" w:rsidP="007561BC">
      <w:pPr>
        <w:spacing w:line="256" w:lineRule="auto"/>
        <w:rPr>
          <w:lang w:val="en-ZA"/>
        </w:rPr>
      </w:pPr>
    </w:p>
    <w:p w14:paraId="7A19AC1E" w14:textId="04B38E11" w:rsidR="00F70384" w:rsidRDefault="00C568C4" w:rsidP="00F70384">
      <w:r>
        <w:t>T</w:t>
      </w:r>
      <w:r w:rsidRPr="00C568C4">
        <w:t xml:space="preserve">he Provincial Freight Strategy and Implementation Programme </w:t>
      </w:r>
      <w:r>
        <w:t>should also be consulted as</w:t>
      </w:r>
      <w:r w:rsidRPr="00C568C4">
        <w:t xml:space="preserve"> a tool to give guidance to the movement of freight in the Beaufort West Local Municipality</w:t>
      </w:r>
      <w:r>
        <w:t>.</w:t>
      </w:r>
      <w:r w:rsidRPr="00C568C4">
        <w:t xml:space="preserve"> </w:t>
      </w:r>
      <w:r w:rsidR="006A5108">
        <w:t xml:space="preserve">The majority of road investment projects relate to the provision of retention dams, maintaining gravel road networks, </w:t>
      </w:r>
      <w:r w:rsidR="000F5416">
        <w:t xml:space="preserve">rehabilitating paved road networks, and associated stormwater systems. </w:t>
      </w:r>
      <w:r w:rsidR="00AB6127">
        <w:t xml:space="preserve">These are shown in </w:t>
      </w:r>
      <w:r w:rsidR="00D9458C" w:rsidRPr="0003263C">
        <w:rPr>
          <w:b/>
          <w:bCs/>
          <w:highlight w:val="yellow"/>
        </w:rPr>
        <w:fldChar w:fldCharType="begin"/>
      </w:r>
      <w:r w:rsidR="00D9458C" w:rsidRPr="0003263C">
        <w:rPr>
          <w:b/>
          <w:bCs/>
        </w:rPr>
        <w:instrText xml:space="preserve"> REF _Ref89175920 \h </w:instrText>
      </w:r>
      <w:r w:rsidR="0003263C" w:rsidRPr="0003263C">
        <w:rPr>
          <w:b/>
          <w:bCs/>
          <w:highlight w:val="yellow"/>
        </w:rPr>
        <w:instrText xml:space="preserve"> \* MERGEFORMAT </w:instrText>
      </w:r>
      <w:r w:rsidR="00D9458C" w:rsidRPr="0003263C">
        <w:rPr>
          <w:b/>
          <w:bCs/>
          <w:highlight w:val="yellow"/>
        </w:rPr>
      </w:r>
      <w:r w:rsidR="00D9458C" w:rsidRPr="0003263C">
        <w:rPr>
          <w:b/>
          <w:bCs/>
          <w:highlight w:val="yellow"/>
        </w:rPr>
        <w:fldChar w:fldCharType="separate"/>
      </w:r>
      <w:r w:rsidR="00CD6BA3" w:rsidRPr="0003263C">
        <w:rPr>
          <w:b/>
          <w:bCs/>
        </w:rPr>
        <w:t xml:space="preserve">Figure </w:t>
      </w:r>
      <w:r w:rsidR="00CD6BA3" w:rsidRPr="0003263C">
        <w:rPr>
          <w:b/>
          <w:bCs/>
          <w:noProof/>
        </w:rPr>
        <w:t>6</w:t>
      </w:r>
      <w:r w:rsidR="00D9458C" w:rsidRPr="0003263C">
        <w:rPr>
          <w:b/>
          <w:bCs/>
          <w:highlight w:val="yellow"/>
        </w:rPr>
        <w:fldChar w:fldCharType="end"/>
      </w:r>
      <w:r w:rsidR="00310A83">
        <w:rPr>
          <w:b/>
          <w:bCs/>
        </w:rPr>
        <w:t>5</w:t>
      </w:r>
      <w:r w:rsidR="00D9458C">
        <w:t>.</w:t>
      </w:r>
    </w:p>
    <w:p w14:paraId="10468F31" w14:textId="77777777" w:rsidR="0022737C" w:rsidRDefault="00AB6127" w:rsidP="0022737C">
      <w:pPr>
        <w:keepNext/>
      </w:pPr>
      <w:r>
        <w:rPr>
          <w:noProof/>
        </w:rPr>
        <w:lastRenderedPageBreak/>
        <w:drawing>
          <wp:inline distT="0" distB="0" distL="0" distR="0" wp14:anchorId="5840D898" wp14:editId="72D0DBEE">
            <wp:extent cx="4087807" cy="3221665"/>
            <wp:effectExtent l="0" t="0" r="8255" b="0"/>
            <wp:docPr id="43033" name="Picture 4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106833" cy="3236659"/>
                    </a:xfrm>
                    <a:prstGeom prst="rect">
                      <a:avLst/>
                    </a:prstGeom>
                    <a:noFill/>
                  </pic:spPr>
                </pic:pic>
              </a:graphicData>
            </a:graphic>
          </wp:inline>
        </w:drawing>
      </w:r>
    </w:p>
    <w:p w14:paraId="2670CB94" w14:textId="668C7152" w:rsidR="00AB6127" w:rsidRDefault="0022737C" w:rsidP="0022737C">
      <w:pPr>
        <w:pStyle w:val="Caption"/>
      </w:pPr>
      <w:bookmarkStart w:id="183" w:name="_Ref89175920"/>
      <w:r w:rsidRPr="002B7BE3">
        <w:rPr>
          <w:b/>
          <w:bCs/>
        </w:rPr>
        <w:t xml:space="preserve">Figure </w:t>
      </w:r>
      <w:r w:rsidRPr="002B7BE3">
        <w:rPr>
          <w:b/>
          <w:bCs/>
        </w:rPr>
        <w:fldChar w:fldCharType="begin"/>
      </w:r>
      <w:r w:rsidRPr="002B7BE3">
        <w:rPr>
          <w:b/>
          <w:bCs/>
        </w:rPr>
        <w:instrText xml:space="preserve"> SEQ Figure \* ARABIC </w:instrText>
      </w:r>
      <w:r w:rsidRPr="002B7BE3">
        <w:rPr>
          <w:b/>
          <w:bCs/>
        </w:rPr>
        <w:fldChar w:fldCharType="separate"/>
      </w:r>
      <w:r w:rsidR="004A30A6" w:rsidRPr="002B7BE3">
        <w:rPr>
          <w:b/>
          <w:bCs/>
          <w:noProof/>
        </w:rPr>
        <w:t>6</w:t>
      </w:r>
      <w:r w:rsidRPr="002B7BE3">
        <w:rPr>
          <w:b/>
          <w:bCs/>
        </w:rPr>
        <w:fldChar w:fldCharType="end"/>
      </w:r>
      <w:bookmarkEnd w:id="183"/>
      <w:r w:rsidR="00310A83">
        <w:rPr>
          <w:b/>
          <w:bCs/>
        </w:rPr>
        <w:t>5</w:t>
      </w:r>
      <w:r>
        <w:t>: Road investment projects for Beaufort West Municipality</w:t>
      </w:r>
    </w:p>
    <w:p w14:paraId="0DAED83C" w14:textId="414F7887" w:rsidR="0022737C" w:rsidRDefault="0022737C" w:rsidP="0022737C">
      <w:pPr>
        <w:keepNext/>
      </w:pPr>
      <w:r>
        <w:rPr>
          <w:noProof/>
        </w:rPr>
        <w:drawing>
          <wp:inline distT="0" distB="0" distL="0" distR="0" wp14:anchorId="3AD8940E" wp14:editId="2AE22919">
            <wp:extent cx="4343400" cy="2998381"/>
            <wp:effectExtent l="0" t="0" r="0" b="0"/>
            <wp:docPr id="43036" name="Picture 4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b="2319"/>
                    <a:stretch/>
                  </pic:blipFill>
                  <pic:spPr bwMode="auto">
                    <a:xfrm>
                      <a:off x="0" y="0"/>
                      <a:ext cx="4343400" cy="2998381"/>
                    </a:xfrm>
                    <a:prstGeom prst="rect">
                      <a:avLst/>
                    </a:prstGeom>
                    <a:noFill/>
                    <a:ln>
                      <a:noFill/>
                    </a:ln>
                    <a:extLst>
                      <a:ext uri="{53640926-AAD7-44D8-BBD7-CCE9431645EC}">
                        <a14:shadowObscured xmlns:a14="http://schemas.microsoft.com/office/drawing/2010/main"/>
                      </a:ext>
                    </a:extLst>
                  </pic:spPr>
                </pic:pic>
              </a:graphicData>
            </a:graphic>
          </wp:inline>
        </w:drawing>
      </w:r>
    </w:p>
    <w:p w14:paraId="240F8FAB" w14:textId="245BA778" w:rsidR="0022737C" w:rsidRDefault="0022737C" w:rsidP="0022737C">
      <w:pPr>
        <w:pStyle w:val="Caption"/>
      </w:pPr>
      <w:bookmarkStart w:id="184" w:name="_Ref89175769"/>
      <w:r w:rsidRPr="0003263C">
        <w:rPr>
          <w:b/>
          <w:bCs/>
        </w:rPr>
        <w:t xml:space="preserve">Figure </w:t>
      </w:r>
      <w:r w:rsidRPr="0003263C">
        <w:rPr>
          <w:b/>
          <w:bCs/>
        </w:rPr>
        <w:fldChar w:fldCharType="begin"/>
      </w:r>
      <w:r w:rsidRPr="0003263C">
        <w:rPr>
          <w:b/>
          <w:bCs/>
        </w:rPr>
        <w:instrText xml:space="preserve"> SEQ Figure \* ARABIC </w:instrText>
      </w:r>
      <w:r w:rsidRPr="0003263C">
        <w:rPr>
          <w:b/>
          <w:bCs/>
        </w:rPr>
        <w:fldChar w:fldCharType="separate"/>
      </w:r>
      <w:r w:rsidR="004A30A6" w:rsidRPr="0003263C">
        <w:rPr>
          <w:b/>
          <w:bCs/>
          <w:noProof/>
        </w:rPr>
        <w:t>6</w:t>
      </w:r>
      <w:r w:rsidRPr="0003263C">
        <w:rPr>
          <w:b/>
          <w:bCs/>
        </w:rPr>
        <w:fldChar w:fldCharType="end"/>
      </w:r>
      <w:bookmarkEnd w:id="184"/>
      <w:r w:rsidR="00310A83">
        <w:rPr>
          <w:b/>
          <w:bCs/>
        </w:rPr>
        <w:t>3</w:t>
      </w:r>
      <w:r>
        <w:t>: Road Hierarchy for Beaufort West Municipality</w:t>
      </w:r>
    </w:p>
    <w:p w14:paraId="426270D6" w14:textId="77777777" w:rsidR="00AB6127" w:rsidRPr="00F70384" w:rsidRDefault="00AB6127" w:rsidP="00F70384"/>
    <w:p w14:paraId="6A87E517" w14:textId="77777777" w:rsidR="00012EAB" w:rsidRDefault="005F55C8" w:rsidP="00012EAB">
      <w:pPr>
        <w:keepNext/>
      </w:pPr>
      <w:r w:rsidRPr="00C737A8">
        <w:rPr>
          <w:noProof/>
        </w:rPr>
        <w:lastRenderedPageBreak/>
        <w:drawing>
          <wp:inline distT="0" distB="0" distL="0" distR="0" wp14:anchorId="0F263CE4" wp14:editId="46CD438D">
            <wp:extent cx="4506858" cy="3189768"/>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bwMode="auto">
                    <a:xfrm>
                      <a:off x="0" y="0"/>
                      <a:ext cx="4508178" cy="3190702"/>
                    </a:xfrm>
                    <a:prstGeom prst="rect">
                      <a:avLst/>
                    </a:prstGeom>
                    <a:noFill/>
                    <a:ln>
                      <a:noFill/>
                    </a:ln>
                  </pic:spPr>
                </pic:pic>
              </a:graphicData>
            </a:graphic>
          </wp:inline>
        </w:drawing>
      </w:r>
    </w:p>
    <w:p w14:paraId="3A1E8FAB" w14:textId="57C2B8E9" w:rsidR="005F55C8" w:rsidRDefault="00012EAB" w:rsidP="00012EAB">
      <w:pPr>
        <w:pStyle w:val="Caption"/>
      </w:pPr>
      <w:bookmarkStart w:id="185" w:name="_Ref81998403"/>
      <w:r w:rsidRPr="0003263C">
        <w:rPr>
          <w:b/>
          <w:bCs/>
        </w:rPr>
        <w:t xml:space="preserve">Figure </w:t>
      </w:r>
      <w:r w:rsidRPr="0003263C">
        <w:rPr>
          <w:b/>
          <w:bCs/>
        </w:rPr>
        <w:fldChar w:fldCharType="begin"/>
      </w:r>
      <w:r w:rsidRPr="0003263C">
        <w:rPr>
          <w:b/>
          <w:bCs/>
        </w:rPr>
        <w:instrText xml:space="preserve"> SEQ Figure \* ARABIC </w:instrText>
      </w:r>
      <w:r w:rsidRPr="0003263C">
        <w:rPr>
          <w:b/>
          <w:bCs/>
        </w:rPr>
        <w:fldChar w:fldCharType="separate"/>
      </w:r>
      <w:r w:rsidR="004A30A6" w:rsidRPr="0003263C">
        <w:rPr>
          <w:b/>
          <w:bCs/>
          <w:noProof/>
        </w:rPr>
        <w:t>6</w:t>
      </w:r>
      <w:r w:rsidRPr="0003263C">
        <w:rPr>
          <w:b/>
          <w:bCs/>
        </w:rPr>
        <w:fldChar w:fldCharType="end"/>
      </w:r>
      <w:bookmarkEnd w:id="185"/>
      <w:r w:rsidR="00310A83">
        <w:rPr>
          <w:b/>
          <w:bCs/>
        </w:rPr>
        <w:t>4</w:t>
      </w:r>
      <w:r>
        <w:t>: Road Inventory and Condition in Beaufort West Municipality</w:t>
      </w:r>
    </w:p>
    <w:p w14:paraId="27F3D70C" w14:textId="77777777" w:rsidR="00012EAB" w:rsidRDefault="00E215B1" w:rsidP="00012EAB">
      <w:pPr>
        <w:keepNext/>
      </w:pPr>
      <w:r>
        <w:rPr>
          <w:noProof/>
        </w:rPr>
        <w:drawing>
          <wp:inline distT="0" distB="0" distL="0" distR="0" wp14:anchorId="24D9EF04" wp14:editId="7C812037">
            <wp:extent cx="4343400" cy="2193290"/>
            <wp:effectExtent l="0" t="0" r="0" b="0"/>
            <wp:docPr id="43020" name="Picture 4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343400" cy="2193290"/>
                    </a:xfrm>
                    <a:prstGeom prst="rect">
                      <a:avLst/>
                    </a:prstGeom>
                  </pic:spPr>
                </pic:pic>
              </a:graphicData>
            </a:graphic>
          </wp:inline>
        </w:drawing>
      </w:r>
    </w:p>
    <w:p w14:paraId="435D1869" w14:textId="7583636E" w:rsidR="00E215B1" w:rsidRDefault="00012EAB" w:rsidP="00012EAB">
      <w:pPr>
        <w:pStyle w:val="Caption"/>
      </w:pPr>
      <w:bookmarkStart w:id="186" w:name="_Ref81998419"/>
      <w:bookmarkStart w:id="187" w:name="_Ref81998415"/>
      <w:r w:rsidRPr="00ED14B3">
        <w:rPr>
          <w:b/>
          <w:bCs/>
        </w:rPr>
        <w:t xml:space="preserve">Table </w:t>
      </w:r>
      <w:bookmarkEnd w:id="186"/>
      <w:r w:rsidR="00310A83" w:rsidRPr="00ED14B3">
        <w:rPr>
          <w:b/>
          <w:bCs/>
        </w:rPr>
        <w:t>11</w:t>
      </w:r>
      <w:r w:rsidRPr="00ED14B3">
        <w:rPr>
          <w:b/>
          <w:bCs/>
        </w:rPr>
        <w:t>:</w:t>
      </w:r>
      <w:r>
        <w:t xml:space="preserve"> Road Inventory for Beaufort West Municipality</w:t>
      </w:r>
      <w:bookmarkEnd w:id="187"/>
    </w:p>
    <w:p w14:paraId="0FB0DADC" w14:textId="10140770" w:rsidR="00E215B1" w:rsidRDefault="00E215B1" w:rsidP="005F55C8"/>
    <w:p w14:paraId="6B6E03F0" w14:textId="3C635DD1" w:rsidR="000F1DA2" w:rsidRDefault="000F1DA2" w:rsidP="005F55C8"/>
    <w:p w14:paraId="30B45E2E" w14:textId="69C60B69" w:rsidR="00115729" w:rsidRPr="00043DA4" w:rsidRDefault="00115729" w:rsidP="00EF0888">
      <w:pPr>
        <w:pStyle w:val="Heading3"/>
        <w:numPr>
          <w:ilvl w:val="2"/>
          <w:numId w:val="37"/>
        </w:numPr>
      </w:pPr>
      <w:bookmarkStart w:id="188" w:name="_Toc129281640"/>
      <w:r w:rsidRPr="00043DA4">
        <w:t>Rail Network</w:t>
      </w:r>
      <w:bookmarkEnd w:id="188"/>
    </w:p>
    <w:p w14:paraId="507CBBF9" w14:textId="0D15F2BC" w:rsidR="008144D0" w:rsidRDefault="008144D0" w:rsidP="005D3368">
      <w:r w:rsidRPr="008144D0">
        <w:t xml:space="preserve">There are two rail services that </w:t>
      </w:r>
      <w:r w:rsidR="00435401" w:rsidRPr="008144D0">
        <w:t>pass-through</w:t>
      </w:r>
      <w:r w:rsidRPr="008144D0">
        <w:t xml:space="preserve"> Beaufort West. These are the Tourist Blue Train and the passenger rail service, Shosholoza Meyl. The Shosholoza service is between Cape Town and Johannesburg and from Cape Town to Queenstown through Beaufort West. The route through Beaufort West passes through Laingsburg for both the </w:t>
      </w:r>
      <w:r w:rsidR="00D64362" w:rsidRPr="008144D0">
        <w:t>blue</w:t>
      </w:r>
      <w:r w:rsidRPr="008144D0">
        <w:t xml:space="preserve"> train and Shosholoza Meyl rail services. The Tourist class Shosholoza passes though the Prince Albert</w:t>
      </w:r>
      <w:r w:rsidR="008B3F61">
        <w:t xml:space="preserve"> Road</w:t>
      </w:r>
      <w:r w:rsidRPr="008144D0">
        <w:t xml:space="preserve"> station 45km </w:t>
      </w:r>
      <w:r w:rsidR="00E67B1F">
        <w:t>from the town of</w:t>
      </w:r>
      <w:r w:rsidRPr="008144D0">
        <w:t xml:space="preserve"> Prince Albert on a Tuesday, Wednesday, </w:t>
      </w:r>
      <w:r w:rsidR="00D64362" w:rsidRPr="008144D0">
        <w:t>Friday,</w:t>
      </w:r>
      <w:r w:rsidRPr="008144D0">
        <w:t xml:space="preserve"> and Sunday on the route between Cape Town and Johannesburg.</w:t>
      </w:r>
    </w:p>
    <w:p w14:paraId="140D3BC4" w14:textId="1EA13DF5" w:rsidR="00E67B1F" w:rsidRPr="00043DA4" w:rsidRDefault="00E67B1F" w:rsidP="005D3368">
      <w:r w:rsidRPr="00E67B1F">
        <w:t>Both passenger and freight rail services are in distress nationally, suffering from diminished levels of service, decreased reliability, neglect and degradation of state-owned infrastructure networks and assets and hence decreased importance, despite national policy seeking to revive and reframe rail in the country. The revival of the regional economy of the karoo largely depends on the ability of government to revive both passenger and freight rail systems. There is a need for national government to reconsider the entire model of delivering the rail function, to allow for improved levels of service to be realised and for the ultimate goal of seeing the shift from road to rail. Not only does this have positive climate change mitigation effects, but it results in fewer road accidents and deaths, and potentially improves logistic service volumes that can be transported at any one time.</w:t>
      </w:r>
    </w:p>
    <w:p w14:paraId="67E4CE22" w14:textId="2C23774C" w:rsidR="00115729" w:rsidRPr="00043DA4" w:rsidRDefault="00D1641A" w:rsidP="00EF0888">
      <w:pPr>
        <w:pStyle w:val="Heading3"/>
        <w:numPr>
          <w:ilvl w:val="2"/>
          <w:numId w:val="37"/>
        </w:numPr>
      </w:pPr>
      <w:bookmarkStart w:id="189" w:name="_Toc129281641"/>
      <w:r>
        <w:t xml:space="preserve">Road based </w:t>
      </w:r>
      <w:r w:rsidR="00115729" w:rsidRPr="00043DA4">
        <w:t>Public Transport</w:t>
      </w:r>
      <w:bookmarkEnd w:id="189"/>
    </w:p>
    <w:p w14:paraId="5CCF13AE" w14:textId="5315E45B" w:rsidR="007C1ED2" w:rsidRPr="00E16308" w:rsidRDefault="007C1ED2" w:rsidP="007C1ED2">
      <w:r w:rsidRPr="00140379">
        <w:t>The</w:t>
      </w:r>
      <w:r w:rsidR="00E16308" w:rsidRPr="00140379">
        <w:t xml:space="preserve"> 2013 Central Karoo Mobility Strategy and 2021 Beaufort West Local Integrated Transport Plan identify the</w:t>
      </w:r>
      <w:r w:rsidRPr="00140379">
        <w:t xml:space="preserve"> following transport route</w:t>
      </w:r>
      <w:r w:rsidR="00ED7B92" w:rsidRPr="00140379">
        <w:t>s as part of a</w:t>
      </w:r>
      <w:r w:rsidR="001463E4" w:rsidRPr="00140379">
        <w:t xml:space="preserve"> proposed</w:t>
      </w:r>
      <w:r w:rsidR="00ED7B92" w:rsidRPr="00140379">
        <w:t xml:space="preserve"> Integrated Public Transport Network (IPTN)</w:t>
      </w:r>
      <w:r w:rsidR="00BF6164" w:rsidRPr="00140379">
        <w:t xml:space="preserve">. These are also shown in </w:t>
      </w:r>
      <w:r w:rsidR="00BF6164" w:rsidRPr="003F4EEA">
        <w:rPr>
          <w:b/>
          <w:bCs/>
        </w:rPr>
        <w:fldChar w:fldCharType="begin"/>
      </w:r>
      <w:r w:rsidR="00BF6164" w:rsidRPr="003F4EEA">
        <w:rPr>
          <w:b/>
          <w:bCs/>
        </w:rPr>
        <w:instrText xml:space="preserve"> REF _Ref82000479 \h </w:instrText>
      </w:r>
      <w:r w:rsidR="00140379" w:rsidRPr="003F4EEA">
        <w:rPr>
          <w:b/>
          <w:bCs/>
        </w:rPr>
        <w:instrText xml:space="preserve"> \* MERGEFORMAT </w:instrText>
      </w:r>
      <w:r w:rsidR="00BF6164" w:rsidRPr="003F4EEA">
        <w:rPr>
          <w:b/>
          <w:bCs/>
        </w:rPr>
      </w:r>
      <w:r w:rsidR="00BF6164" w:rsidRPr="003F4EEA">
        <w:rPr>
          <w:b/>
          <w:bCs/>
        </w:rPr>
        <w:fldChar w:fldCharType="separate"/>
      </w:r>
      <w:r w:rsidR="00CD6BA3" w:rsidRPr="003F4EEA">
        <w:rPr>
          <w:b/>
          <w:bCs/>
        </w:rPr>
        <w:t xml:space="preserve">Figure </w:t>
      </w:r>
      <w:r w:rsidR="00CD6BA3" w:rsidRPr="003F4EEA">
        <w:rPr>
          <w:b/>
          <w:bCs/>
          <w:noProof/>
        </w:rPr>
        <w:t>6</w:t>
      </w:r>
      <w:r w:rsidR="00BF6164" w:rsidRPr="003F4EEA">
        <w:rPr>
          <w:b/>
          <w:bCs/>
        </w:rPr>
        <w:fldChar w:fldCharType="end"/>
      </w:r>
      <w:r w:rsidR="003F4EEA" w:rsidRPr="003F4EEA">
        <w:rPr>
          <w:b/>
          <w:bCs/>
        </w:rPr>
        <w:t>5</w:t>
      </w:r>
      <w:r w:rsidRPr="003F4EEA">
        <w:rPr>
          <w:b/>
          <w:bCs/>
        </w:rPr>
        <w:t>:</w:t>
      </w:r>
      <w:r>
        <w:t xml:space="preserve"> </w:t>
      </w:r>
    </w:p>
    <w:p w14:paraId="43C14085" w14:textId="1BE0D1B9" w:rsidR="007C1ED2" w:rsidRPr="00123E80" w:rsidRDefault="00D1641A" w:rsidP="00237CE6">
      <w:pPr>
        <w:pStyle w:val="ListParagraph"/>
        <w:numPr>
          <w:ilvl w:val="0"/>
          <w:numId w:val="25"/>
        </w:numPr>
        <w:ind w:hanging="720"/>
        <w:rPr>
          <w:lang w:val="en-US"/>
        </w:rPr>
      </w:pPr>
      <w:r>
        <w:rPr>
          <w:lang w:val="en-US"/>
        </w:rPr>
        <w:t>From</w:t>
      </w:r>
      <w:r w:rsidR="007C1ED2" w:rsidRPr="00123E80">
        <w:rPr>
          <w:lang w:val="en-US"/>
        </w:rPr>
        <w:t xml:space="preserve"> Beaufort West</w:t>
      </w:r>
      <w:r>
        <w:rPr>
          <w:lang w:val="en-US"/>
        </w:rPr>
        <w:t xml:space="preserve"> to Laingsburg (along the N1)</w:t>
      </w:r>
      <w:r w:rsidR="007C1ED2" w:rsidRPr="00123E80">
        <w:rPr>
          <w:lang w:val="en-US"/>
        </w:rPr>
        <w:t xml:space="preserve">, possibly as far as Worcester </w:t>
      </w:r>
    </w:p>
    <w:p w14:paraId="67D511F8" w14:textId="1EFC0515" w:rsidR="007C1ED2" w:rsidRPr="00123E80" w:rsidRDefault="007C1ED2" w:rsidP="00237CE6">
      <w:pPr>
        <w:pStyle w:val="ListParagraph"/>
        <w:numPr>
          <w:ilvl w:val="0"/>
          <w:numId w:val="25"/>
        </w:numPr>
        <w:ind w:hanging="720"/>
        <w:rPr>
          <w:lang w:val="en-US"/>
        </w:rPr>
      </w:pPr>
      <w:r w:rsidRPr="00123E80">
        <w:rPr>
          <w:lang w:val="en-US"/>
        </w:rPr>
        <w:t xml:space="preserve">Beaufort West to Oudtshoorn along the N12, possibly as far as George </w:t>
      </w:r>
    </w:p>
    <w:p w14:paraId="741F4742" w14:textId="455BBC76" w:rsidR="007C1ED2" w:rsidRPr="00123E80" w:rsidRDefault="007C1ED2" w:rsidP="00237CE6">
      <w:pPr>
        <w:pStyle w:val="ListParagraph"/>
        <w:numPr>
          <w:ilvl w:val="0"/>
          <w:numId w:val="25"/>
        </w:numPr>
        <w:ind w:hanging="720"/>
        <w:rPr>
          <w:lang w:val="en-US"/>
        </w:rPr>
      </w:pPr>
      <w:r w:rsidRPr="00123E80">
        <w:rPr>
          <w:lang w:val="en-US"/>
        </w:rPr>
        <w:t xml:space="preserve">Merweville to Prince Albert </w:t>
      </w:r>
    </w:p>
    <w:p w14:paraId="6EFDABF4" w14:textId="6B59DFCB" w:rsidR="007C1ED2" w:rsidRPr="00123E80" w:rsidRDefault="007C1ED2" w:rsidP="00237CE6">
      <w:pPr>
        <w:pStyle w:val="ListParagraph"/>
        <w:numPr>
          <w:ilvl w:val="0"/>
          <w:numId w:val="25"/>
        </w:numPr>
        <w:ind w:hanging="720"/>
        <w:rPr>
          <w:lang w:val="en-US"/>
        </w:rPr>
      </w:pPr>
      <w:r w:rsidRPr="00123E80">
        <w:rPr>
          <w:lang w:val="en-US"/>
        </w:rPr>
        <w:t xml:space="preserve">Klaarstroom to Prince Albert </w:t>
      </w:r>
    </w:p>
    <w:p w14:paraId="14BAAEF2" w14:textId="4BD2CDB7" w:rsidR="007C1ED2" w:rsidRPr="00123E80" w:rsidRDefault="007C1ED2" w:rsidP="00237CE6">
      <w:pPr>
        <w:pStyle w:val="ListParagraph"/>
        <w:numPr>
          <w:ilvl w:val="0"/>
          <w:numId w:val="25"/>
        </w:numPr>
        <w:ind w:hanging="720"/>
        <w:rPr>
          <w:lang w:val="en-US"/>
        </w:rPr>
      </w:pPr>
      <w:r w:rsidRPr="00123E80">
        <w:rPr>
          <w:lang w:val="en-US"/>
        </w:rPr>
        <w:t xml:space="preserve">Merweville to Beaufort-West </w:t>
      </w:r>
    </w:p>
    <w:p w14:paraId="3678A0C8" w14:textId="77777777" w:rsidR="0025716B" w:rsidRDefault="0025716B" w:rsidP="00237CE6">
      <w:pPr>
        <w:pStyle w:val="ListParagraph"/>
        <w:numPr>
          <w:ilvl w:val="0"/>
          <w:numId w:val="25"/>
        </w:numPr>
        <w:ind w:hanging="720"/>
      </w:pPr>
      <w:r>
        <w:t>Prince Albert to Beaufort-West</w:t>
      </w:r>
    </w:p>
    <w:p w14:paraId="4CBCF21F" w14:textId="71EB6248" w:rsidR="0025716B" w:rsidRDefault="0025716B" w:rsidP="00237CE6">
      <w:pPr>
        <w:pStyle w:val="ListParagraph"/>
        <w:numPr>
          <w:ilvl w:val="0"/>
          <w:numId w:val="25"/>
        </w:numPr>
        <w:ind w:hanging="720"/>
      </w:pPr>
      <w:r>
        <w:t>Leeu-Gamka to Beaufort West</w:t>
      </w:r>
    </w:p>
    <w:p w14:paraId="07A16475" w14:textId="6E2667F4" w:rsidR="0025716B" w:rsidRDefault="0025716B" w:rsidP="00237CE6">
      <w:pPr>
        <w:pStyle w:val="ListParagraph"/>
        <w:numPr>
          <w:ilvl w:val="0"/>
          <w:numId w:val="25"/>
        </w:numPr>
        <w:ind w:hanging="720"/>
      </w:pPr>
      <w:r>
        <w:t>Leeu-Gamka to Prince Albert</w:t>
      </w:r>
    </w:p>
    <w:p w14:paraId="5597A422" w14:textId="166AF939" w:rsidR="0025716B" w:rsidRDefault="0025716B" w:rsidP="00237CE6">
      <w:pPr>
        <w:pStyle w:val="ListParagraph"/>
        <w:numPr>
          <w:ilvl w:val="0"/>
          <w:numId w:val="25"/>
        </w:numPr>
        <w:ind w:hanging="720"/>
      </w:pPr>
      <w:r>
        <w:t>Nelspoort to Beaufort West</w:t>
      </w:r>
    </w:p>
    <w:p w14:paraId="35809F11" w14:textId="3805609D" w:rsidR="0025716B" w:rsidRDefault="00B42AEE" w:rsidP="00237CE6">
      <w:pPr>
        <w:pStyle w:val="ListParagraph"/>
        <w:numPr>
          <w:ilvl w:val="0"/>
          <w:numId w:val="25"/>
        </w:numPr>
        <w:ind w:hanging="720"/>
      </w:pPr>
      <w:r>
        <w:t>Murraysburg</w:t>
      </w:r>
      <w:r w:rsidR="0025716B">
        <w:t xml:space="preserve"> to Beaufort West</w:t>
      </w:r>
    </w:p>
    <w:p w14:paraId="22632C8A" w14:textId="1872E6A8" w:rsidR="0025716B" w:rsidRDefault="0025716B" w:rsidP="00237CE6">
      <w:pPr>
        <w:pStyle w:val="ListParagraph"/>
        <w:numPr>
          <w:ilvl w:val="0"/>
          <w:numId w:val="25"/>
        </w:numPr>
        <w:ind w:hanging="720"/>
      </w:pPr>
      <w:r>
        <w:lastRenderedPageBreak/>
        <w:t>Hutchinson to Murraysburg</w:t>
      </w:r>
    </w:p>
    <w:p w14:paraId="51B06A0C" w14:textId="3838569D" w:rsidR="0025716B" w:rsidRDefault="0025716B" w:rsidP="00237CE6">
      <w:pPr>
        <w:pStyle w:val="ListParagraph"/>
        <w:numPr>
          <w:ilvl w:val="0"/>
          <w:numId w:val="25"/>
        </w:numPr>
        <w:ind w:hanging="720"/>
      </w:pPr>
      <w:r>
        <w:t>Vleiland to Laingsburg</w:t>
      </w:r>
    </w:p>
    <w:p w14:paraId="77E125DF" w14:textId="5E8465B7" w:rsidR="0025716B" w:rsidRDefault="0025716B" w:rsidP="00237CE6">
      <w:pPr>
        <w:pStyle w:val="ListParagraph"/>
        <w:numPr>
          <w:ilvl w:val="0"/>
          <w:numId w:val="25"/>
        </w:numPr>
        <w:ind w:hanging="720"/>
      </w:pPr>
      <w:r>
        <w:t xml:space="preserve">Public transport from Beaufort West, </w:t>
      </w:r>
      <w:r w:rsidR="00D64362">
        <w:t>Laingsburg,</w:t>
      </w:r>
      <w:r>
        <w:t xml:space="preserve"> and Hutchinson rail stations to </w:t>
      </w:r>
      <w:r w:rsidR="00BF6164">
        <w:t>s</w:t>
      </w:r>
      <w:r>
        <w:t xml:space="preserve">urrounding </w:t>
      </w:r>
      <w:r w:rsidR="00435401">
        <w:t>areas.</w:t>
      </w:r>
    </w:p>
    <w:p w14:paraId="75891D50" w14:textId="42A2C4E6" w:rsidR="007C1ED2" w:rsidRDefault="00BF6164" w:rsidP="00237CE6">
      <w:pPr>
        <w:pStyle w:val="ListParagraph"/>
        <w:numPr>
          <w:ilvl w:val="0"/>
          <w:numId w:val="25"/>
        </w:numPr>
        <w:ind w:hanging="720"/>
      </w:pPr>
      <w:r>
        <w:t>F</w:t>
      </w:r>
      <w:r w:rsidR="0025716B">
        <w:t>rom the rural settlements located along the R61 to Beaufort West, including learners in the settlement of Rietbron.</w:t>
      </w:r>
    </w:p>
    <w:p w14:paraId="7DA3BD73" w14:textId="4A43133E" w:rsidR="00D42FB0" w:rsidRDefault="00D42FB0" w:rsidP="00D42FB0">
      <w:r>
        <w:t>Additionally, the LITP notes that, in Beaufort West Town, t</w:t>
      </w:r>
      <w:r w:rsidRPr="001F0507">
        <w:t>here is one formal taxi rank in Beaufort West at Voortrekker &amp; Donkin St</w:t>
      </w:r>
      <w:r>
        <w:t>reet and t</w:t>
      </w:r>
      <w:r w:rsidRPr="001F0507">
        <w:t>here is one on street bus embayment along Donkin Rd. This facility is used predominantly by the mini-bus taxis and the one observed private bus.</w:t>
      </w:r>
    </w:p>
    <w:p w14:paraId="0DA7E3A2" w14:textId="72B2704D" w:rsidR="00D42FB0" w:rsidRDefault="00D42FB0" w:rsidP="00D42FB0">
      <w:r>
        <w:t>In Beaufort West, there are two</w:t>
      </w:r>
      <w:r w:rsidR="00757C24">
        <w:t xml:space="preserve"> dominant</w:t>
      </w:r>
      <w:r>
        <w:t xml:space="preserve"> modes for local public transport. These are sedan vehicles and mini-bus taxis</w:t>
      </w:r>
      <w:r w:rsidR="00757C24">
        <w:t xml:space="preserve">. The LITP noted the following around </w:t>
      </w:r>
      <w:r w:rsidR="00140379">
        <w:t>public transport in the town</w:t>
      </w:r>
      <w:r>
        <w:t>:</w:t>
      </w:r>
    </w:p>
    <w:p w14:paraId="7CD48541" w14:textId="77777777" w:rsidR="00D42FB0" w:rsidRDefault="00D42FB0" w:rsidP="00237CE6">
      <w:pPr>
        <w:pStyle w:val="ListParagraph"/>
        <w:numPr>
          <w:ilvl w:val="0"/>
          <w:numId w:val="28"/>
        </w:numPr>
        <w:ind w:hanging="720"/>
      </w:pPr>
      <w:r>
        <w:t>The Shoprite Park rank is utilized by the sedan vehicles only.</w:t>
      </w:r>
    </w:p>
    <w:p w14:paraId="000912CA" w14:textId="7E470F9C" w:rsidR="00D42FB0" w:rsidRDefault="005C4212" w:rsidP="00237CE6">
      <w:pPr>
        <w:pStyle w:val="ListParagraph"/>
        <w:numPr>
          <w:ilvl w:val="0"/>
          <w:numId w:val="26"/>
        </w:numPr>
        <w:ind w:hanging="720"/>
      </w:pPr>
      <w:r>
        <w:t>M</w:t>
      </w:r>
      <w:r w:rsidR="00D42FB0">
        <w:t xml:space="preserve">ini-bus taxis </w:t>
      </w:r>
      <w:r w:rsidR="00DB25E9">
        <w:t>offer</w:t>
      </w:r>
      <w:r w:rsidR="00D42FB0">
        <w:t xml:space="preserve"> </w:t>
      </w:r>
      <w:r w:rsidR="00DB25E9">
        <w:t>private</w:t>
      </w:r>
      <w:r w:rsidR="00D42FB0">
        <w:t xml:space="preserve"> scholar routes (private contracts with the scholar’s parents).</w:t>
      </w:r>
    </w:p>
    <w:p w14:paraId="772292BE" w14:textId="77777777" w:rsidR="00D42FB0" w:rsidRDefault="00D42FB0" w:rsidP="00237CE6">
      <w:pPr>
        <w:pStyle w:val="ListParagraph"/>
        <w:numPr>
          <w:ilvl w:val="0"/>
          <w:numId w:val="26"/>
        </w:numPr>
        <w:ind w:hanging="720"/>
      </w:pPr>
      <w:r>
        <w:t>The mini-bus taxis operate from outside the Shoprite rank and have 8 formal routes assigned to the association.</w:t>
      </w:r>
    </w:p>
    <w:p w14:paraId="0464682F" w14:textId="77777777" w:rsidR="00D42FB0" w:rsidRDefault="00D42FB0" w:rsidP="00237CE6">
      <w:pPr>
        <w:pStyle w:val="ListParagraph"/>
        <w:numPr>
          <w:ilvl w:val="0"/>
          <w:numId w:val="26"/>
        </w:numPr>
        <w:ind w:hanging="720"/>
      </w:pPr>
      <w:r>
        <w:t>The mini-bus taxis operate multiple chartered services and scholar services.</w:t>
      </w:r>
    </w:p>
    <w:p w14:paraId="1AFD7638" w14:textId="4935DA1C" w:rsidR="00D42FB0" w:rsidRDefault="00D42FB0" w:rsidP="00237CE6">
      <w:pPr>
        <w:pStyle w:val="ListParagraph"/>
        <w:numPr>
          <w:ilvl w:val="0"/>
          <w:numId w:val="26"/>
        </w:numPr>
        <w:ind w:hanging="720"/>
      </w:pPr>
      <w:r>
        <w:t>In the morning peak</w:t>
      </w:r>
      <w:r w:rsidR="00140379">
        <w:t>,</w:t>
      </w:r>
      <w:r>
        <w:t xml:space="preserve"> vehicles do not operate from the taxi rank, but from the residential areas and transports directly to the places of work.</w:t>
      </w:r>
    </w:p>
    <w:p w14:paraId="08ACFD17" w14:textId="31FD432F" w:rsidR="00D42FB0" w:rsidRDefault="00D42FB0" w:rsidP="00237CE6">
      <w:pPr>
        <w:pStyle w:val="ListParagraph"/>
        <w:numPr>
          <w:ilvl w:val="0"/>
          <w:numId w:val="26"/>
        </w:numPr>
        <w:ind w:hanging="720"/>
      </w:pPr>
      <w:r>
        <w:t>In the afternoon peak</w:t>
      </w:r>
      <w:r w:rsidR="00140379">
        <w:t>,</w:t>
      </w:r>
      <w:r>
        <w:t xml:space="preserve"> sedan vehicles operate from the rank.</w:t>
      </w:r>
    </w:p>
    <w:p w14:paraId="6F761E6A" w14:textId="77777777" w:rsidR="00D42FB0" w:rsidRDefault="00D42FB0" w:rsidP="00EF0888">
      <w:pPr>
        <w:pStyle w:val="ListParagraph"/>
        <w:numPr>
          <w:ilvl w:val="0"/>
          <w:numId w:val="26"/>
        </w:numPr>
      </w:pPr>
      <w:r>
        <w:t>There is one bus operating from the on-street bus embayment.</w:t>
      </w:r>
    </w:p>
    <w:p w14:paraId="6603FF15" w14:textId="77777777" w:rsidR="009461D0" w:rsidRDefault="009461D0" w:rsidP="009461D0">
      <w:pPr>
        <w:keepNext/>
      </w:pPr>
      <w:r w:rsidRPr="009461D0">
        <w:rPr>
          <w:noProof/>
        </w:rPr>
        <w:drawing>
          <wp:inline distT="0" distB="0" distL="0" distR="0" wp14:anchorId="5BA4770B" wp14:editId="76CE1596">
            <wp:extent cx="4343400" cy="3094990"/>
            <wp:effectExtent l="0" t="0" r="0" b="0"/>
            <wp:docPr id="43017" name="Picture 4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343400" cy="3094990"/>
                    </a:xfrm>
                    <a:prstGeom prst="rect">
                      <a:avLst/>
                    </a:prstGeom>
                    <a:noFill/>
                    <a:ln>
                      <a:noFill/>
                    </a:ln>
                  </pic:spPr>
                </pic:pic>
              </a:graphicData>
            </a:graphic>
          </wp:inline>
        </w:drawing>
      </w:r>
    </w:p>
    <w:p w14:paraId="0312290F" w14:textId="0B4FBBB4" w:rsidR="007C1ED2" w:rsidRPr="00043DA4" w:rsidRDefault="009461D0" w:rsidP="009461D0">
      <w:pPr>
        <w:pStyle w:val="Caption"/>
      </w:pPr>
      <w:bookmarkStart w:id="190" w:name="_Ref82000479"/>
      <w:r w:rsidRPr="002B7BE3">
        <w:rPr>
          <w:b/>
          <w:bCs/>
        </w:rPr>
        <w:t xml:space="preserve">Figure </w:t>
      </w:r>
      <w:r w:rsidRPr="002B7BE3">
        <w:rPr>
          <w:b/>
          <w:bCs/>
        </w:rPr>
        <w:fldChar w:fldCharType="begin"/>
      </w:r>
      <w:r w:rsidRPr="002B7BE3">
        <w:rPr>
          <w:b/>
          <w:bCs/>
        </w:rPr>
        <w:instrText xml:space="preserve"> SEQ Figure \* ARABIC </w:instrText>
      </w:r>
      <w:r w:rsidRPr="002B7BE3">
        <w:rPr>
          <w:b/>
          <w:bCs/>
        </w:rPr>
        <w:fldChar w:fldCharType="separate"/>
      </w:r>
      <w:r w:rsidR="004A30A6" w:rsidRPr="002B7BE3">
        <w:rPr>
          <w:b/>
          <w:bCs/>
          <w:noProof/>
        </w:rPr>
        <w:t>6</w:t>
      </w:r>
      <w:r w:rsidRPr="002B7BE3">
        <w:rPr>
          <w:b/>
          <w:bCs/>
        </w:rPr>
        <w:fldChar w:fldCharType="end"/>
      </w:r>
      <w:bookmarkEnd w:id="190"/>
      <w:r w:rsidR="003F4EEA">
        <w:rPr>
          <w:b/>
          <w:bCs/>
        </w:rPr>
        <w:t>5</w:t>
      </w:r>
      <w:r>
        <w:t>: Routes and depots identified in the 2013 CKDM Strategy</w:t>
      </w:r>
    </w:p>
    <w:p w14:paraId="51064F00" w14:textId="3B5D3DCF" w:rsidR="00115729" w:rsidRPr="00043DA4" w:rsidRDefault="00115729" w:rsidP="00EF0888">
      <w:pPr>
        <w:pStyle w:val="Heading3"/>
        <w:numPr>
          <w:ilvl w:val="2"/>
          <w:numId w:val="37"/>
        </w:numPr>
      </w:pPr>
      <w:bookmarkStart w:id="191" w:name="_Toc129281642"/>
      <w:r w:rsidRPr="00043DA4">
        <w:t>Learner Transportation</w:t>
      </w:r>
      <w:bookmarkEnd w:id="191"/>
    </w:p>
    <w:p w14:paraId="66651ACA" w14:textId="26204E5A" w:rsidR="00D903CC" w:rsidRDefault="00FE04E3" w:rsidP="005D3368">
      <w:r>
        <w:t>Private</w:t>
      </w:r>
      <w:r w:rsidR="00D903CC" w:rsidRPr="00D903CC">
        <w:t xml:space="preserve"> learner transport in Beaufort West is </w:t>
      </w:r>
      <w:r w:rsidR="00DB25E9">
        <w:t>undertaken</w:t>
      </w:r>
      <w:r w:rsidR="00D903CC" w:rsidRPr="00D903CC">
        <w:t xml:space="preserve"> </w:t>
      </w:r>
      <w:r w:rsidR="003E35F7">
        <w:t>by</w:t>
      </w:r>
      <w:r w:rsidR="00D903CC" w:rsidRPr="00D903CC">
        <w:t xml:space="preserve"> mini-bus taxis on a private contract between the parents and the taxi association. The scholars are collected at home and transported to their schools.</w:t>
      </w:r>
      <w:r w:rsidR="003E35F7">
        <w:t xml:space="preserve"> </w:t>
      </w:r>
    </w:p>
    <w:p w14:paraId="3C26C1FA" w14:textId="17F3C446" w:rsidR="00676E5E" w:rsidRDefault="003E35F7" w:rsidP="00676E5E">
      <w:r>
        <w:t xml:space="preserve">Public learner transportation is performed by the Western Cape </w:t>
      </w:r>
      <w:r w:rsidR="00ED2142">
        <w:t>Education Department</w:t>
      </w:r>
      <w:r>
        <w:t xml:space="preserve">. </w:t>
      </w:r>
      <w:r w:rsidR="00676E5E">
        <w:t xml:space="preserve">There are three routes running in the </w:t>
      </w:r>
      <w:r w:rsidR="00ED2142">
        <w:t>municipality</w:t>
      </w:r>
      <w:r w:rsidR="00676E5E">
        <w:t>.</w:t>
      </w:r>
      <w:r w:rsidR="005F6A1E">
        <w:t xml:space="preserve"> </w:t>
      </w:r>
      <w:r w:rsidR="00676E5E">
        <w:t xml:space="preserve">Two routes come from outside </w:t>
      </w:r>
      <w:r w:rsidR="005F6A1E">
        <w:t>Beaufort West</w:t>
      </w:r>
      <w:r w:rsidR="00676E5E">
        <w:t xml:space="preserve"> town bringing learners from two opposite sides to the schools in town.</w:t>
      </w:r>
    </w:p>
    <w:p w14:paraId="4928863C" w14:textId="762D46BF" w:rsidR="00562BDA" w:rsidRDefault="00676E5E" w:rsidP="00676E5E">
      <w:r>
        <w:t>One route starts in town and transports learners to schools on the opposite side</w:t>
      </w:r>
      <w:r w:rsidR="009C1A2E">
        <w:t xml:space="preserve"> of the town</w:t>
      </w:r>
      <w:r>
        <w:t xml:space="preserve"> due to learners having to cross the busy N1 as there is no bridge or sub-way for them to cross.</w:t>
      </w:r>
      <w:r w:rsidR="00D5329D">
        <w:t xml:space="preserve"> </w:t>
      </w:r>
      <w:r w:rsidR="000914FD">
        <w:t xml:space="preserve">While these routes are operational, the LITP indicates that they are insufficient, as many learners still walk to school. </w:t>
      </w:r>
    </w:p>
    <w:p w14:paraId="38FD3427" w14:textId="0EACEAA4" w:rsidR="003E35F7" w:rsidRDefault="00D5329D" w:rsidP="00676E5E">
      <w:r>
        <w:t xml:space="preserve">The school learner routes are shown in </w:t>
      </w:r>
      <w:r w:rsidRPr="002B7BE3">
        <w:rPr>
          <w:b/>
          <w:bCs/>
        </w:rPr>
        <w:fldChar w:fldCharType="begin"/>
      </w:r>
      <w:r w:rsidRPr="002B7BE3">
        <w:rPr>
          <w:b/>
          <w:bCs/>
        </w:rPr>
        <w:instrText xml:space="preserve"> REF _Ref82001784 \h </w:instrText>
      </w:r>
      <w:r w:rsidR="002B7BE3">
        <w:rPr>
          <w:b/>
          <w:bCs/>
        </w:rPr>
        <w:instrText xml:space="preserve"> \* MERGEFORMAT </w:instrText>
      </w:r>
      <w:r w:rsidRPr="002B7BE3">
        <w:rPr>
          <w:b/>
          <w:bCs/>
        </w:rPr>
      </w:r>
      <w:r w:rsidRPr="002B7BE3">
        <w:rPr>
          <w:b/>
          <w:bCs/>
        </w:rPr>
        <w:fldChar w:fldCharType="separate"/>
      </w:r>
      <w:r w:rsidR="00CD6BA3" w:rsidRPr="002B7BE3">
        <w:rPr>
          <w:b/>
          <w:bCs/>
        </w:rPr>
        <w:t xml:space="preserve">Figure </w:t>
      </w:r>
      <w:r w:rsidR="00CD6BA3" w:rsidRPr="002B7BE3">
        <w:rPr>
          <w:b/>
          <w:bCs/>
          <w:noProof/>
        </w:rPr>
        <w:t>6</w:t>
      </w:r>
      <w:r w:rsidRPr="002B7BE3">
        <w:rPr>
          <w:b/>
          <w:bCs/>
        </w:rPr>
        <w:fldChar w:fldCharType="end"/>
      </w:r>
      <w:r w:rsidR="002B7BE3" w:rsidRPr="002B7BE3">
        <w:rPr>
          <w:b/>
          <w:bCs/>
        </w:rPr>
        <w:t>6</w:t>
      </w:r>
      <w:r>
        <w:t xml:space="preserve"> to </w:t>
      </w:r>
      <w:r w:rsidRPr="002B7BE3">
        <w:rPr>
          <w:b/>
          <w:bCs/>
        </w:rPr>
        <w:fldChar w:fldCharType="begin"/>
      </w:r>
      <w:r w:rsidRPr="002B7BE3">
        <w:rPr>
          <w:b/>
          <w:bCs/>
        </w:rPr>
        <w:instrText xml:space="preserve"> REF _Ref82001786 \h </w:instrText>
      </w:r>
      <w:r w:rsidR="002B7BE3">
        <w:rPr>
          <w:b/>
          <w:bCs/>
        </w:rPr>
        <w:instrText xml:space="preserve"> \* MERGEFORMAT </w:instrText>
      </w:r>
      <w:r w:rsidRPr="002B7BE3">
        <w:rPr>
          <w:b/>
          <w:bCs/>
        </w:rPr>
      </w:r>
      <w:r w:rsidRPr="002B7BE3">
        <w:rPr>
          <w:b/>
          <w:bCs/>
        </w:rPr>
        <w:fldChar w:fldCharType="separate"/>
      </w:r>
      <w:r w:rsidR="00CD6BA3" w:rsidRPr="002B7BE3">
        <w:rPr>
          <w:b/>
          <w:bCs/>
        </w:rPr>
        <w:t xml:space="preserve">Figure </w:t>
      </w:r>
      <w:r w:rsidR="00CD6BA3" w:rsidRPr="002B7BE3">
        <w:rPr>
          <w:b/>
          <w:bCs/>
          <w:noProof/>
        </w:rPr>
        <w:t>6</w:t>
      </w:r>
      <w:r w:rsidRPr="002B7BE3">
        <w:rPr>
          <w:b/>
          <w:bCs/>
        </w:rPr>
        <w:fldChar w:fldCharType="end"/>
      </w:r>
      <w:r w:rsidR="002B7BE3" w:rsidRPr="002B7BE3">
        <w:rPr>
          <w:b/>
          <w:bCs/>
        </w:rPr>
        <w:t>8</w:t>
      </w:r>
      <w:r>
        <w:t xml:space="preserve">. </w:t>
      </w:r>
    </w:p>
    <w:p w14:paraId="1F48B4B6" w14:textId="77777777" w:rsidR="00D5329D" w:rsidRDefault="00E173BB" w:rsidP="00D5329D">
      <w:pPr>
        <w:keepNext/>
      </w:pPr>
      <w:r>
        <w:rPr>
          <w:noProof/>
        </w:rPr>
        <w:lastRenderedPageBreak/>
        <w:drawing>
          <wp:inline distT="0" distB="0" distL="0" distR="0" wp14:anchorId="3F609407" wp14:editId="1013382C">
            <wp:extent cx="4343400" cy="2499995"/>
            <wp:effectExtent l="0" t="0" r="0" b="0"/>
            <wp:docPr id="43025" name="Picture 4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343400" cy="2499995"/>
                    </a:xfrm>
                    <a:prstGeom prst="rect">
                      <a:avLst/>
                    </a:prstGeom>
                  </pic:spPr>
                </pic:pic>
              </a:graphicData>
            </a:graphic>
          </wp:inline>
        </w:drawing>
      </w:r>
    </w:p>
    <w:p w14:paraId="71AAE81C" w14:textId="50D3D1E0" w:rsidR="00A54F9E" w:rsidRDefault="00D5329D" w:rsidP="00D5329D">
      <w:pPr>
        <w:pStyle w:val="Caption"/>
      </w:pPr>
      <w:bookmarkStart w:id="192" w:name="_Ref82001784"/>
      <w:r w:rsidRPr="002B7BE3">
        <w:rPr>
          <w:b/>
          <w:bCs/>
        </w:rPr>
        <w:t xml:space="preserve">Figure </w:t>
      </w:r>
      <w:r w:rsidRPr="002B7BE3">
        <w:rPr>
          <w:b/>
          <w:bCs/>
        </w:rPr>
        <w:fldChar w:fldCharType="begin"/>
      </w:r>
      <w:r w:rsidRPr="002B7BE3">
        <w:rPr>
          <w:b/>
          <w:bCs/>
        </w:rPr>
        <w:instrText xml:space="preserve"> SEQ Figure \* ARABIC </w:instrText>
      </w:r>
      <w:r w:rsidRPr="002B7BE3">
        <w:rPr>
          <w:b/>
          <w:bCs/>
        </w:rPr>
        <w:fldChar w:fldCharType="separate"/>
      </w:r>
      <w:r w:rsidR="004A30A6" w:rsidRPr="002B7BE3">
        <w:rPr>
          <w:b/>
          <w:bCs/>
          <w:noProof/>
        </w:rPr>
        <w:t>6</w:t>
      </w:r>
      <w:r w:rsidRPr="002B7BE3">
        <w:rPr>
          <w:b/>
          <w:bCs/>
        </w:rPr>
        <w:fldChar w:fldCharType="end"/>
      </w:r>
      <w:bookmarkEnd w:id="192"/>
      <w:r w:rsidR="00BE00A6">
        <w:rPr>
          <w:b/>
          <w:bCs/>
        </w:rPr>
        <w:t>6</w:t>
      </w:r>
      <w:r>
        <w:t>: School Learner Route 1</w:t>
      </w:r>
    </w:p>
    <w:p w14:paraId="443F92A9" w14:textId="77777777" w:rsidR="00D5329D" w:rsidRDefault="00312B3B" w:rsidP="00D5329D">
      <w:pPr>
        <w:keepNext/>
      </w:pPr>
      <w:r>
        <w:rPr>
          <w:noProof/>
        </w:rPr>
        <w:drawing>
          <wp:inline distT="0" distB="0" distL="0" distR="0" wp14:anchorId="763B3D20" wp14:editId="5DB44249">
            <wp:extent cx="4343400" cy="2498090"/>
            <wp:effectExtent l="0" t="0" r="0" b="0"/>
            <wp:docPr id="43026" name="Picture 4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343400" cy="2498090"/>
                    </a:xfrm>
                    <a:prstGeom prst="rect">
                      <a:avLst/>
                    </a:prstGeom>
                  </pic:spPr>
                </pic:pic>
              </a:graphicData>
            </a:graphic>
          </wp:inline>
        </w:drawing>
      </w:r>
    </w:p>
    <w:p w14:paraId="3BDEF42E" w14:textId="28AA7283" w:rsidR="00AB7B20" w:rsidRDefault="00D5329D" w:rsidP="00D5329D">
      <w:pPr>
        <w:pStyle w:val="Caption"/>
      </w:pPr>
      <w:bookmarkStart w:id="193" w:name="_Ref82001781"/>
      <w:r w:rsidRPr="002B7BE3">
        <w:rPr>
          <w:b/>
          <w:bCs/>
        </w:rPr>
        <w:t>Figure</w:t>
      </w:r>
      <w:bookmarkEnd w:id="193"/>
      <w:r w:rsidR="002B7BE3" w:rsidRPr="002B7BE3">
        <w:rPr>
          <w:b/>
          <w:bCs/>
        </w:rPr>
        <w:t xml:space="preserve"> 6</w:t>
      </w:r>
      <w:r w:rsidR="00BE00A6">
        <w:rPr>
          <w:b/>
          <w:bCs/>
        </w:rPr>
        <w:t>7</w:t>
      </w:r>
      <w:r>
        <w:t>: School Learner Route 2</w:t>
      </w:r>
    </w:p>
    <w:p w14:paraId="64D8E7CA" w14:textId="77777777" w:rsidR="00D5329D" w:rsidRDefault="00D5329D" w:rsidP="00D5329D">
      <w:pPr>
        <w:keepNext/>
      </w:pPr>
      <w:r>
        <w:rPr>
          <w:noProof/>
        </w:rPr>
        <w:drawing>
          <wp:inline distT="0" distB="0" distL="0" distR="0" wp14:anchorId="2CFD713F" wp14:editId="7DD005BF">
            <wp:extent cx="4343400" cy="2503170"/>
            <wp:effectExtent l="0" t="0" r="0" b="0"/>
            <wp:docPr id="43027" name="Picture 4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343400" cy="2503170"/>
                    </a:xfrm>
                    <a:prstGeom prst="rect">
                      <a:avLst/>
                    </a:prstGeom>
                  </pic:spPr>
                </pic:pic>
              </a:graphicData>
            </a:graphic>
          </wp:inline>
        </w:drawing>
      </w:r>
    </w:p>
    <w:p w14:paraId="623E9519" w14:textId="52887663" w:rsidR="00312B3B" w:rsidRPr="00043DA4" w:rsidRDefault="00D5329D" w:rsidP="00D5329D">
      <w:pPr>
        <w:pStyle w:val="Caption"/>
      </w:pPr>
      <w:bookmarkStart w:id="194" w:name="_Ref82001786"/>
      <w:r w:rsidRPr="002B7BE3">
        <w:rPr>
          <w:b/>
          <w:bCs/>
        </w:rPr>
        <w:t xml:space="preserve">Figure </w:t>
      </w:r>
      <w:bookmarkEnd w:id="194"/>
      <w:r w:rsidR="00BE00A6">
        <w:rPr>
          <w:b/>
          <w:bCs/>
        </w:rPr>
        <w:t>68</w:t>
      </w:r>
      <w:r>
        <w:t>: School Learner Route 3</w:t>
      </w:r>
    </w:p>
    <w:p w14:paraId="0D0774C8" w14:textId="6F04180C" w:rsidR="00115729" w:rsidRPr="00043DA4" w:rsidRDefault="00115729" w:rsidP="00EF0888">
      <w:pPr>
        <w:pStyle w:val="Heading3"/>
        <w:numPr>
          <w:ilvl w:val="2"/>
          <w:numId w:val="37"/>
        </w:numPr>
      </w:pPr>
      <w:bookmarkStart w:id="195" w:name="_Toc129281643"/>
      <w:r w:rsidRPr="00043DA4">
        <w:t>Air transport</w:t>
      </w:r>
      <w:bookmarkEnd w:id="195"/>
      <w:r w:rsidRPr="00043DA4">
        <w:tab/>
      </w:r>
    </w:p>
    <w:p w14:paraId="77A0E564" w14:textId="3FA6038D" w:rsidR="009C59F8" w:rsidRDefault="009C59F8" w:rsidP="005D3368">
      <w:r w:rsidRPr="009C59F8">
        <w:t>The</w:t>
      </w:r>
      <w:r w:rsidR="0002640A">
        <w:t>re is one</w:t>
      </w:r>
      <w:r w:rsidR="009C1A2E">
        <w:t xml:space="preserve"> privately-owned</w:t>
      </w:r>
      <w:r w:rsidR="0002640A">
        <w:t xml:space="preserve"> airport in Beaufort West Municipality, located on </w:t>
      </w:r>
      <w:r w:rsidRPr="009C59F8">
        <w:t>the N1 North approximately 10km from</w:t>
      </w:r>
      <w:r w:rsidR="009C1A2E">
        <w:t xml:space="preserve"> the town of</w:t>
      </w:r>
      <w:r w:rsidRPr="009C59F8">
        <w:t xml:space="preserve"> Beaufort West. The airport is </w:t>
      </w:r>
      <w:r w:rsidR="009C1A2E">
        <w:t xml:space="preserve">currently </w:t>
      </w:r>
      <w:r w:rsidRPr="009C59F8">
        <w:t xml:space="preserve">used for </w:t>
      </w:r>
      <w:r w:rsidR="0002640A">
        <w:t>c</w:t>
      </w:r>
      <w:r w:rsidRPr="009C59F8">
        <w:t>hartered</w:t>
      </w:r>
      <w:r w:rsidR="0002640A">
        <w:t xml:space="preserve"> f</w:t>
      </w:r>
      <w:r w:rsidRPr="009C59F8">
        <w:t>lights only. Additionally, the Beaufort West Airport is also used by the AVIC International Flight Training Academy</w:t>
      </w:r>
      <w:r>
        <w:t>.</w:t>
      </w:r>
      <w:r w:rsidR="009C1A2E">
        <w:t xml:space="preserve"> The potential exists for this airport to be equipped to accommodate scheduled flights in the future should there be demand for these. This will obviously be subject to economic activity and potential industry driving the demand for such flights.</w:t>
      </w:r>
    </w:p>
    <w:p w14:paraId="4959FC01" w14:textId="5329E6D7" w:rsidR="00987A22" w:rsidRPr="00987A22" w:rsidRDefault="00115729" w:rsidP="00EF0888">
      <w:pPr>
        <w:pStyle w:val="Heading3"/>
        <w:numPr>
          <w:ilvl w:val="2"/>
          <w:numId w:val="37"/>
        </w:numPr>
      </w:pPr>
      <w:bookmarkStart w:id="196" w:name="_Toc129281644"/>
      <w:r w:rsidRPr="00043DA4">
        <w:t>Non-Motorised Transport</w:t>
      </w:r>
      <w:bookmarkEnd w:id="196"/>
    </w:p>
    <w:p w14:paraId="3094DAEB" w14:textId="5F0A9AA0" w:rsidR="004667E6" w:rsidRDefault="00D5329D" w:rsidP="00361674">
      <w:pPr>
        <w:rPr>
          <w:lang w:val="en-US"/>
        </w:rPr>
      </w:pPr>
      <w:r>
        <w:rPr>
          <w:lang w:val="en-US"/>
        </w:rPr>
        <w:t xml:space="preserve">The LITP included </w:t>
      </w:r>
      <w:r w:rsidR="005C057E">
        <w:rPr>
          <w:lang w:val="en-US"/>
        </w:rPr>
        <w:t>a study of NMT</w:t>
      </w:r>
      <w:r w:rsidR="006C4A14">
        <w:rPr>
          <w:lang w:val="en-US"/>
        </w:rPr>
        <w:t xml:space="preserve"> use in the municipality. The study showed that, in Beaufort West Town, p</w:t>
      </w:r>
      <w:r w:rsidR="004667E6" w:rsidRPr="004667E6">
        <w:rPr>
          <w:lang w:val="en-US"/>
        </w:rPr>
        <w:t>edestrians were observed walking between Shoprite and the residential areas in excess of 2km, even with the options of sedan, mini-bus taxi and a bus service</w:t>
      </w:r>
      <w:r w:rsidR="009C1A2E">
        <w:rPr>
          <w:lang w:val="en-US"/>
        </w:rPr>
        <w:t>, which is probably a factor of affordability</w:t>
      </w:r>
      <w:r w:rsidR="004667E6" w:rsidRPr="004667E6">
        <w:rPr>
          <w:lang w:val="en-US"/>
        </w:rPr>
        <w:t>. In addition, during consultation with schools, it was noted that there are learners walking in excess of 3km</w:t>
      </w:r>
      <w:r w:rsidR="004B4A67">
        <w:rPr>
          <w:lang w:val="en-US"/>
        </w:rPr>
        <w:t xml:space="preserve"> to schools</w:t>
      </w:r>
      <w:r w:rsidR="004667E6" w:rsidRPr="004667E6">
        <w:rPr>
          <w:lang w:val="en-US"/>
        </w:rPr>
        <w:t xml:space="preserve">. </w:t>
      </w:r>
      <w:r w:rsidR="00F63EB6">
        <w:rPr>
          <w:lang w:val="en-US"/>
        </w:rPr>
        <w:t xml:space="preserve">Clearly, NMT </w:t>
      </w:r>
      <w:r w:rsidR="00361674">
        <w:rPr>
          <w:lang w:val="en-US"/>
        </w:rPr>
        <w:t>is a</w:t>
      </w:r>
      <w:r w:rsidR="00FE2730">
        <w:rPr>
          <w:lang w:val="en-US"/>
        </w:rPr>
        <w:t xml:space="preserve">n important mode of transport for Beaufort West residents, and </w:t>
      </w:r>
      <w:r w:rsidR="00472FE7">
        <w:rPr>
          <w:lang w:val="en-US"/>
        </w:rPr>
        <w:t>streets and pavements should be optimized for use by pedestrians and cyclists</w:t>
      </w:r>
      <w:r w:rsidR="002C65C2">
        <w:rPr>
          <w:lang w:val="en-US"/>
        </w:rPr>
        <w:t xml:space="preserve"> – with particular attention needing to be paid to school learners</w:t>
      </w:r>
      <w:r w:rsidR="00472FE7">
        <w:rPr>
          <w:lang w:val="en-US"/>
        </w:rPr>
        <w:t xml:space="preserve">. </w:t>
      </w:r>
    </w:p>
    <w:p w14:paraId="37A128A8" w14:textId="4EA52573" w:rsidR="00281D3E" w:rsidRDefault="00DD1310" w:rsidP="00281D3E">
      <w:pPr>
        <w:rPr>
          <w:lang w:val="en-US"/>
        </w:rPr>
      </w:pPr>
      <w:r w:rsidRPr="00DD1310">
        <w:rPr>
          <w:lang w:val="en-US"/>
        </w:rPr>
        <w:t xml:space="preserve">The status quo study found that the existing pedestrian walkways provide reasonable connectivity across the settlements in the Municipality of Beaufort West. However, the continued priority would be improvements in the network, </w:t>
      </w:r>
      <w:r w:rsidRPr="00DD1310">
        <w:rPr>
          <w:lang w:val="en-US"/>
        </w:rPr>
        <w:lastRenderedPageBreak/>
        <w:t>pavement condition, walkway widths, and lighting, particularly in Murraysburg and to an extent in Beaufort West.</w:t>
      </w:r>
    </w:p>
    <w:p w14:paraId="309A8FC2" w14:textId="6E35ACC0" w:rsidR="000A568B" w:rsidRDefault="000A568B" w:rsidP="00281D3E">
      <w:pPr>
        <w:rPr>
          <w:lang w:val="en-US"/>
        </w:rPr>
      </w:pPr>
      <w:r w:rsidRPr="007027C4">
        <w:rPr>
          <w:b/>
          <w:bCs/>
          <w:lang w:val="en-US"/>
        </w:rPr>
        <w:t>Beaufort West Town</w:t>
      </w:r>
      <w:r w:rsidR="007027C4" w:rsidRPr="007027C4">
        <w:rPr>
          <w:b/>
          <w:bCs/>
          <w:lang w:val="en-US"/>
        </w:rPr>
        <w:t xml:space="preserve"> NMT routes</w:t>
      </w:r>
      <w:r>
        <w:rPr>
          <w:lang w:val="en-US"/>
        </w:rPr>
        <w:t>:</w:t>
      </w:r>
    </w:p>
    <w:p w14:paraId="0FCF98AA" w14:textId="49722A74" w:rsidR="008D428B" w:rsidRDefault="00580028" w:rsidP="007027C4">
      <w:pPr>
        <w:rPr>
          <w:lang w:val="en-US"/>
        </w:rPr>
      </w:pPr>
      <w:r w:rsidRPr="007027C4">
        <w:rPr>
          <w:lang w:val="en-US"/>
        </w:rPr>
        <w:t>The non-</w:t>
      </w:r>
      <w:r w:rsidR="00B42AEE" w:rsidRPr="007027C4">
        <w:rPr>
          <w:lang w:val="en-US"/>
        </w:rPr>
        <w:t>motorized</w:t>
      </w:r>
      <w:r w:rsidRPr="007027C4">
        <w:rPr>
          <w:lang w:val="en-US"/>
        </w:rPr>
        <w:t xml:space="preserve"> transport routes provided in Beaufort West are in a good condition. The two primary non-</w:t>
      </w:r>
      <w:r w:rsidR="00B42AEE" w:rsidRPr="007027C4">
        <w:rPr>
          <w:lang w:val="en-US"/>
        </w:rPr>
        <w:t>motorized</w:t>
      </w:r>
      <w:r w:rsidRPr="007027C4">
        <w:rPr>
          <w:lang w:val="en-US"/>
        </w:rPr>
        <w:t xml:space="preserve"> transport routes </w:t>
      </w:r>
      <w:r w:rsidR="00A53DE5" w:rsidRPr="007027C4">
        <w:rPr>
          <w:lang w:val="en-US"/>
        </w:rPr>
        <w:t>are</w:t>
      </w:r>
      <w:r w:rsidR="007027C4">
        <w:rPr>
          <w:lang w:val="en-US"/>
        </w:rPr>
        <w:t xml:space="preserve"> f</w:t>
      </w:r>
      <w:r w:rsidRPr="007027C4">
        <w:rPr>
          <w:lang w:val="en-US"/>
        </w:rPr>
        <w:t xml:space="preserve">rom town along both sides of Mandlenkosi Street in Kwa-Mandlenkosi towards Prince Valley (1.517km); </w:t>
      </w:r>
      <w:r w:rsidR="007027C4" w:rsidRPr="007027C4">
        <w:rPr>
          <w:lang w:val="en-US"/>
        </w:rPr>
        <w:t>and</w:t>
      </w:r>
      <w:r w:rsidR="007027C4">
        <w:rPr>
          <w:lang w:val="en-US"/>
        </w:rPr>
        <w:t xml:space="preserve"> </w:t>
      </w:r>
      <w:r w:rsidR="007027C4" w:rsidRPr="007027C4">
        <w:rPr>
          <w:lang w:val="en-US"/>
        </w:rPr>
        <w:t>from</w:t>
      </w:r>
      <w:r w:rsidRPr="007027C4">
        <w:rPr>
          <w:lang w:val="en-US"/>
        </w:rPr>
        <w:t xml:space="preserve"> De Vries Street in Rustdene to the bridge and intersection at Danie Theron Street (1.215km).</w:t>
      </w:r>
      <w:r w:rsidR="007027C4">
        <w:rPr>
          <w:lang w:val="en-US"/>
        </w:rPr>
        <w:t xml:space="preserve"> </w:t>
      </w:r>
      <w:r w:rsidR="008D428B" w:rsidRPr="007027C4">
        <w:rPr>
          <w:lang w:val="en-US"/>
        </w:rPr>
        <w:t xml:space="preserve">The lack of formal NMT infrastructure around the hospital is a concern. </w:t>
      </w:r>
      <w:r w:rsidR="007027C4">
        <w:rPr>
          <w:lang w:val="en-US"/>
        </w:rPr>
        <w:t>The extent to which the 201</w:t>
      </w:r>
      <w:r w:rsidR="00516374">
        <w:rPr>
          <w:lang w:val="en-US"/>
        </w:rPr>
        <w:t>3</w:t>
      </w:r>
      <w:r w:rsidR="007027C4">
        <w:rPr>
          <w:lang w:val="en-US"/>
        </w:rPr>
        <w:t xml:space="preserve"> Beaufort West MSDF proposed NMT routes</w:t>
      </w:r>
      <w:r w:rsidR="00516374">
        <w:rPr>
          <w:lang w:val="en-US"/>
        </w:rPr>
        <w:t xml:space="preserve"> for the town</w:t>
      </w:r>
      <w:r w:rsidR="007027C4">
        <w:rPr>
          <w:lang w:val="en-US"/>
        </w:rPr>
        <w:t xml:space="preserve">, </w:t>
      </w:r>
      <w:r w:rsidR="00516374">
        <w:rPr>
          <w:lang w:val="en-US"/>
        </w:rPr>
        <w:t xml:space="preserve">as </w:t>
      </w:r>
      <w:r w:rsidR="007027C4">
        <w:rPr>
          <w:lang w:val="en-US"/>
        </w:rPr>
        <w:t xml:space="preserve">illustrated in </w:t>
      </w:r>
      <w:r w:rsidR="007027C4" w:rsidRPr="00516374">
        <w:rPr>
          <w:b/>
          <w:bCs/>
          <w:lang w:val="en-US"/>
        </w:rPr>
        <w:t>Figure 69</w:t>
      </w:r>
      <w:r w:rsidR="007027C4">
        <w:rPr>
          <w:lang w:val="en-US"/>
        </w:rPr>
        <w:t xml:space="preserve"> have been implemented </w:t>
      </w:r>
      <w:r w:rsidR="00516374">
        <w:rPr>
          <w:lang w:val="en-US"/>
        </w:rPr>
        <w:t>is not clear.</w:t>
      </w:r>
      <w:r w:rsidR="007027C4">
        <w:rPr>
          <w:lang w:val="en-US"/>
        </w:rPr>
        <w:t xml:space="preserve">  </w:t>
      </w:r>
    </w:p>
    <w:p w14:paraId="0AFBA483" w14:textId="452343E4" w:rsidR="00516374" w:rsidRDefault="00516374" w:rsidP="007027C4">
      <w:pPr>
        <w:rPr>
          <w:lang w:val="en-US"/>
        </w:rPr>
      </w:pPr>
      <w:r>
        <w:rPr>
          <w:noProof/>
        </w:rPr>
        <w:drawing>
          <wp:inline distT="0" distB="0" distL="0" distR="0" wp14:anchorId="74F05D50" wp14:editId="028C2FFD">
            <wp:extent cx="2971800" cy="4123944"/>
            <wp:effectExtent l="0" t="0" r="0" b="0"/>
            <wp:docPr id="43019" name="Picture 4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1" r="986" b="1414"/>
                    <a:stretch/>
                  </pic:blipFill>
                  <pic:spPr bwMode="auto">
                    <a:xfrm>
                      <a:off x="0" y="0"/>
                      <a:ext cx="2971800" cy="4123944"/>
                    </a:xfrm>
                    <a:prstGeom prst="rect">
                      <a:avLst/>
                    </a:prstGeom>
                    <a:ln>
                      <a:noFill/>
                    </a:ln>
                    <a:extLst>
                      <a:ext uri="{53640926-AAD7-44D8-BBD7-CCE9431645EC}">
                        <a14:shadowObscured xmlns:a14="http://schemas.microsoft.com/office/drawing/2010/main"/>
                      </a:ext>
                    </a:extLst>
                  </pic:spPr>
                </pic:pic>
              </a:graphicData>
            </a:graphic>
          </wp:inline>
        </w:drawing>
      </w:r>
    </w:p>
    <w:p w14:paraId="535C71E6" w14:textId="0D9B8514" w:rsidR="00516374" w:rsidRDefault="00516374" w:rsidP="00516374">
      <w:pPr>
        <w:pStyle w:val="Caption"/>
        <w:rPr>
          <w:lang w:val="en-US"/>
        </w:rPr>
      </w:pPr>
      <w:bookmarkStart w:id="197" w:name="_Hlk129252741"/>
      <w:r w:rsidRPr="00B83CB2">
        <w:rPr>
          <w:b/>
          <w:bCs/>
        </w:rPr>
        <w:t>Figure 69</w:t>
      </w:r>
      <w:r>
        <w:t>: Proposed NMT Routes in the 2013 Beaufort West MSDF</w:t>
      </w:r>
    </w:p>
    <w:bookmarkEnd w:id="197"/>
    <w:p w14:paraId="04CC5198" w14:textId="4319F247" w:rsidR="00516374" w:rsidRDefault="00B83CB2" w:rsidP="007027C4">
      <w:pPr>
        <w:rPr>
          <w:lang w:val="en-US"/>
        </w:rPr>
      </w:pPr>
      <w:r>
        <w:rPr>
          <w:noProof/>
          <w:lang w:val="en-US"/>
        </w:rPr>
        <w:drawing>
          <wp:anchor distT="0" distB="0" distL="114300" distR="114300" simplePos="0" relativeHeight="251674624" behindDoc="1" locked="0" layoutInCell="1" allowOverlap="1" wp14:anchorId="1A29F5B0" wp14:editId="161E339F">
            <wp:simplePos x="0" y="0"/>
            <wp:positionH relativeFrom="column">
              <wp:align>left</wp:align>
            </wp:positionH>
            <wp:positionV relativeFrom="paragraph">
              <wp:posOffset>703083</wp:posOffset>
            </wp:positionV>
            <wp:extent cx="4296410" cy="3723640"/>
            <wp:effectExtent l="0" t="0" r="8890" b="0"/>
            <wp:wrapTight wrapText="bothSides">
              <wp:wrapPolygon edited="0">
                <wp:start x="0" y="0"/>
                <wp:lineTo x="0" y="21438"/>
                <wp:lineTo x="21549" y="21438"/>
                <wp:lineTo x="21549"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296410" cy="372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516374">
        <w:rPr>
          <w:lang w:val="en-US"/>
        </w:rPr>
        <w:t xml:space="preserve">The Beaufort West Municipality Local Integrated Transport Plan (2019 – 2024) sets out the revised NMT requirements for the Beaufort West Town </w:t>
      </w:r>
      <w:r>
        <w:rPr>
          <w:lang w:val="en-US"/>
        </w:rPr>
        <w:t xml:space="preserve">terms of the proposed NMT routes as well as the proposed cycle path which still need to be implemented during 2020 – 2025 as illustrated in </w:t>
      </w:r>
      <w:r w:rsidRPr="00B83CB2">
        <w:rPr>
          <w:b/>
          <w:bCs/>
          <w:lang w:val="en-US"/>
        </w:rPr>
        <w:t>Figure 70</w:t>
      </w:r>
      <w:r>
        <w:rPr>
          <w:lang w:val="en-US"/>
        </w:rPr>
        <w:t xml:space="preserve">. </w:t>
      </w:r>
    </w:p>
    <w:p w14:paraId="0E67C048" w14:textId="1F05E689" w:rsidR="00B83CB2" w:rsidRPr="00B83CB2" w:rsidRDefault="00B83CB2" w:rsidP="00B83CB2">
      <w:pPr>
        <w:pStyle w:val="Caption"/>
      </w:pPr>
      <w:bookmarkStart w:id="198" w:name="_Hlk129253246"/>
      <w:r w:rsidRPr="00B83CB2">
        <w:rPr>
          <w:b/>
          <w:bCs/>
        </w:rPr>
        <w:t>Figure 70</w:t>
      </w:r>
      <w:r w:rsidRPr="00B83CB2">
        <w:t>: Revised NMT routes for Beaufort West Town (2020 – 2025)</w:t>
      </w:r>
    </w:p>
    <w:bookmarkEnd w:id="198"/>
    <w:p w14:paraId="47B859D1" w14:textId="327EEFD6" w:rsidR="00516374" w:rsidRPr="00B83CB2" w:rsidRDefault="00516374" w:rsidP="007027C4">
      <w:pPr>
        <w:rPr>
          <w:lang w:val="en-US"/>
        </w:rPr>
      </w:pPr>
    </w:p>
    <w:p w14:paraId="599A6A68" w14:textId="2ECC66F6" w:rsidR="00516374" w:rsidRPr="007027C4" w:rsidRDefault="00516374" w:rsidP="007027C4">
      <w:pPr>
        <w:rPr>
          <w:lang w:val="en-US"/>
        </w:rPr>
      </w:pPr>
    </w:p>
    <w:p w14:paraId="3ADC503C" w14:textId="55707305" w:rsidR="00BE00A6" w:rsidRDefault="00BE00A6" w:rsidP="00BE00A6">
      <w:pPr>
        <w:rPr>
          <w:lang w:val="en-US"/>
        </w:rPr>
      </w:pPr>
    </w:p>
    <w:p w14:paraId="55F96FDD" w14:textId="77777777" w:rsidR="00B83CB2" w:rsidRPr="00BE00A6" w:rsidRDefault="00B83CB2" w:rsidP="00BE00A6">
      <w:pPr>
        <w:rPr>
          <w:lang w:val="en-US"/>
        </w:rPr>
      </w:pPr>
    </w:p>
    <w:p w14:paraId="6D1B01AB" w14:textId="77777777" w:rsidR="007027C4" w:rsidRDefault="007027C4" w:rsidP="00580028">
      <w:pPr>
        <w:rPr>
          <w:lang w:val="en-US"/>
        </w:rPr>
      </w:pPr>
    </w:p>
    <w:p w14:paraId="0B2B9DD7" w14:textId="77777777" w:rsidR="007027C4" w:rsidRDefault="007027C4" w:rsidP="00580028">
      <w:pPr>
        <w:rPr>
          <w:lang w:val="en-US"/>
        </w:rPr>
      </w:pPr>
    </w:p>
    <w:p w14:paraId="3F38F86A" w14:textId="77777777" w:rsidR="007027C4" w:rsidRDefault="007027C4" w:rsidP="00580028">
      <w:pPr>
        <w:rPr>
          <w:lang w:val="en-US"/>
        </w:rPr>
      </w:pPr>
    </w:p>
    <w:p w14:paraId="2DC6AB8E" w14:textId="6E769C85" w:rsidR="000A568B" w:rsidRPr="007027C4" w:rsidRDefault="000A568B" w:rsidP="00580028">
      <w:pPr>
        <w:rPr>
          <w:b/>
          <w:bCs/>
          <w:lang w:val="en-US"/>
        </w:rPr>
      </w:pPr>
      <w:r w:rsidRPr="007027C4">
        <w:rPr>
          <w:b/>
          <w:bCs/>
          <w:lang w:val="en-US"/>
        </w:rPr>
        <w:lastRenderedPageBreak/>
        <w:t>Merweville</w:t>
      </w:r>
      <w:r w:rsidR="007027C4">
        <w:rPr>
          <w:b/>
          <w:bCs/>
          <w:lang w:val="en-US"/>
        </w:rPr>
        <w:t xml:space="preserve"> NMT route</w:t>
      </w:r>
      <w:r w:rsidR="00FD3DAD">
        <w:rPr>
          <w:b/>
          <w:bCs/>
          <w:lang w:val="en-US"/>
        </w:rPr>
        <w:t>s</w:t>
      </w:r>
      <w:r w:rsidRPr="007027C4">
        <w:rPr>
          <w:b/>
          <w:bCs/>
          <w:lang w:val="en-US"/>
        </w:rPr>
        <w:t>:</w:t>
      </w:r>
    </w:p>
    <w:p w14:paraId="19F3CBE4" w14:textId="3737C23E" w:rsidR="000A568B" w:rsidRPr="007027C4" w:rsidRDefault="000A568B" w:rsidP="007027C4">
      <w:pPr>
        <w:rPr>
          <w:lang w:val="en-US"/>
        </w:rPr>
      </w:pPr>
      <w:r w:rsidRPr="007027C4">
        <w:rPr>
          <w:lang w:val="en-US"/>
        </w:rPr>
        <w:t xml:space="preserve">The </w:t>
      </w:r>
      <w:r w:rsidR="00B83CB2">
        <w:rPr>
          <w:lang w:val="en-US"/>
        </w:rPr>
        <w:t xml:space="preserve">existing </w:t>
      </w:r>
      <w:r w:rsidRPr="007027C4">
        <w:rPr>
          <w:lang w:val="en-US"/>
        </w:rPr>
        <w:t xml:space="preserve">walkways in Merweville are recently constructed. The coverage is </w:t>
      </w:r>
      <w:r w:rsidR="00B83CB2" w:rsidRPr="007027C4">
        <w:rPr>
          <w:lang w:val="en-US"/>
        </w:rPr>
        <w:t>good,</w:t>
      </w:r>
      <w:r w:rsidRPr="007027C4">
        <w:rPr>
          <w:lang w:val="en-US"/>
        </w:rPr>
        <w:t xml:space="preserve"> and the walkways are majority all-weather walkways</w:t>
      </w:r>
      <w:r w:rsidR="008A6A5D" w:rsidRPr="007027C4">
        <w:rPr>
          <w:lang w:val="en-US"/>
        </w:rPr>
        <w:t>.</w:t>
      </w:r>
      <w:r w:rsidR="00BE00A6" w:rsidRPr="007027C4">
        <w:rPr>
          <w:lang w:val="en-US"/>
        </w:rPr>
        <w:t xml:space="preserve"> The </w:t>
      </w:r>
      <w:r w:rsidR="00B83CB2">
        <w:rPr>
          <w:lang w:val="en-US"/>
        </w:rPr>
        <w:t xml:space="preserve">proposed NMT route for Merweville for 2020 – 2025 is illustrated in </w:t>
      </w:r>
      <w:r w:rsidR="00B83CB2" w:rsidRPr="00B83CB2">
        <w:rPr>
          <w:b/>
          <w:bCs/>
          <w:lang w:val="en-US"/>
        </w:rPr>
        <w:t>Figure 71</w:t>
      </w:r>
      <w:r w:rsidR="00B83CB2">
        <w:rPr>
          <w:lang w:val="en-US"/>
        </w:rPr>
        <w:t xml:space="preserve"> below. </w:t>
      </w:r>
    </w:p>
    <w:p w14:paraId="26DE64DB" w14:textId="448ECC4F" w:rsidR="00BE00A6" w:rsidRPr="00BE00A6" w:rsidRDefault="00BE00A6" w:rsidP="00BE00A6">
      <w:pPr>
        <w:rPr>
          <w:lang w:val="en-US"/>
        </w:rPr>
      </w:pPr>
      <w:r>
        <w:rPr>
          <w:noProof/>
          <w:lang w:val="en-US"/>
        </w:rPr>
        <w:drawing>
          <wp:anchor distT="0" distB="0" distL="114300" distR="114300" simplePos="0" relativeHeight="251673600" behindDoc="1" locked="0" layoutInCell="1" allowOverlap="1" wp14:anchorId="1EE222FA" wp14:editId="76A38246">
            <wp:simplePos x="0" y="0"/>
            <wp:positionH relativeFrom="column">
              <wp:align>right</wp:align>
            </wp:positionH>
            <wp:positionV relativeFrom="paragraph">
              <wp:posOffset>150633</wp:posOffset>
            </wp:positionV>
            <wp:extent cx="4343400" cy="2472690"/>
            <wp:effectExtent l="0" t="0" r="0" b="3810"/>
            <wp:wrapTight wrapText="bothSides">
              <wp:wrapPolygon edited="0">
                <wp:start x="0" y="0"/>
                <wp:lineTo x="0" y="21467"/>
                <wp:lineTo x="21505" y="21467"/>
                <wp:lineTo x="21505"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343400" cy="2472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02F39" w14:textId="02AE2964" w:rsidR="00FD3DAD" w:rsidRPr="00B83CB2" w:rsidRDefault="00FD3DAD" w:rsidP="00FD3DAD">
      <w:pPr>
        <w:pStyle w:val="Caption"/>
      </w:pPr>
      <w:bookmarkStart w:id="199" w:name="_Hlk129253577"/>
      <w:r w:rsidRPr="00B83CB2">
        <w:rPr>
          <w:b/>
          <w:bCs/>
        </w:rPr>
        <w:t>Figure 7</w:t>
      </w:r>
      <w:r>
        <w:rPr>
          <w:b/>
          <w:bCs/>
        </w:rPr>
        <w:t>1</w:t>
      </w:r>
      <w:r w:rsidRPr="00B83CB2">
        <w:t xml:space="preserve">: </w:t>
      </w:r>
      <w:r>
        <w:t xml:space="preserve">Proposed NMT route for Merweville </w:t>
      </w:r>
      <w:r w:rsidRPr="00B83CB2">
        <w:t>(2020 – 2025)</w:t>
      </w:r>
    </w:p>
    <w:bookmarkEnd w:id="199"/>
    <w:p w14:paraId="7F5C7D7F" w14:textId="6DD61DF8" w:rsidR="00B83CB2" w:rsidRPr="006A3BEB" w:rsidRDefault="00B83CB2" w:rsidP="00580028">
      <w:pPr>
        <w:rPr>
          <w:b/>
          <w:bCs/>
          <w:lang w:val="en-US"/>
        </w:rPr>
      </w:pPr>
    </w:p>
    <w:p w14:paraId="09235964" w14:textId="395E6BB3" w:rsidR="006C2D51" w:rsidRDefault="004E520B" w:rsidP="00580028">
      <w:pPr>
        <w:rPr>
          <w:lang w:val="en-US"/>
        </w:rPr>
      </w:pPr>
      <w:r w:rsidRPr="006A3BEB">
        <w:rPr>
          <w:b/>
          <w:bCs/>
          <w:lang w:val="en-US"/>
        </w:rPr>
        <w:t>Nelspoor</w:t>
      </w:r>
      <w:r w:rsidR="008A6A5D" w:rsidRPr="006A3BEB">
        <w:rPr>
          <w:b/>
          <w:bCs/>
          <w:lang w:val="en-US"/>
        </w:rPr>
        <w:t>t</w:t>
      </w:r>
      <w:r w:rsidR="006A3BEB" w:rsidRPr="006A3BEB">
        <w:rPr>
          <w:b/>
          <w:bCs/>
          <w:lang w:val="en-US"/>
        </w:rPr>
        <w:t xml:space="preserve"> NMT routes</w:t>
      </w:r>
      <w:r w:rsidR="008A6A5D">
        <w:rPr>
          <w:lang w:val="en-US"/>
        </w:rPr>
        <w:t>:</w:t>
      </w:r>
    </w:p>
    <w:p w14:paraId="202B3725" w14:textId="39E60A12" w:rsidR="004E520B" w:rsidRPr="008E1457" w:rsidRDefault="004E520B" w:rsidP="008E1457">
      <w:pPr>
        <w:rPr>
          <w:lang w:val="en-US"/>
        </w:rPr>
      </w:pPr>
      <w:r w:rsidRPr="008E1457">
        <w:rPr>
          <w:lang w:val="en-US"/>
        </w:rPr>
        <w:t>The walkways at Nelspoort provide adequate coverage for the community.</w:t>
      </w:r>
    </w:p>
    <w:p w14:paraId="491D3592" w14:textId="1CF1E140" w:rsidR="008A6A5D" w:rsidRDefault="000258B1" w:rsidP="00580028">
      <w:pPr>
        <w:rPr>
          <w:lang w:val="en-US"/>
        </w:rPr>
      </w:pPr>
      <w:r w:rsidRPr="006A3BEB">
        <w:rPr>
          <w:b/>
          <w:bCs/>
          <w:lang w:val="en-US"/>
        </w:rPr>
        <w:t>Murraysburg</w:t>
      </w:r>
      <w:r w:rsidR="006A3BEB" w:rsidRPr="006A3BEB">
        <w:rPr>
          <w:b/>
          <w:bCs/>
          <w:lang w:val="en-US"/>
        </w:rPr>
        <w:t xml:space="preserve"> NMT routes</w:t>
      </w:r>
      <w:r>
        <w:rPr>
          <w:lang w:val="en-US"/>
        </w:rPr>
        <w:t>:</w:t>
      </w:r>
    </w:p>
    <w:p w14:paraId="0BF930C5" w14:textId="065B1059" w:rsidR="000258B1" w:rsidRDefault="000258B1" w:rsidP="006A3BEB">
      <w:pPr>
        <w:rPr>
          <w:lang w:val="en-US"/>
        </w:rPr>
      </w:pPr>
      <w:r w:rsidRPr="006A3BEB">
        <w:rPr>
          <w:lang w:val="en-US"/>
        </w:rPr>
        <w:t>The walkways in Murraysburg</w:t>
      </w:r>
      <w:r w:rsidR="00CC0A58" w:rsidRPr="006A3BEB">
        <w:rPr>
          <w:lang w:val="en-US"/>
        </w:rPr>
        <w:t xml:space="preserve"> mostly consist of </w:t>
      </w:r>
      <w:r w:rsidRPr="006A3BEB">
        <w:rPr>
          <w:lang w:val="en-US"/>
        </w:rPr>
        <w:t>old and damaged infrastructure that requires maintenance.</w:t>
      </w:r>
      <w:r w:rsidR="009C69D9" w:rsidRPr="006A3BEB">
        <w:rPr>
          <w:lang w:val="en-US"/>
        </w:rPr>
        <w:t xml:space="preserve"> The NMT coverage is low in </w:t>
      </w:r>
      <w:r w:rsidR="00CC0A58" w:rsidRPr="006A3BEB">
        <w:rPr>
          <w:lang w:val="en-US"/>
        </w:rPr>
        <w:t xml:space="preserve">the </w:t>
      </w:r>
      <w:r w:rsidR="009C69D9" w:rsidRPr="006A3BEB">
        <w:rPr>
          <w:lang w:val="en-US"/>
        </w:rPr>
        <w:t>township areas of Murraysburg. The walkways start and stop along Angelier St in front of the schools, but do not connect to anything. Currently the stormwater channel is being used as a walkway. It is effective in dry conditions, but cannot be used in wet weather, forcing pedestrians into the road in poor visibility conditions.</w:t>
      </w:r>
    </w:p>
    <w:p w14:paraId="6E8ECD5E" w14:textId="75DC56E4" w:rsidR="006A3BEB" w:rsidRDefault="006A3BEB" w:rsidP="006A3BEB">
      <w:pPr>
        <w:rPr>
          <w:lang w:val="en-US"/>
        </w:rPr>
      </w:pPr>
      <w:r>
        <w:rPr>
          <w:lang w:val="en-US"/>
        </w:rPr>
        <w:t xml:space="preserve">The proposed walkways for Murraysburg for 2020 – 2025 are illustrated in </w:t>
      </w:r>
      <w:r w:rsidRPr="006A3BEB">
        <w:rPr>
          <w:b/>
          <w:bCs/>
          <w:lang w:val="en-US"/>
        </w:rPr>
        <w:t xml:space="preserve">Figure 72 </w:t>
      </w:r>
      <w:r>
        <w:rPr>
          <w:lang w:val="en-US"/>
        </w:rPr>
        <w:t>below.</w:t>
      </w:r>
    </w:p>
    <w:p w14:paraId="20FE649D" w14:textId="5A669135" w:rsidR="006A3BEB" w:rsidRDefault="006A3BEB" w:rsidP="006A3BEB">
      <w:pPr>
        <w:rPr>
          <w:lang w:val="en-US"/>
        </w:rPr>
      </w:pPr>
    </w:p>
    <w:p w14:paraId="2BDD849C" w14:textId="44FCC324" w:rsidR="006A3BEB" w:rsidRPr="006A3BEB" w:rsidRDefault="006A3BEB" w:rsidP="006A3BEB">
      <w:pPr>
        <w:rPr>
          <w:lang w:val="en-US"/>
        </w:rPr>
      </w:pPr>
      <w:r>
        <w:rPr>
          <w:noProof/>
          <w:lang w:val="en-US"/>
        </w:rPr>
        <w:drawing>
          <wp:anchor distT="0" distB="0" distL="114300" distR="114300" simplePos="0" relativeHeight="251675648" behindDoc="1" locked="0" layoutInCell="1" allowOverlap="1" wp14:anchorId="6ABA5A3F" wp14:editId="79477267">
            <wp:simplePos x="0" y="0"/>
            <wp:positionH relativeFrom="column">
              <wp:posOffset>0</wp:posOffset>
            </wp:positionH>
            <wp:positionV relativeFrom="paragraph">
              <wp:posOffset>254000</wp:posOffset>
            </wp:positionV>
            <wp:extent cx="4343400" cy="2425065"/>
            <wp:effectExtent l="0" t="0" r="0" b="0"/>
            <wp:wrapTight wrapText="bothSides">
              <wp:wrapPolygon edited="0">
                <wp:start x="0" y="0"/>
                <wp:lineTo x="0" y="21379"/>
                <wp:lineTo x="21505" y="21379"/>
                <wp:lineTo x="21505" y="0"/>
                <wp:lineTo x="0" y="0"/>
              </wp:wrapPolygon>
            </wp:wrapTight>
            <wp:docPr id="43055" name="Picture 4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343400" cy="2425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16B8D7" w14:textId="5893C499" w:rsidR="006A3BEB" w:rsidRPr="00B83CB2" w:rsidRDefault="006A3BEB" w:rsidP="006A3BEB">
      <w:pPr>
        <w:pStyle w:val="Caption"/>
      </w:pPr>
      <w:r w:rsidRPr="00B83CB2">
        <w:rPr>
          <w:b/>
          <w:bCs/>
        </w:rPr>
        <w:t>Figure 7</w:t>
      </w:r>
      <w:r>
        <w:rPr>
          <w:b/>
          <w:bCs/>
        </w:rPr>
        <w:t>2</w:t>
      </w:r>
      <w:r w:rsidRPr="00B83CB2">
        <w:t xml:space="preserve">: </w:t>
      </w:r>
      <w:r>
        <w:t xml:space="preserve">Proposed Walkways for Murraysburg  </w:t>
      </w:r>
      <w:r w:rsidRPr="00B83CB2">
        <w:t>(2020 – 2025)</w:t>
      </w:r>
    </w:p>
    <w:p w14:paraId="502DAF0E" w14:textId="2FD7214F" w:rsidR="00580028" w:rsidRPr="00281D3E" w:rsidRDefault="00430378" w:rsidP="00580028">
      <w:pPr>
        <w:rPr>
          <w:lang w:val="en-US"/>
        </w:rPr>
      </w:pPr>
      <w:r>
        <w:rPr>
          <w:lang w:val="en-US"/>
        </w:rPr>
        <w:t>Specific</w:t>
      </w:r>
      <w:r w:rsidR="006C2D51">
        <w:rPr>
          <w:lang w:val="en-US"/>
        </w:rPr>
        <w:t xml:space="preserve"> NMT </w:t>
      </w:r>
      <w:r w:rsidR="00625B7F">
        <w:rPr>
          <w:lang w:val="en-US"/>
        </w:rPr>
        <w:t>interventions</w:t>
      </w:r>
      <w:r w:rsidR="006C2D51">
        <w:rPr>
          <w:lang w:val="en-US"/>
        </w:rPr>
        <w:t xml:space="preserve"> are propo</w:t>
      </w:r>
      <w:r w:rsidR="00625B7F">
        <w:rPr>
          <w:lang w:val="en-US"/>
        </w:rPr>
        <w:t>sed</w:t>
      </w:r>
      <w:r w:rsidR="006C2D51">
        <w:rPr>
          <w:lang w:val="en-US"/>
        </w:rPr>
        <w:t xml:space="preserve"> in the LITP</w:t>
      </w:r>
      <w:r w:rsidR="00625B7F">
        <w:rPr>
          <w:lang w:val="en-US"/>
        </w:rPr>
        <w:t xml:space="preserve"> to address the needs discussed above</w:t>
      </w:r>
      <w:r w:rsidR="006C2D51">
        <w:rPr>
          <w:lang w:val="en-US"/>
        </w:rPr>
        <w:t>. These are discussed in the proposals chapter of this MSDF.</w:t>
      </w:r>
    </w:p>
    <w:p w14:paraId="00658454" w14:textId="440EBA0C" w:rsidR="00987A22" w:rsidRDefault="00987A22" w:rsidP="00EF0888">
      <w:pPr>
        <w:pStyle w:val="Heading3"/>
        <w:numPr>
          <w:ilvl w:val="2"/>
          <w:numId w:val="37"/>
        </w:numPr>
      </w:pPr>
      <w:bookmarkStart w:id="200" w:name="_Toc129281645"/>
      <w:r>
        <w:t>Water Infrastructure</w:t>
      </w:r>
      <w:bookmarkEnd w:id="200"/>
    </w:p>
    <w:p w14:paraId="21842EA0" w14:textId="634E7510" w:rsidR="00987A22" w:rsidRPr="008C0E7E" w:rsidRDefault="00987A22" w:rsidP="00662037">
      <w:pPr>
        <w:rPr>
          <w:lang w:val="en-US"/>
        </w:rPr>
      </w:pPr>
      <w:r>
        <w:rPr>
          <w:lang w:val="en-US"/>
        </w:rPr>
        <w:t xml:space="preserve">Beaufort West Municipality is the designated </w:t>
      </w:r>
      <w:r w:rsidRPr="00987A22">
        <w:rPr>
          <w:lang w:val="en-US"/>
        </w:rPr>
        <w:t>W</w:t>
      </w:r>
      <w:r>
        <w:rPr>
          <w:lang w:val="en-US"/>
        </w:rPr>
        <w:t>ater Services Authority (W</w:t>
      </w:r>
      <w:r w:rsidRPr="00987A22">
        <w:rPr>
          <w:lang w:val="en-US"/>
        </w:rPr>
        <w:t>SA</w:t>
      </w:r>
      <w:r>
        <w:rPr>
          <w:lang w:val="en-US"/>
        </w:rPr>
        <w:t>)</w:t>
      </w:r>
      <w:r w:rsidRPr="00987A22">
        <w:rPr>
          <w:lang w:val="en-US"/>
        </w:rPr>
        <w:t xml:space="preserve"> within </w:t>
      </w:r>
      <w:r>
        <w:rPr>
          <w:lang w:val="en-US"/>
        </w:rPr>
        <w:t>the</w:t>
      </w:r>
      <w:r w:rsidRPr="00987A22">
        <w:rPr>
          <w:lang w:val="en-US"/>
        </w:rPr>
        <w:t xml:space="preserve"> municipal area. It is also the Water Services Provider (WSP). </w:t>
      </w:r>
    </w:p>
    <w:p w14:paraId="21B1FED1" w14:textId="3B63FA0E" w:rsidR="00987A22" w:rsidRPr="00987A22" w:rsidRDefault="00987A22" w:rsidP="00987A22">
      <w:pPr>
        <w:rPr>
          <w:lang w:val="en-US"/>
        </w:rPr>
      </w:pPr>
      <w:r w:rsidRPr="00987A22">
        <w:rPr>
          <w:lang w:val="en-US"/>
        </w:rPr>
        <w:t xml:space="preserve">Water is supplied via </w:t>
      </w:r>
      <w:r w:rsidR="00EE1C60">
        <w:rPr>
          <w:lang w:val="en-US"/>
        </w:rPr>
        <w:t>separate</w:t>
      </w:r>
      <w:r w:rsidRPr="00987A22">
        <w:rPr>
          <w:lang w:val="en-US"/>
        </w:rPr>
        <w:t xml:space="preserve"> water distribution systems to Beaufort West, Merweville, Nelspoort and Murraysburg. Beaufort West and Nelspoort are reliant on surface and groundwater sources, while Merweville and Murraysburg only </w:t>
      </w:r>
      <w:r w:rsidR="00B42AEE" w:rsidRPr="00987A22">
        <w:rPr>
          <w:lang w:val="en-US"/>
        </w:rPr>
        <w:t>utilize</w:t>
      </w:r>
      <w:r w:rsidRPr="00987A22">
        <w:rPr>
          <w:lang w:val="en-US"/>
        </w:rPr>
        <w:t xml:space="preserve"> groundwater sources. Beaufort West Municipality also operates its own W</w:t>
      </w:r>
      <w:r w:rsidR="00662037">
        <w:rPr>
          <w:lang w:val="en-US"/>
        </w:rPr>
        <w:t xml:space="preserve">ater </w:t>
      </w:r>
      <w:r w:rsidRPr="00987A22">
        <w:rPr>
          <w:lang w:val="en-US"/>
        </w:rPr>
        <w:t>T</w:t>
      </w:r>
      <w:r w:rsidR="00662037">
        <w:rPr>
          <w:lang w:val="en-US"/>
        </w:rPr>
        <w:t xml:space="preserve">reatment </w:t>
      </w:r>
      <w:r w:rsidRPr="00987A22">
        <w:rPr>
          <w:lang w:val="en-US"/>
        </w:rPr>
        <w:t>W</w:t>
      </w:r>
      <w:r w:rsidR="00662037">
        <w:rPr>
          <w:lang w:val="en-US"/>
        </w:rPr>
        <w:t>ork</w:t>
      </w:r>
      <w:r w:rsidRPr="00987A22">
        <w:rPr>
          <w:lang w:val="en-US"/>
        </w:rPr>
        <w:t>s and W</w:t>
      </w:r>
      <w:r w:rsidR="00662037">
        <w:rPr>
          <w:lang w:val="en-US"/>
        </w:rPr>
        <w:t>astewater Treatment Works</w:t>
      </w:r>
      <w:r w:rsidR="00EE1C60">
        <w:rPr>
          <w:lang w:val="en-US"/>
        </w:rPr>
        <w:t xml:space="preserve">, where </w:t>
      </w:r>
      <w:r w:rsidR="00D64362">
        <w:rPr>
          <w:lang w:val="en-US"/>
        </w:rPr>
        <w:t>wastewater</w:t>
      </w:r>
      <w:r w:rsidR="00EE1C60">
        <w:rPr>
          <w:lang w:val="en-US"/>
        </w:rPr>
        <w:t xml:space="preserve"> recycling is done to </w:t>
      </w:r>
      <w:r w:rsidR="00B42AEE">
        <w:rPr>
          <w:lang w:val="en-US"/>
        </w:rPr>
        <w:t>maximize</w:t>
      </w:r>
      <w:r w:rsidR="00EE1C60">
        <w:rPr>
          <w:lang w:val="en-US"/>
        </w:rPr>
        <w:t xml:space="preserve"> water use</w:t>
      </w:r>
      <w:r w:rsidRPr="00987A22">
        <w:rPr>
          <w:lang w:val="en-US"/>
        </w:rPr>
        <w:t xml:space="preserve">. </w:t>
      </w:r>
      <w:r w:rsidR="008E1457">
        <w:rPr>
          <w:lang w:val="en-US"/>
        </w:rPr>
        <w:t xml:space="preserve">The water utilities map for the Beaufort West Town is illustrated in </w:t>
      </w:r>
      <w:r w:rsidR="008E1457" w:rsidRPr="008E1457">
        <w:rPr>
          <w:b/>
          <w:bCs/>
          <w:lang w:val="en-US"/>
        </w:rPr>
        <w:t>Figure 7</w:t>
      </w:r>
      <w:r w:rsidR="008E1457">
        <w:rPr>
          <w:b/>
          <w:bCs/>
          <w:lang w:val="en-US"/>
        </w:rPr>
        <w:t>3</w:t>
      </w:r>
      <w:r w:rsidR="008E1457">
        <w:rPr>
          <w:lang w:val="en-US"/>
        </w:rPr>
        <w:t>.</w:t>
      </w:r>
    </w:p>
    <w:p w14:paraId="58726270" w14:textId="77777777" w:rsidR="003303B5" w:rsidRDefault="00987A22" w:rsidP="005D3368">
      <w:pPr>
        <w:rPr>
          <w:lang w:val="en-US"/>
        </w:rPr>
      </w:pPr>
      <w:r w:rsidRPr="00987A22">
        <w:rPr>
          <w:lang w:val="en-US"/>
        </w:rPr>
        <w:t xml:space="preserve">The most significant challenges, from a Water Services perspective are the </w:t>
      </w:r>
      <w:r w:rsidR="003303B5">
        <w:rPr>
          <w:lang w:val="en-US"/>
        </w:rPr>
        <w:t xml:space="preserve">following: </w:t>
      </w:r>
    </w:p>
    <w:p w14:paraId="7676FC80" w14:textId="63DFD857" w:rsidR="003303B5" w:rsidRDefault="003303B5" w:rsidP="00237CE6">
      <w:pPr>
        <w:pStyle w:val="ListParagraph"/>
        <w:numPr>
          <w:ilvl w:val="0"/>
          <w:numId w:val="38"/>
        </w:numPr>
        <w:ind w:hanging="720"/>
      </w:pPr>
      <w:r>
        <w:t xml:space="preserve">Stormwater master plans are outdated, and there are no funds to update </w:t>
      </w:r>
      <w:r w:rsidR="00D64362">
        <w:t>them.</w:t>
      </w:r>
    </w:p>
    <w:p w14:paraId="108EAF42" w14:textId="2DEC8643" w:rsidR="0049236F" w:rsidRDefault="003303B5" w:rsidP="00237CE6">
      <w:pPr>
        <w:pStyle w:val="ListParagraph"/>
        <w:numPr>
          <w:ilvl w:val="0"/>
          <w:numId w:val="38"/>
        </w:numPr>
        <w:ind w:hanging="720"/>
      </w:pPr>
      <w:r>
        <w:t>Infrastructure is ageing, resulting in</w:t>
      </w:r>
      <w:r w:rsidR="00656B94">
        <w:t xml:space="preserve"> frequent service cuts to water</w:t>
      </w:r>
      <w:r w:rsidR="003605D0">
        <w:t xml:space="preserve"> </w:t>
      </w:r>
      <w:r w:rsidR="00435401">
        <w:t>services.</w:t>
      </w:r>
    </w:p>
    <w:p w14:paraId="04CAA44C" w14:textId="77777777" w:rsidR="0049236F" w:rsidRPr="0049236F" w:rsidRDefault="0049236F" w:rsidP="00237CE6">
      <w:pPr>
        <w:pStyle w:val="ListParagraph"/>
        <w:numPr>
          <w:ilvl w:val="0"/>
          <w:numId w:val="38"/>
        </w:numPr>
        <w:ind w:hanging="720"/>
      </w:pPr>
      <w:r>
        <w:rPr>
          <w:lang w:val="en-US"/>
        </w:rPr>
        <w:t>A</w:t>
      </w:r>
      <w:r w:rsidR="00987A22" w:rsidRPr="0049236F">
        <w:rPr>
          <w:lang w:val="en-US"/>
        </w:rPr>
        <w:t>ugmentation of the existing groundwater resources for Beaufort West</w:t>
      </w:r>
    </w:p>
    <w:p w14:paraId="09F6DE1E" w14:textId="41914F58" w:rsidR="0049236F" w:rsidRPr="0049236F" w:rsidRDefault="0049236F" w:rsidP="00237CE6">
      <w:pPr>
        <w:pStyle w:val="ListParagraph"/>
        <w:numPr>
          <w:ilvl w:val="0"/>
          <w:numId w:val="38"/>
        </w:numPr>
        <w:ind w:hanging="630"/>
      </w:pPr>
      <w:r>
        <w:rPr>
          <w:lang w:val="en-US"/>
        </w:rPr>
        <w:lastRenderedPageBreak/>
        <w:t>U</w:t>
      </w:r>
      <w:r w:rsidR="00987A22" w:rsidRPr="0049236F">
        <w:rPr>
          <w:lang w:val="en-US"/>
        </w:rPr>
        <w:t xml:space="preserve">pgrading of the Nelspoort and Murraysburg oxidation ponds </w:t>
      </w:r>
    </w:p>
    <w:p w14:paraId="108FD633" w14:textId="1190958C" w:rsidR="0049236F" w:rsidRPr="0049236F" w:rsidRDefault="0049236F" w:rsidP="00237CE6">
      <w:pPr>
        <w:pStyle w:val="ListParagraph"/>
        <w:numPr>
          <w:ilvl w:val="0"/>
          <w:numId w:val="38"/>
        </w:numPr>
        <w:ind w:hanging="630"/>
      </w:pPr>
      <w:r>
        <w:rPr>
          <w:lang w:val="en-US"/>
        </w:rPr>
        <w:t>T</w:t>
      </w:r>
      <w:r w:rsidR="00987A22" w:rsidRPr="0049236F">
        <w:rPr>
          <w:lang w:val="en-US"/>
        </w:rPr>
        <w:t>he refurbishment and upgrading of the existing water and sewer networks and pump stations and to ensure the provision of basic services to rural communities located on private farms</w:t>
      </w:r>
      <w:r w:rsidR="00237CE6">
        <w:rPr>
          <w:lang w:val="en-US"/>
        </w:rPr>
        <w:t>.</w:t>
      </w:r>
    </w:p>
    <w:p w14:paraId="46C4B649" w14:textId="7B0A1E06" w:rsidR="007004A0" w:rsidRDefault="00987A22" w:rsidP="0049236F">
      <w:pPr>
        <w:rPr>
          <w:lang w:val="en-US"/>
        </w:rPr>
      </w:pPr>
      <w:r w:rsidRPr="0049236F">
        <w:rPr>
          <w:lang w:val="en-US"/>
        </w:rPr>
        <w:t xml:space="preserve">Beaufort West Municipality will continue to develop strategies and action plans, in collaboration with farm owners, </w:t>
      </w:r>
      <w:r w:rsidR="0092058E" w:rsidRPr="0049236F">
        <w:rPr>
          <w:lang w:val="en-US"/>
        </w:rPr>
        <w:t>for</w:t>
      </w:r>
      <w:r w:rsidRPr="0049236F">
        <w:rPr>
          <w:lang w:val="en-US"/>
        </w:rPr>
        <w:t xml:space="preserve"> the Municipality to fulfil its legal obligations and responsibilities as WSA for the provision of basic services.</w:t>
      </w:r>
      <w:r w:rsidR="0049236F">
        <w:rPr>
          <w:lang w:val="en-US"/>
        </w:rPr>
        <w:t xml:space="preserve"> Key investments and actions the municipality is undertaking in the water infrastructure space are as follows:</w:t>
      </w:r>
    </w:p>
    <w:p w14:paraId="10271C1D" w14:textId="0EB0F4A7" w:rsidR="007004A0" w:rsidRDefault="00237CE6" w:rsidP="006A44A4">
      <w:pPr>
        <w:pStyle w:val="ListParagraph"/>
        <w:numPr>
          <w:ilvl w:val="0"/>
          <w:numId w:val="77"/>
        </w:numPr>
        <w:ind w:left="630" w:hanging="630"/>
      </w:pPr>
      <w:r w:rsidRPr="006A44A4">
        <w:rPr>
          <w:b/>
          <w:bCs/>
        </w:rPr>
        <w:t xml:space="preserve"> </w:t>
      </w:r>
      <w:r w:rsidRPr="006A44A4">
        <w:rPr>
          <w:b/>
          <w:bCs/>
        </w:rPr>
        <w:tab/>
      </w:r>
      <w:r w:rsidR="007004A0" w:rsidRPr="006A44A4">
        <w:rPr>
          <w:b/>
          <w:bCs/>
        </w:rPr>
        <w:t>Beaufort West</w:t>
      </w:r>
    </w:p>
    <w:p w14:paraId="79958443" w14:textId="0391EC69" w:rsidR="00130D75" w:rsidRDefault="00130D75" w:rsidP="00237CE6">
      <w:pPr>
        <w:pStyle w:val="ListParagraph"/>
        <w:numPr>
          <w:ilvl w:val="0"/>
          <w:numId w:val="43"/>
        </w:numPr>
        <w:ind w:hanging="720"/>
      </w:pPr>
      <w:r>
        <w:t>Upgrading of the wastewater treatment works in Beaufort West</w:t>
      </w:r>
    </w:p>
    <w:p w14:paraId="7800097B" w14:textId="77777777" w:rsidR="00130D75" w:rsidRDefault="00130D75" w:rsidP="00237CE6">
      <w:pPr>
        <w:pStyle w:val="ListParagraph"/>
        <w:numPr>
          <w:ilvl w:val="0"/>
          <w:numId w:val="43"/>
        </w:numPr>
        <w:ind w:hanging="720"/>
      </w:pPr>
      <w:r>
        <w:t>New 3 000 kilolitre reservoir in Beaufort West</w:t>
      </w:r>
    </w:p>
    <w:p w14:paraId="6FEA9924" w14:textId="77777777" w:rsidR="00130D75" w:rsidRDefault="00130D75" w:rsidP="00237CE6">
      <w:pPr>
        <w:pStyle w:val="ListParagraph"/>
        <w:numPr>
          <w:ilvl w:val="0"/>
          <w:numId w:val="43"/>
        </w:numPr>
        <w:ind w:hanging="720"/>
      </w:pPr>
      <w:r>
        <w:t>Leak detection and repair in Hillside and Rustdene</w:t>
      </w:r>
    </w:p>
    <w:p w14:paraId="1B7F315D" w14:textId="397ECAEE" w:rsidR="00130D75" w:rsidRDefault="00130D75" w:rsidP="00237CE6">
      <w:pPr>
        <w:pStyle w:val="ListParagraph"/>
        <w:numPr>
          <w:ilvl w:val="0"/>
          <w:numId w:val="43"/>
        </w:numPr>
        <w:ind w:hanging="720"/>
      </w:pPr>
      <w:r>
        <w:t xml:space="preserve">Refurbishing of the existing water treatment works </w:t>
      </w:r>
      <w:r w:rsidR="000006F0">
        <w:t>in Beaufort West</w:t>
      </w:r>
    </w:p>
    <w:p w14:paraId="74371A15" w14:textId="2977BFAE" w:rsidR="00595212" w:rsidRDefault="000006F0" w:rsidP="00237CE6">
      <w:pPr>
        <w:pStyle w:val="ListParagraph"/>
        <w:numPr>
          <w:ilvl w:val="0"/>
          <w:numId w:val="43"/>
        </w:numPr>
        <w:ind w:hanging="720"/>
      </w:pPr>
      <w:r>
        <w:t>Upgrading of the existing wastewater treatment works in Beaufort West</w:t>
      </w:r>
    </w:p>
    <w:p w14:paraId="720139A5" w14:textId="77777777" w:rsidR="009F6F5D" w:rsidRDefault="009F6F5D" w:rsidP="009F6F5D">
      <w:pPr>
        <w:pStyle w:val="ListParagraph"/>
      </w:pPr>
    </w:p>
    <w:p w14:paraId="20D3EDCC" w14:textId="1F905B76" w:rsidR="007004A0" w:rsidRDefault="007004A0" w:rsidP="006A44A4">
      <w:pPr>
        <w:pStyle w:val="ListParagraph"/>
        <w:numPr>
          <w:ilvl w:val="0"/>
          <w:numId w:val="77"/>
        </w:numPr>
        <w:ind w:hanging="720"/>
      </w:pPr>
      <w:r w:rsidRPr="006A44A4">
        <w:rPr>
          <w:b/>
          <w:bCs/>
        </w:rPr>
        <w:t>Murraysburg</w:t>
      </w:r>
    </w:p>
    <w:p w14:paraId="41740C2D" w14:textId="73DD72A7" w:rsidR="0049236F" w:rsidRDefault="00730D5D" w:rsidP="00B552F0">
      <w:pPr>
        <w:pStyle w:val="ListParagraph"/>
        <w:numPr>
          <w:ilvl w:val="0"/>
          <w:numId w:val="43"/>
        </w:numPr>
      </w:pPr>
      <w:r w:rsidRPr="00730D5D">
        <w:t>Construction of Two New Reservoirs</w:t>
      </w:r>
      <w:r>
        <w:t xml:space="preserve"> in Murraysburg</w:t>
      </w:r>
    </w:p>
    <w:p w14:paraId="082605E0" w14:textId="091C487E" w:rsidR="00130D75" w:rsidRDefault="00130D75" w:rsidP="00B552F0">
      <w:pPr>
        <w:pStyle w:val="ListParagraph"/>
        <w:numPr>
          <w:ilvl w:val="0"/>
          <w:numId w:val="43"/>
        </w:numPr>
      </w:pPr>
      <w:r>
        <w:t xml:space="preserve">Borehole siting, </w:t>
      </w:r>
      <w:r w:rsidR="00D64362">
        <w:t>exploration,</w:t>
      </w:r>
      <w:r>
        <w:t xml:space="preserve"> and development in Murraysburg</w:t>
      </w:r>
    </w:p>
    <w:p w14:paraId="5744DED9" w14:textId="26BB5954" w:rsidR="00130D75" w:rsidRDefault="00D90816" w:rsidP="00B552F0">
      <w:pPr>
        <w:pStyle w:val="ListParagraph"/>
        <w:numPr>
          <w:ilvl w:val="0"/>
          <w:numId w:val="43"/>
        </w:numPr>
      </w:pPr>
      <w:r>
        <w:t xml:space="preserve">Provide 0.5 Ml additional water </w:t>
      </w:r>
      <w:r w:rsidR="00435401">
        <w:t>storage.</w:t>
      </w:r>
    </w:p>
    <w:p w14:paraId="328EC065" w14:textId="77777777" w:rsidR="009F6F5D" w:rsidRDefault="009F6F5D" w:rsidP="009F6F5D">
      <w:pPr>
        <w:pStyle w:val="ListParagraph"/>
      </w:pPr>
    </w:p>
    <w:p w14:paraId="18C5915D" w14:textId="26E40045" w:rsidR="007004A0" w:rsidRDefault="00237CE6" w:rsidP="006A44A4">
      <w:pPr>
        <w:pStyle w:val="ListParagraph"/>
        <w:numPr>
          <w:ilvl w:val="0"/>
          <w:numId w:val="77"/>
        </w:numPr>
        <w:ind w:left="630" w:hanging="630"/>
      </w:pPr>
      <w:r w:rsidRPr="006A44A4">
        <w:rPr>
          <w:b/>
          <w:bCs/>
        </w:rPr>
        <w:t xml:space="preserve"> </w:t>
      </w:r>
      <w:r w:rsidRPr="006A44A4">
        <w:rPr>
          <w:b/>
          <w:bCs/>
        </w:rPr>
        <w:tab/>
      </w:r>
      <w:r w:rsidR="00612BE0" w:rsidRPr="006A44A4">
        <w:rPr>
          <w:b/>
          <w:bCs/>
        </w:rPr>
        <w:t>Nelspoort</w:t>
      </w:r>
    </w:p>
    <w:p w14:paraId="3E918316" w14:textId="736B25AE" w:rsidR="00730D5D" w:rsidRDefault="00730D5D" w:rsidP="00237CE6">
      <w:pPr>
        <w:pStyle w:val="ListParagraph"/>
        <w:numPr>
          <w:ilvl w:val="0"/>
          <w:numId w:val="43"/>
        </w:numPr>
        <w:ind w:hanging="720"/>
      </w:pPr>
      <w:r>
        <w:t>Rehabilitation of the oxidation ponds in Nelspoort</w:t>
      </w:r>
    </w:p>
    <w:p w14:paraId="66E3E613" w14:textId="03D1B746" w:rsidR="00130D75" w:rsidRDefault="00130D75" w:rsidP="00237CE6">
      <w:pPr>
        <w:pStyle w:val="ListParagraph"/>
        <w:numPr>
          <w:ilvl w:val="0"/>
          <w:numId w:val="43"/>
        </w:numPr>
        <w:ind w:hanging="720"/>
      </w:pPr>
      <w:r>
        <w:t>New bulk water supply in Nelspoort</w:t>
      </w:r>
    </w:p>
    <w:p w14:paraId="1F70B2CD" w14:textId="3A9F7C4E" w:rsidR="00987801" w:rsidRDefault="00987801" w:rsidP="00237CE6">
      <w:pPr>
        <w:pStyle w:val="ListParagraph"/>
        <w:numPr>
          <w:ilvl w:val="0"/>
          <w:numId w:val="43"/>
        </w:numPr>
        <w:ind w:hanging="720"/>
      </w:pPr>
      <w:r>
        <w:t xml:space="preserve">Replace existing 0.911 Ml reservoir with a new 1 Ml </w:t>
      </w:r>
      <w:r w:rsidR="00D64362">
        <w:t>reservoir.</w:t>
      </w:r>
    </w:p>
    <w:p w14:paraId="5D05AAED" w14:textId="64D8ED9A" w:rsidR="00987801" w:rsidRDefault="00987801" w:rsidP="00237CE6">
      <w:pPr>
        <w:pStyle w:val="ListParagraph"/>
        <w:numPr>
          <w:ilvl w:val="0"/>
          <w:numId w:val="43"/>
        </w:numPr>
        <w:ind w:hanging="720"/>
      </w:pPr>
      <w:r>
        <w:t>Additional 0.5Ml reservoir</w:t>
      </w:r>
    </w:p>
    <w:p w14:paraId="71200C67" w14:textId="2155DF09" w:rsidR="00912AE6" w:rsidRDefault="00912AE6" w:rsidP="00237CE6">
      <w:pPr>
        <w:pStyle w:val="ListParagraph"/>
        <w:numPr>
          <w:ilvl w:val="0"/>
          <w:numId w:val="43"/>
        </w:numPr>
        <w:ind w:hanging="720"/>
      </w:pPr>
      <w:r>
        <w:t xml:space="preserve">New 0.5 Ml/day water treatment </w:t>
      </w:r>
      <w:r w:rsidR="00435401">
        <w:t>works.</w:t>
      </w:r>
    </w:p>
    <w:p w14:paraId="0985B859" w14:textId="16E8FBC5" w:rsidR="00912AE6" w:rsidRDefault="00912AE6" w:rsidP="00237CE6">
      <w:pPr>
        <w:pStyle w:val="ListParagraph"/>
        <w:numPr>
          <w:ilvl w:val="0"/>
          <w:numId w:val="43"/>
        </w:numPr>
        <w:ind w:hanging="720"/>
      </w:pPr>
      <w:r>
        <w:t>Upgrading of wastewater main pump station to 15lps</w:t>
      </w:r>
    </w:p>
    <w:p w14:paraId="54CC8A56" w14:textId="67827058" w:rsidR="00130D75" w:rsidRDefault="00912AE6" w:rsidP="00237CE6">
      <w:pPr>
        <w:pStyle w:val="ListParagraph"/>
        <w:numPr>
          <w:ilvl w:val="0"/>
          <w:numId w:val="43"/>
        </w:numPr>
        <w:ind w:hanging="720"/>
      </w:pPr>
      <w:r>
        <w:t xml:space="preserve">Rehabilitate oxidation pond phase </w:t>
      </w:r>
      <w:r w:rsidR="00435401">
        <w:t>2.</w:t>
      </w:r>
    </w:p>
    <w:p w14:paraId="7F6B52D8" w14:textId="77777777" w:rsidR="009F6F5D" w:rsidRDefault="009F6F5D" w:rsidP="009F6F5D">
      <w:pPr>
        <w:pStyle w:val="ListParagraph"/>
      </w:pPr>
    </w:p>
    <w:p w14:paraId="1AABB30D" w14:textId="0A1F5997" w:rsidR="00612BE0" w:rsidRDefault="00612BE0" w:rsidP="006A44A4">
      <w:pPr>
        <w:pStyle w:val="ListParagraph"/>
        <w:numPr>
          <w:ilvl w:val="0"/>
          <w:numId w:val="77"/>
        </w:numPr>
        <w:ind w:hanging="720"/>
      </w:pPr>
      <w:r w:rsidRPr="006A44A4">
        <w:rPr>
          <w:b/>
          <w:bCs/>
        </w:rPr>
        <w:t>Merweville</w:t>
      </w:r>
    </w:p>
    <w:p w14:paraId="54505FC3" w14:textId="0120DEC9" w:rsidR="00730D5D" w:rsidRDefault="0099577B" w:rsidP="00237CE6">
      <w:pPr>
        <w:pStyle w:val="ListParagraph"/>
        <w:numPr>
          <w:ilvl w:val="0"/>
          <w:numId w:val="43"/>
        </w:numPr>
        <w:ind w:hanging="720"/>
      </w:pPr>
      <w:r>
        <w:t>New water supply pipelines and upgrade boreholes and pump station along the K</w:t>
      </w:r>
      <w:r w:rsidR="00427A66">
        <w:t>l</w:t>
      </w:r>
      <w:r>
        <w:t>ein Hans River</w:t>
      </w:r>
    </w:p>
    <w:p w14:paraId="77EFF1A2" w14:textId="46964EAE" w:rsidR="00427A66" w:rsidRDefault="00634858" w:rsidP="00237CE6">
      <w:pPr>
        <w:pStyle w:val="ListParagraph"/>
        <w:numPr>
          <w:ilvl w:val="0"/>
          <w:numId w:val="43"/>
        </w:numPr>
        <w:ind w:hanging="720"/>
      </w:pPr>
      <w:r>
        <w:t xml:space="preserve">Augmentation and upgrading of the water supply network in </w:t>
      </w:r>
      <w:r w:rsidR="00D64362">
        <w:t>Merweville.</w:t>
      </w:r>
    </w:p>
    <w:p w14:paraId="4E316372" w14:textId="6FC3092F" w:rsidR="00BC7F9C" w:rsidRDefault="00BC7F9C" w:rsidP="00237CE6">
      <w:pPr>
        <w:pStyle w:val="ListParagraph"/>
        <w:numPr>
          <w:ilvl w:val="0"/>
          <w:numId w:val="43"/>
        </w:numPr>
        <w:ind w:hanging="720"/>
      </w:pPr>
      <w:r>
        <w:t xml:space="preserve">Refurbish or replace disinfection facility in </w:t>
      </w:r>
      <w:r w:rsidR="00435401">
        <w:t>Merweville.</w:t>
      </w:r>
    </w:p>
    <w:p w14:paraId="743FE4D7" w14:textId="663A7214" w:rsidR="00BC7F9C" w:rsidRDefault="00573723" w:rsidP="00237CE6">
      <w:pPr>
        <w:pStyle w:val="ListParagraph"/>
        <w:numPr>
          <w:ilvl w:val="0"/>
          <w:numId w:val="43"/>
        </w:numPr>
        <w:ind w:hanging="720"/>
      </w:pPr>
      <w:r>
        <w:t>New 0.5 Ml reservoir in Merweville</w:t>
      </w:r>
    </w:p>
    <w:p w14:paraId="6B37510A" w14:textId="5BF8E30F" w:rsidR="00573723" w:rsidRDefault="00573723" w:rsidP="006A44A4">
      <w:pPr>
        <w:pStyle w:val="ListParagraph"/>
        <w:numPr>
          <w:ilvl w:val="0"/>
          <w:numId w:val="43"/>
        </w:numPr>
        <w:ind w:hanging="720"/>
      </w:pPr>
      <w:r>
        <w:t>Upgrading internal sewer drainage network</w:t>
      </w:r>
    </w:p>
    <w:p w14:paraId="24E9F177" w14:textId="45AD7E4A" w:rsidR="00634858" w:rsidRDefault="000006F0" w:rsidP="006A44A4">
      <w:pPr>
        <w:pStyle w:val="ListParagraph"/>
        <w:numPr>
          <w:ilvl w:val="0"/>
          <w:numId w:val="43"/>
        </w:numPr>
        <w:ind w:hanging="720"/>
      </w:pPr>
      <w:r>
        <w:t>For all towns,</w:t>
      </w:r>
      <w:r w:rsidR="00BC7F9C">
        <w:t xml:space="preserve"> e</w:t>
      </w:r>
      <w:r w:rsidR="00FE1C88">
        <w:t>xtensive upgrading of the deteriorating water network</w:t>
      </w:r>
    </w:p>
    <w:p w14:paraId="3B5B2D7D" w14:textId="77777777" w:rsidR="00012EAB" w:rsidRDefault="00547C80" w:rsidP="00012EAB">
      <w:pPr>
        <w:keepNext/>
      </w:pPr>
      <w:r>
        <w:rPr>
          <w:noProof/>
        </w:rPr>
        <w:drawing>
          <wp:inline distT="0" distB="0" distL="0" distR="0" wp14:anchorId="0A48F577" wp14:editId="76304615">
            <wp:extent cx="4338955" cy="3070860"/>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338955" cy="3070860"/>
                    </a:xfrm>
                    <a:prstGeom prst="rect">
                      <a:avLst/>
                    </a:prstGeom>
                    <a:noFill/>
                    <a:ln>
                      <a:noFill/>
                    </a:ln>
                  </pic:spPr>
                </pic:pic>
              </a:graphicData>
            </a:graphic>
          </wp:inline>
        </w:drawing>
      </w:r>
    </w:p>
    <w:p w14:paraId="2C6D4B11" w14:textId="254563F3" w:rsidR="00E924D6" w:rsidRDefault="00012EAB" w:rsidP="00012EAB">
      <w:pPr>
        <w:pStyle w:val="Caption"/>
      </w:pPr>
      <w:r w:rsidRPr="002B7BE3">
        <w:rPr>
          <w:b/>
          <w:bCs/>
        </w:rPr>
        <w:t xml:space="preserve">Figure </w:t>
      </w:r>
      <w:r w:rsidRPr="002B7BE3">
        <w:rPr>
          <w:b/>
          <w:bCs/>
        </w:rPr>
        <w:fldChar w:fldCharType="begin"/>
      </w:r>
      <w:r w:rsidRPr="002B7BE3">
        <w:rPr>
          <w:b/>
          <w:bCs/>
        </w:rPr>
        <w:instrText xml:space="preserve"> SEQ Figure \* ARABIC </w:instrText>
      </w:r>
      <w:r w:rsidRPr="002B7BE3">
        <w:rPr>
          <w:b/>
          <w:bCs/>
        </w:rPr>
        <w:fldChar w:fldCharType="separate"/>
      </w:r>
      <w:r w:rsidR="004A30A6" w:rsidRPr="002B7BE3">
        <w:rPr>
          <w:b/>
          <w:bCs/>
          <w:noProof/>
        </w:rPr>
        <w:t>7</w:t>
      </w:r>
      <w:r w:rsidRPr="002B7BE3">
        <w:rPr>
          <w:b/>
          <w:bCs/>
        </w:rPr>
        <w:fldChar w:fldCharType="end"/>
      </w:r>
      <w:r w:rsidR="008E1457">
        <w:rPr>
          <w:b/>
          <w:bCs/>
        </w:rPr>
        <w:t>3</w:t>
      </w:r>
      <w:r>
        <w:t>: Water Utilities in Beaufort West Town</w:t>
      </w:r>
    </w:p>
    <w:p w14:paraId="3E38A88F" w14:textId="029AEA67" w:rsidR="00115729" w:rsidRPr="00043DA4" w:rsidRDefault="00FE26D1" w:rsidP="00EF0888">
      <w:pPr>
        <w:pStyle w:val="Heading3"/>
        <w:numPr>
          <w:ilvl w:val="2"/>
          <w:numId w:val="37"/>
        </w:numPr>
      </w:pPr>
      <w:bookmarkStart w:id="201" w:name="_Toc129281646"/>
      <w:r w:rsidRPr="00043DA4">
        <w:t>Energy and Electricity</w:t>
      </w:r>
      <w:bookmarkEnd w:id="201"/>
    </w:p>
    <w:p w14:paraId="76388FE1" w14:textId="25632377" w:rsidR="001D607D" w:rsidRDefault="00BD5201" w:rsidP="00D51350">
      <w:r>
        <w:t>Much of Beaufort West Municipality falls int</w:t>
      </w:r>
      <w:r w:rsidR="00480DF8">
        <w:t xml:space="preserve">o a Renewable Energy Development Zone (REDZ) </w:t>
      </w:r>
      <w:r w:rsidR="009E2924">
        <w:t>(</w:t>
      </w:r>
      <w:r w:rsidR="002B7BE3">
        <w:t xml:space="preserve">see </w:t>
      </w:r>
      <w:r w:rsidR="009E2924" w:rsidRPr="002B7BE3">
        <w:rPr>
          <w:b/>
          <w:bCs/>
        </w:rPr>
        <w:fldChar w:fldCharType="begin"/>
      </w:r>
      <w:r w:rsidR="009E2924" w:rsidRPr="002B7BE3">
        <w:rPr>
          <w:b/>
          <w:bCs/>
        </w:rPr>
        <w:instrText xml:space="preserve"> REF _Ref82003310 \h </w:instrText>
      </w:r>
      <w:r w:rsidR="002B7BE3">
        <w:rPr>
          <w:b/>
          <w:bCs/>
        </w:rPr>
        <w:instrText xml:space="preserve"> \* MERGEFORMAT </w:instrText>
      </w:r>
      <w:r w:rsidR="009E2924" w:rsidRPr="002B7BE3">
        <w:rPr>
          <w:b/>
          <w:bCs/>
        </w:rPr>
      </w:r>
      <w:r w:rsidR="009E2924" w:rsidRPr="002B7BE3">
        <w:rPr>
          <w:b/>
          <w:bCs/>
        </w:rPr>
        <w:fldChar w:fldCharType="separate"/>
      </w:r>
      <w:r w:rsidR="00CD6BA3" w:rsidRPr="002B7BE3">
        <w:rPr>
          <w:b/>
          <w:bCs/>
        </w:rPr>
        <w:t xml:space="preserve">Figure </w:t>
      </w:r>
      <w:r w:rsidR="00CD6BA3" w:rsidRPr="002B7BE3">
        <w:rPr>
          <w:b/>
          <w:bCs/>
          <w:noProof/>
        </w:rPr>
        <w:t>7</w:t>
      </w:r>
      <w:r w:rsidR="009E2924" w:rsidRPr="002B7BE3">
        <w:rPr>
          <w:b/>
          <w:bCs/>
        </w:rPr>
        <w:fldChar w:fldCharType="end"/>
      </w:r>
      <w:r w:rsidR="008E1457">
        <w:rPr>
          <w:b/>
          <w:bCs/>
        </w:rPr>
        <w:t>4</w:t>
      </w:r>
      <w:r w:rsidR="009E2924">
        <w:t>)</w:t>
      </w:r>
      <w:r w:rsidR="00CA2F5A">
        <w:t xml:space="preserve"> under phase 2 of </w:t>
      </w:r>
      <w:r w:rsidR="005A0BC9">
        <w:t xml:space="preserve">national government’s project to identify </w:t>
      </w:r>
      <w:r w:rsidR="00E7777C">
        <w:t>areas of strategic importance for large-scale wind and solar photovoltaic development.</w:t>
      </w:r>
      <w:r w:rsidR="009E2924">
        <w:t xml:space="preserve">. </w:t>
      </w:r>
      <w:r w:rsidR="00BF56FA">
        <w:t xml:space="preserve">The REDZ was </w:t>
      </w:r>
      <w:r w:rsidR="00CA2F5A">
        <w:t xml:space="preserve">gazetted on </w:t>
      </w:r>
      <w:r w:rsidR="00BF56FA" w:rsidRPr="00BF56FA">
        <w:t>26 February 2021</w:t>
      </w:r>
      <w:r w:rsidR="00CA2F5A">
        <w:t xml:space="preserve"> when</w:t>
      </w:r>
      <w:r w:rsidR="00BF56FA" w:rsidRPr="00BF56FA">
        <w:t xml:space="preserve"> Minister Barbara Creecy published Government Notice No. 142, 144 and 145 in Government Gazette No. 44191</w:t>
      </w:r>
      <w:r w:rsidR="00CA2F5A">
        <w:t xml:space="preserve">. </w:t>
      </w:r>
      <w:r w:rsidR="007F72A8">
        <w:t>The gazetting of REDZs as areas of strategic importance for large scale wind and Solar PV development gives effect to provisions in terms of section 24(5)(a) and (b) of the National Environmental Management Act, 1998</w:t>
      </w:r>
      <w:r w:rsidR="00162FBF">
        <w:t>. This process outlines</w:t>
      </w:r>
      <w:r w:rsidR="007F72A8">
        <w:t xml:space="preserve"> procedures to be followed when developments occur in geographical areas of strategic importance</w:t>
      </w:r>
      <w:r w:rsidR="008662E7">
        <w:t xml:space="preserve">. Also of note is </w:t>
      </w:r>
      <w:r w:rsidR="007F72A8">
        <w:t xml:space="preserve">Regulation 15 of the Environmental Impact Assessment Regulations, 2014, </w:t>
      </w:r>
      <w:r w:rsidR="008662E7">
        <w:t>which states that</w:t>
      </w:r>
      <w:r w:rsidR="007F72A8">
        <w:t xml:space="preserve"> any applications falling within these gazetted areas will have the benefit of reduced time frames </w:t>
      </w:r>
      <w:r w:rsidR="00435401">
        <w:t>i.e.,</w:t>
      </w:r>
      <w:r w:rsidR="007F72A8">
        <w:t xml:space="preserve"> conducting a Basic Assessment instead of a full</w:t>
      </w:r>
      <w:r w:rsidR="00A21B22">
        <w:t xml:space="preserve"> </w:t>
      </w:r>
      <w:r w:rsidR="007F72A8">
        <w:t>Scoping and Environmental Impact Assessment. The reduction in these</w:t>
      </w:r>
      <w:r w:rsidR="00A21B22">
        <w:t xml:space="preserve"> </w:t>
      </w:r>
      <w:r w:rsidR="007F72A8">
        <w:t xml:space="preserve">timeframes is due to the reduction of the </w:t>
      </w:r>
      <w:r w:rsidR="00A21B22">
        <w:t>decision-making</w:t>
      </w:r>
      <w:r w:rsidR="007F72A8">
        <w:t xml:space="preserve"> timeframes to</w:t>
      </w:r>
      <w:r w:rsidR="00A21B22">
        <w:t xml:space="preserve"> </w:t>
      </w:r>
      <w:r w:rsidR="007F72A8">
        <w:t xml:space="preserve">57 days. Through these provisions the authorities and other decisionmakers </w:t>
      </w:r>
      <w:r w:rsidR="00D64362">
        <w:t>will be</w:t>
      </w:r>
      <w:r w:rsidR="007F72A8">
        <w:t xml:space="preserve"> able to ensure that wind and solar PV development in REDZs</w:t>
      </w:r>
      <w:r w:rsidR="00A21B22">
        <w:t xml:space="preserve"> </w:t>
      </w:r>
      <w:r w:rsidR="007F72A8">
        <w:t>is given priority in planning, approval and implementation.</w:t>
      </w:r>
    </w:p>
    <w:p w14:paraId="645C7551" w14:textId="336C1AB8" w:rsidR="00627F72" w:rsidRDefault="00627F72" w:rsidP="00627F72">
      <w:pPr>
        <w:rPr>
          <w:rFonts w:eastAsia="Calibri" w:cs="Arial"/>
        </w:rPr>
      </w:pPr>
      <w:r w:rsidRPr="23349F97">
        <w:rPr>
          <w:rFonts w:eastAsia="Calibri" w:cs="Arial"/>
        </w:rPr>
        <w:lastRenderedPageBreak/>
        <w:t xml:space="preserve">There are two guidelines to consider for the spatial planning within the REDZ Zone: The EIA guideline for renewable energy projects; and Phase two of the Strategic Environmental Assessment 2019 for wind and solar photovoltaic energy in South Africa.  The latter document makes special spatial prioritisation for renewable energy development based </w:t>
      </w:r>
      <w:r>
        <w:rPr>
          <w:rFonts w:eastAsia="Calibri" w:cs="Arial"/>
        </w:rPr>
        <w:t xml:space="preserve">on </w:t>
      </w:r>
      <w:r w:rsidRPr="23349F97">
        <w:rPr>
          <w:rFonts w:eastAsia="Calibri" w:cs="Arial"/>
        </w:rPr>
        <w:t>important areas for agriculture, bats and birds</w:t>
      </w:r>
      <w:r w:rsidR="00433D16">
        <w:rPr>
          <w:rFonts w:eastAsia="Calibri" w:cs="Arial"/>
        </w:rPr>
        <w:t>.</w:t>
      </w:r>
      <w:r w:rsidRPr="23349F97">
        <w:rPr>
          <w:rFonts w:eastAsia="Calibri" w:cs="Arial"/>
        </w:rPr>
        <w:t xml:space="preserve"> </w:t>
      </w:r>
    </w:p>
    <w:p w14:paraId="5549D970" w14:textId="4EB01ACB" w:rsidR="008E1457" w:rsidRPr="00976037" w:rsidRDefault="008E1457" w:rsidP="00627F72">
      <w:pPr>
        <w:rPr>
          <w:rFonts w:eastAsia="Calibri" w:cs="Arial"/>
          <w:b/>
          <w:bCs/>
          <w:color w:val="FF0000"/>
        </w:rPr>
      </w:pPr>
      <w:r w:rsidRPr="00976037">
        <w:rPr>
          <w:rFonts w:eastAsia="Calibri" w:cs="Arial"/>
          <w:b/>
          <w:bCs/>
          <w:color w:val="FF0000"/>
        </w:rPr>
        <w:t>[HIGH RESOLUTION MAP TO BE INSERTED IN THE FINAL DOCUMENT]</w:t>
      </w:r>
    </w:p>
    <w:p w14:paraId="50A0F2F0" w14:textId="77777777" w:rsidR="00706543" w:rsidRDefault="001D607D" w:rsidP="00706543">
      <w:pPr>
        <w:keepNext/>
      </w:pPr>
      <w:r>
        <w:rPr>
          <w:noProof/>
        </w:rPr>
        <w:drawing>
          <wp:inline distT="0" distB="0" distL="0" distR="0" wp14:anchorId="395E0A5B" wp14:editId="4700CD18">
            <wp:extent cx="4333875" cy="2886075"/>
            <wp:effectExtent l="0" t="0" r="9525" b="9525"/>
            <wp:docPr id="43023" name="Picture 4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333875" cy="2886075"/>
                    </a:xfrm>
                    <a:prstGeom prst="rect">
                      <a:avLst/>
                    </a:prstGeom>
                    <a:noFill/>
                    <a:ln>
                      <a:noFill/>
                    </a:ln>
                  </pic:spPr>
                </pic:pic>
              </a:graphicData>
            </a:graphic>
          </wp:inline>
        </w:drawing>
      </w:r>
    </w:p>
    <w:p w14:paraId="7DA56410" w14:textId="48F1E610" w:rsidR="00FC3F1E" w:rsidRDefault="00706543" w:rsidP="00706543">
      <w:pPr>
        <w:pStyle w:val="Caption"/>
      </w:pPr>
      <w:bookmarkStart w:id="202" w:name="_Ref82003310"/>
      <w:r w:rsidRPr="002B7BE3">
        <w:rPr>
          <w:b/>
          <w:bCs/>
        </w:rPr>
        <w:t xml:space="preserve">Figure </w:t>
      </w:r>
      <w:r w:rsidRPr="002B7BE3">
        <w:rPr>
          <w:b/>
          <w:bCs/>
        </w:rPr>
        <w:fldChar w:fldCharType="begin"/>
      </w:r>
      <w:r w:rsidRPr="002B7BE3">
        <w:rPr>
          <w:b/>
          <w:bCs/>
        </w:rPr>
        <w:instrText xml:space="preserve"> SEQ Figure \* ARABIC </w:instrText>
      </w:r>
      <w:r w:rsidRPr="002B7BE3">
        <w:rPr>
          <w:b/>
          <w:bCs/>
        </w:rPr>
        <w:fldChar w:fldCharType="separate"/>
      </w:r>
      <w:r w:rsidR="004A30A6" w:rsidRPr="002B7BE3">
        <w:rPr>
          <w:b/>
          <w:bCs/>
          <w:noProof/>
        </w:rPr>
        <w:t>7</w:t>
      </w:r>
      <w:r w:rsidRPr="002B7BE3">
        <w:rPr>
          <w:b/>
          <w:bCs/>
        </w:rPr>
        <w:fldChar w:fldCharType="end"/>
      </w:r>
      <w:bookmarkEnd w:id="202"/>
      <w:r w:rsidR="008E1457">
        <w:rPr>
          <w:b/>
          <w:bCs/>
        </w:rPr>
        <w:t>4</w:t>
      </w:r>
      <w:r>
        <w:t>: Renewable Energy Development Zone</w:t>
      </w:r>
    </w:p>
    <w:p w14:paraId="1DFDE5F1" w14:textId="317C8A42" w:rsidR="00B812E0" w:rsidRDefault="00A21B22" w:rsidP="00B812E0">
      <w:pPr>
        <w:rPr>
          <w:lang w:val="en-ZA"/>
        </w:rPr>
      </w:pPr>
      <w:r>
        <w:t xml:space="preserve">Existing electrical infrastructure in </w:t>
      </w:r>
      <w:r w:rsidRPr="00821F11">
        <w:rPr>
          <w:lang w:val="en-ZA"/>
        </w:rPr>
        <w:t xml:space="preserve">Beaufort West Municipality </w:t>
      </w:r>
      <w:r>
        <w:rPr>
          <w:lang w:val="en-ZA"/>
        </w:rPr>
        <w:t>consists of</w:t>
      </w:r>
      <w:r w:rsidRPr="00821F11">
        <w:rPr>
          <w:lang w:val="en-ZA"/>
        </w:rPr>
        <w:t xml:space="preserve"> a single 132kV (kilo Volts) point of supply at Beaufort West Substation with a notified maximum demand (NMD) of 20MVA (mega Volt Amps). In 2020 the maximum utilised demand was 10.6MVA on the 30 August. There are two 132kV lines supplying this substation</w:t>
      </w:r>
      <w:r w:rsidR="00D64362" w:rsidRPr="00821F11">
        <w:rPr>
          <w:lang w:val="en-ZA"/>
        </w:rPr>
        <w:t xml:space="preserve">. </w:t>
      </w:r>
      <w:r w:rsidRPr="00821F11">
        <w:rPr>
          <w:lang w:val="en-ZA"/>
        </w:rPr>
        <w:t>One from Droerivier Main Transmission Substation (MTS) in the south and one from Hydra Main Transmission Substation (MTS) in the north</w:t>
      </w:r>
      <w:r w:rsidR="00D64362" w:rsidRPr="00821F11">
        <w:rPr>
          <w:lang w:val="en-ZA"/>
        </w:rPr>
        <w:t xml:space="preserve">. </w:t>
      </w:r>
      <w:r w:rsidRPr="00821F11">
        <w:rPr>
          <w:lang w:val="en-ZA"/>
        </w:rPr>
        <w:t>These 132kV lines both have thermal capacities of 80MVA.</w:t>
      </w:r>
      <w:r w:rsidR="00B812E0">
        <w:rPr>
          <w:lang w:val="en-ZA"/>
        </w:rPr>
        <w:t xml:space="preserve"> This is shown in </w:t>
      </w:r>
      <w:r w:rsidR="00B812E0" w:rsidRPr="002B7BE3">
        <w:rPr>
          <w:b/>
          <w:bCs/>
          <w:lang w:val="en-ZA"/>
        </w:rPr>
        <w:fldChar w:fldCharType="begin"/>
      </w:r>
      <w:r w:rsidR="00B812E0" w:rsidRPr="002B7BE3">
        <w:rPr>
          <w:b/>
          <w:bCs/>
          <w:lang w:val="en-ZA"/>
        </w:rPr>
        <w:instrText xml:space="preserve"> REF _Ref82004186 \h </w:instrText>
      </w:r>
      <w:r w:rsidR="002B7BE3">
        <w:rPr>
          <w:b/>
          <w:bCs/>
          <w:lang w:val="en-ZA"/>
        </w:rPr>
        <w:instrText xml:space="preserve"> \* MERGEFORMAT </w:instrText>
      </w:r>
      <w:r w:rsidR="00B812E0" w:rsidRPr="002B7BE3">
        <w:rPr>
          <w:b/>
          <w:bCs/>
          <w:lang w:val="en-ZA"/>
        </w:rPr>
      </w:r>
      <w:r w:rsidR="00B812E0" w:rsidRPr="002B7BE3">
        <w:rPr>
          <w:b/>
          <w:bCs/>
          <w:lang w:val="en-ZA"/>
        </w:rPr>
        <w:fldChar w:fldCharType="separate"/>
      </w:r>
      <w:r w:rsidR="00CD6BA3" w:rsidRPr="002B7BE3">
        <w:rPr>
          <w:b/>
          <w:bCs/>
        </w:rPr>
        <w:t xml:space="preserve">Figure </w:t>
      </w:r>
      <w:r w:rsidR="00CD6BA3" w:rsidRPr="002B7BE3">
        <w:rPr>
          <w:b/>
          <w:bCs/>
          <w:noProof/>
        </w:rPr>
        <w:t>7</w:t>
      </w:r>
      <w:r w:rsidR="00B812E0" w:rsidRPr="002B7BE3">
        <w:rPr>
          <w:b/>
          <w:bCs/>
          <w:lang w:val="en-ZA"/>
        </w:rPr>
        <w:fldChar w:fldCharType="end"/>
      </w:r>
      <w:r w:rsidR="00976037">
        <w:rPr>
          <w:b/>
          <w:bCs/>
          <w:lang w:val="en-ZA"/>
        </w:rPr>
        <w:t>5</w:t>
      </w:r>
      <w:r w:rsidR="00B812E0">
        <w:rPr>
          <w:lang w:val="en-ZA"/>
        </w:rPr>
        <w:t xml:space="preserve">. </w:t>
      </w:r>
    </w:p>
    <w:p w14:paraId="11B3970E" w14:textId="158919FF" w:rsidR="00B812E0" w:rsidRPr="00821F11" w:rsidRDefault="00B812E0" w:rsidP="00B812E0">
      <w:pPr>
        <w:rPr>
          <w:lang w:val="en-ZA"/>
        </w:rPr>
      </w:pPr>
      <w:r>
        <w:rPr>
          <w:lang w:val="en-ZA"/>
        </w:rPr>
        <w:t>This infrastructure is considered to be adequate for now and in the future, although a</w:t>
      </w:r>
      <w:r w:rsidRPr="00821F11">
        <w:rPr>
          <w:lang w:val="en-ZA"/>
        </w:rPr>
        <w:t xml:space="preserve"> new 500MVA 400/132kV Transformer and 132kV busbar is planned at Droerivier MTS to enable the connection of Independent Power Producers </w:t>
      </w:r>
      <w:r w:rsidRPr="00821F11">
        <w:rPr>
          <w:lang w:val="en-ZA"/>
        </w:rPr>
        <w:t>(IPPs</w:t>
      </w:r>
      <w:r w:rsidR="00E2450E">
        <w:rPr>
          <w:lang w:val="en-ZA"/>
        </w:rPr>
        <w:t>)</w:t>
      </w:r>
      <w:r w:rsidR="00CA4784">
        <w:rPr>
          <w:lang w:val="en-ZA"/>
        </w:rPr>
        <w:t>.</w:t>
      </w:r>
      <w:r w:rsidR="00CA4784" w:rsidRPr="00CA4784">
        <w:rPr>
          <w:lang w:val="en-ZA"/>
        </w:rPr>
        <w:t xml:space="preserve"> </w:t>
      </w:r>
      <w:r w:rsidR="00CA4784" w:rsidRPr="00821F11">
        <w:rPr>
          <w:lang w:val="en-ZA"/>
        </w:rPr>
        <w:t xml:space="preserve">The Municipality </w:t>
      </w:r>
      <w:r w:rsidR="00CA4784">
        <w:rPr>
          <w:lang w:val="en-ZA"/>
        </w:rPr>
        <w:t>has also</w:t>
      </w:r>
      <w:r w:rsidR="00CA4784" w:rsidRPr="00821F11">
        <w:rPr>
          <w:lang w:val="en-ZA"/>
        </w:rPr>
        <w:t xml:space="preserve"> requested a second 132kV point of supply at their current point of supply so that they can install a second transformer in their substation</w:t>
      </w:r>
      <w:r w:rsidR="00D64362" w:rsidRPr="00821F11">
        <w:rPr>
          <w:lang w:val="en-ZA"/>
        </w:rPr>
        <w:t xml:space="preserve">. </w:t>
      </w:r>
      <w:r w:rsidR="00CA4784" w:rsidRPr="00821F11">
        <w:rPr>
          <w:lang w:val="en-ZA"/>
        </w:rPr>
        <w:t>This will ensure that if one of their transformers were to trip out then the second transformer could still supply the load</w:t>
      </w:r>
      <w:r w:rsidR="006B041F">
        <w:rPr>
          <w:lang w:val="en-ZA"/>
        </w:rPr>
        <w:t>, drastically reducing the risk of electrical failure in the municipality</w:t>
      </w:r>
      <w:r w:rsidR="00DD71C7">
        <w:rPr>
          <w:lang w:val="en-ZA"/>
        </w:rPr>
        <w:t>.</w:t>
      </w:r>
    </w:p>
    <w:p w14:paraId="2E9BC104" w14:textId="084F39EF" w:rsidR="006B041F" w:rsidRDefault="006B041F" w:rsidP="006B041F">
      <w:pPr>
        <w:rPr>
          <w:lang w:val="en-ZA"/>
        </w:rPr>
      </w:pPr>
      <w:r w:rsidRPr="00821F11">
        <w:rPr>
          <w:lang w:val="en-ZA"/>
        </w:rPr>
        <w:t>All the IPPs that have applied to Eskom to be connected to the Eskom grid have been quoted</w:t>
      </w:r>
      <w:r w:rsidR="00D64362" w:rsidRPr="00821F11">
        <w:rPr>
          <w:lang w:val="en-ZA"/>
        </w:rPr>
        <w:t xml:space="preserve">. </w:t>
      </w:r>
      <w:r w:rsidR="00F857B5">
        <w:rPr>
          <w:lang w:val="en-ZA"/>
        </w:rPr>
        <w:t>I</w:t>
      </w:r>
      <w:r w:rsidRPr="00821F11">
        <w:rPr>
          <w:lang w:val="en-ZA"/>
        </w:rPr>
        <w:t xml:space="preserve">f </w:t>
      </w:r>
      <w:r w:rsidR="00F857B5">
        <w:rPr>
          <w:lang w:val="en-ZA"/>
        </w:rPr>
        <w:t xml:space="preserve">they are awarded </w:t>
      </w:r>
      <w:r w:rsidRPr="00821F11">
        <w:rPr>
          <w:lang w:val="en-ZA"/>
        </w:rPr>
        <w:t>preferred bidder status then the networks they were quoted for will be constructed to connect them to the grid</w:t>
      </w:r>
      <w:r w:rsidR="00D64362" w:rsidRPr="00821F11">
        <w:rPr>
          <w:lang w:val="en-ZA"/>
        </w:rPr>
        <w:t xml:space="preserve">. </w:t>
      </w:r>
      <w:r w:rsidRPr="00821F11">
        <w:rPr>
          <w:lang w:val="en-ZA"/>
        </w:rPr>
        <w:t>Applications range from 20MVA to 140MVA.</w:t>
      </w:r>
      <w:r w:rsidR="00C24807">
        <w:rPr>
          <w:lang w:val="en-ZA"/>
        </w:rPr>
        <w:t xml:space="preserve"> Current IPP applications are shown in </w:t>
      </w:r>
      <w:r w:rsidR="00C24807" w:rsidRPr="002B7BE3">
        <w:rPr>
          <w:b/>
          <w:bCs/>
          <w:lang w:val="en-ZA"/>
        </w:rPr>
        <w:fldChar w:fldCharType="begin"/>
      </w:r>
      <w:r w:rsidR="00C24807" w:rsidRPr="002B7BE3">
        <w:rPr>
          <w:b/>
          <w:bCs/>
          <w:lang w:val="en-ZA"/>
        </w:rPr>
        <w:instrText xml:space="preserve"> REF _Ref82004186 \h </w:instrText>
      </w:r>
      <w:r w:rsidR="002B7BE3">
        <w:rPr>
          <w:b/>
          <w:bCs/>
          <w:lang w:val="en-ZA"/>
        </w:rPr>
        <w:instrText xml:space="preserve"> \* MERGEFORMAT </w:instrText>
      </w:r>
      <w:r w:rsidR="00C24807" w:rsidRPr="002B7BE3">
        <w:rPr>
          <w:b/>
          <w:bCs/>
          <w:lang w:val="en-ZA"/>
        </w:rPr>
      </w:r>
      <w:r w:rsidR="00C24807" w:rsidRPr="002B7BE3">
        <w:rPr>
          <w:b/>
          <w:bCs/>
          <w:lang w:val="en-ZA"/>
        </w:rPr>
        <w:fldChar w:fldCharType="separate"/>
      </w:r>
      <w:r w:rsidR="00CD6BA3" w:rsidRPr="002B7BE3">
        <w:rPr>
          <w:b/>
          <w:bCs/>
        </w:rPr>
        <w:t xml:space="preserve">Figure </w:t>
      </w:r>
      <w:r w:rsidR="00CD6BA3" w:rsidRPr="002B7BE3">
        <w:rPr>
          <w:b/>
          <w:bCs/>
          <w:noProof/>
        </w:rPr>
        <w:t>7</w:t>
      </w:r>
      <w:r w:rsidR="00C24807" w:rsidRPr="002B7BE3">
        <w:rPr>
          <w:b/>
          <w:bCs/>
          <w:lang w:val="en-ZA"/>
        </w:rPr>
        <w:fldChar w:fldCharType="end"/>
      </w:r>
      <w:r w:rsidR="00976037">
        <w:rPr>
          <w:b/>
          <w:bCs/>
          <w:lang w:val="en-ZA"/>
        </w:rPr>
        <w:t>5</w:t>
      </w:r>
      <w:r w:rsidRPr="00821F11">
        <w:rPr>
          <w:lang w:val="en-ZA"/>
        </w:rPr>
        <w:t>.</w:t>
      </w:r>
    </w:p>
    <w:p w14:paraId="2BA8A7B4" w14:textId="55E46853" w:rsidR="00542CCA" w:rsidRDefault="00A96E65" w:rsidP="006B041F">
      <w:pPr>
        <w:rPr>
          <w:lang w:val="en-ZA"/>
        </w:rPr>
      </w:pPr>
      <w:r>
        <w:rPr>
          <w:lang w:val="en-ZA"/>
        </w:rPr>
        <w:t>For service delivery, the following figures are notable:</w:t>
      </w:r>
    </w:p>
    <w:p w14:paraId="4968E050" w14:textId="77777777" w:rsidR="00A96E65" w:rsidRPr="00A96E65" w:rsidRDefault="00A96E65" w:rsidP="00252DCB">
      <w:pPr>
        <w:pStyle w:val="ListParagraph"/>
        <w:numPr>
          <w:ilvl w:val="0"/>
          <w:numId w:val="44"/>
        </w:numPr>
        <w:ind w:hanging="720"/>
        <w:rPr>
          <w:lang w:val="en-ZA"/>
        </w:rPr>
      </w:pPr>
      <w:r w:rsidRPr="00A96E65">
        <w:rPr>
          <w:lang w:val="en-ZA"/>
        </w:rPr>
        <w:t>Electricity Complaints : ± 500 PER MONTH</w:t>
      </w:r>
    </w:p>
    <w:p w14:paraId="577226A4" w14:textId="65A9A952" w:rsidR="00A96E65" w:rsidRPr="00A96E65" w:rsidRDefault="00A96E65" w:rsidP="00252DCB">
      <w:pPr>
        <w:pStyle w:val="ListParagraph"/>
        <w:numPr>
          <w:ilvl w:val="0"/>
          <w:numId w:val="44"/>
        </w:numPr>
        <w:ind w:hanging="720"/>
        <w:rPr>
          <w:lang w:val="en-ZA"/>
        </w:rPr>
      </w:pPr>
      <w:r w:rsidRPr="00A96E65">
        <w:rPr>
          <w:lang w:val="en-ZA"/>
        </w:rPr>
        <w:t xml:space="preserve">Electricity </w:t>
      </w:r>
      <w:r w:rsidR="00513A4E" w:rsidRPr="00A96E65">
        <w:rPr>
          <w:lang w:val="en-ZA"/>
        </w:rPr>
        <w:t>Distribution</w:t>
      </w:r>
      <w:r w:rsidRPr="00A96E65">
        <w:rPr>
          <w:lang w:val="en-ZA"/>
        </w:rPr>
        <w:t xml:space="preserve"> Network: LV AND MV</w:t>
      </w:r>
    </w:p>
    <w:p w14:paraId="50B370F8" w14:textId="77777777" w:rsidR="00A96E65" w:rsidRPr="00A96E65" w:rsidRDefault="00A96E65" w:rsidP="00252DCB">
      <w:pPr>
        <w:pStyle w:val="ListParagraph"/>
        <w:numPr>
          <w:ilvl w:val="0"/>
          <w:numId w:val="44"/>
        </w:numPr>
        <w:ind w:hanging="720"/>
        <w:rPr>
          <w:lang w:val="en-ZA"/>
        </w:rPr>
      </w:pPr>
      <w:r w:rsidRPr="00A96E65">
        <w:rPr>
          <w:lang w:val="en-ZA"/>
        </w:rPr>
        <w:t>Service Connections : ± 14 000</w:t>
      </w:r>
    </w:p>
    <w:p w14:paraId="0F01CA1D" w14:textId="77777777" w:rsidR="00A96E65" w:rsidRPr="00A96E65" w:rsidRDefault="00A96E65" w:rsidP="00252DCB">
      <w:pPr>
        <w:pStyle w:val="ListParagraph"/>
        <w:numPr>
          <w:ilvl w:val="0"/>
          <w:numId w:val="44"/>
        </w:numPr>
        <w:ind w:hanging="720"/>
        <w:rPr>
          <w:lang w:val="en-ZA"/>
        </w:rPr>
      </w:pPr>
      <w:r w:rsidRPr="00A96E65">
        <w:rPr>
          <w:lang w:val="en-ZA"/>
        </w:rPr>
        <w:t>High Mast Lighting: 130</w:t>
      </w:r>
    </w:p>
    <w:p w14:paraId="36831C68" w14:textId="6A0543F6" w:rsidR="00A96E65" w:rsidRDefault="00435401" w:rsidP="00252DCB">
      <w:pPr>
        <w:pStyle w:val="ListParagraph"/>
        <w:numPr>
          <w:ilvl w:val="0"/>
          <w:numId w:val="44"/>
        </w:numPr>
        <w:ind w:hanging="720"/>
        <w:rPr>
          <w:lang w:val="en-ZA"/>
        </w:rPr>
      </w:pPr>
      <w:r w:rsidRPr="00A96E65">
        <w:rPr>
          <w:lang w:val="en-ZA"/>
        </w:rPr>
        <w:t>Streetlights</w:t>
      </w:r>
      <w:r w:rsidR="00A96E65" w:rsidRPr="00A96E65">
        <w:rPr>
          <w:lang w:val="en-ZA"/>
        </w:rPr>
        <w:t>: 1 200</w:t>
      </w:r>
    </w:p>
    <w:p w14:paraId="2F108FFD" w14:textId="41F2ABCA" w:rsidR="00AD41F5" w:rsidRDefault="00AD41F5" w:rsidP="00AD41F5">
      <w:pPr>
        <w:rPr>
          <w:lang w:val="en-ZA"/>
        </w:rPr>
      </w:pPr>
      <w:r>
        <w:rPr>
          <w:lang w:val="en-ZA"/>
        </w:rPr>
        <w:t xml:space="preserve">Budget has been allocated for upgrading and maintenance of substations, high mast lighting in Beaufort West and Nelspoort, </w:t>
      </w:r>
      <w:r w:rsidR="00C03CF8">
        <w:rPr>
          <w:lang w:val="en-ZA"/>
        </w:rPr>
        <w:t xml:space="preserve">and various upgrading projects have been identified as per </w:t>
      </w:r>
      <w:r w:rsidR="007701E4" w:rsidRPr="00976037">
        <w:rPr>
          <w:b/>
          <w:bCs/>
          <w:lang w:val="en-ZA"/>
        </w:rPr>
        <w:fldChar w:fldCharType="begin"/>
      </w:r>
      <w:r w:rsidR="007701E4" w:rsidRPr="00976037">
        <w:rPr>
          <w:b/>
          <w:bCs/>
          <w:lang w:val="en-ZA"/>
        </w:rPr>
        <w:instrText xml:space="preserve"> REF _Ref89176164 \h  \* MERGEFORMAT </w:instrText>
      </w:r>
      <w:r w:rsidR="007701E4" w:rsidRPr="00976037">
        <w:rPr>
          <w:b/>
          <w:bCs/>
          <w:lang w:val="en-ZA"/>
        </w:rPr>
      </w:r>
      <w:r w:rsidR="007701E4" w:rsidRPr="00976037">
        <w:rPr>
          <w:b/>
          <w:bCs/>
          <w:lang w:val="en-ZA"/>
        </w:rPr>
        <w:fldChar w:fldCharType="separate"/>
      </w:r>
      <w:r w:rsidR="00976037" w:rsidRPr="00976037">
        <w:rPr>
          <w:b/>
          <w:bCs/>
        </w:rPr>
        <w:t>Table</w:t>
      </w:r>
      <w:r w:rsidR="007701E4" w:rsidRPr="00976037">
        <w:rPr>
          <w:b/>
          <w:bCs/>
          <w:lang w:val="en-ZA"/>
        </w:rPr>
        <w:fldChar w:fldCharType="end"/>
      </w:r>
      <w:r w:rsidR="00976037" w:rsidRPr="00976037">
        <w:rPr>
          <w:b/>
          <w:bCs/>
          <w:lang w:val="en-ZA"/>
        </w:rPr>
        <w:t xml:space="preserve"> 12</w:t>
      </w:r>
      <w:r w:rsidR="00976037">
        <w:rPr>
          <w:lang w:val="en-ZA"/>
        </w:rPr>
        <w:t xml:space="preserve"> </w:t>
      </w:r>
      <w:r w:rsidR="000C4013" w:rsidRPr="007701E4">
        <w:rPr>
          <w:lang w:val="en-ZA"/>
        </w:rPr>
        <w:t>an</w:t>
      </w:r>
      <w:r w:rsidR="00976037">
        <w:rPr>
          <w:lang w:val="en-ZA"/>
        </w:rPr>
        <w:t xml:space="preserve">d </w:t>
      </w:r>
      <w:r w:rsidR="00976037" w:rsidRPr="00976037">
        <w:rPr>
          <w:b/>
          <w:bCs/>
          <w:lang w:val="en-ZA"/>
        </w:rPr>
        <w:t>Table 13</w:t>
      </w:r>
      <w:r w:rsidR="00C03CF8">
        <w:rPr>
          <w:lang w:val="en-ZA"/>
        </w:rPr>
        <w:t xml:space="preserve">. However, funding has not been secured for the majority of these projects. </w:t>
      </w:r>
    </w:p>
    <w:p w14:paraId="0BD31380" w14:textId="3B9F6E81" w:rsidR="003572CC" w:rsidRDefault="003572CC" w:rsidP="00AD41F5">
      <w:pPr>
        <w:rPr>
          <w:lang w:val="en-ZA"/>
        </w:rPr>
      </w:pPr>
      <w:r>
        <w:rPr>
          <w:lang w:val="en-ZA"/>
        </w:rPr>
        <w:t xml:space="preserve">There are two policies needed </w:t>
      </w:r>
      <w:r w:rsidR="00521021">
        <w:rPr>
          <w:lang w:val="en-ZA"/>
        </w:rPr>
        <w:t xml:space="preserve">in the municipality: small-scale electricity generation, and fibre optic and network telecom. The existing policies are outdated and must be reviewed. </w:t>
      </w:r>
    </w:p>
    <w:p w14:paraId="78D62AA2" w14:textId="4CA0B198" w:rsidR="00FA5599" w:rsidRDefault="004C28DF" w:rsidP="00FA5599">
      <w:pPr>
        <w:keepNext/>
      </w:pPr>
      <w:r w:rsidRPr="00DF1A0D">
        <w:rPr>
          <w:lang w:val="en-US"/>
        </w:rPr>
        <w:object w:dxaOrig="11881" w:dyaOrig="9180" w14:anchorId="34EA53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240.75pt" o:ole="">
            <v:imagedata r:id="rId106" o:title="" croptop="4088f" cropbottom="5644f"/>
          </v:shape>
          <o:OLEObject Type="Embed" ProgID="Acrobat.Document.DC" ShapeID="_x0000_i1025" DrawAspect="Content" ObjectID="_1741781035" r:id="rId107"/>
        </w:object>
      </w:r>
    </w:p>
    <w:p w14:paraId="6C5759B6" w14:textId="424E7262" w:rsidR="00DF1A0D" w:rsidRDefault="00976037" w:rsidP="00FA5599">
      <w:pPr>
        <w:pStyle w:val="Caption"/>
        <w:rPr>
          <w:lang w:val="en-ZA"/>
        </w:rPr>
      </w:pPr>
      <w:bookmarkStart w:id="203" w:name="_Ref89176164"/>
      <w:r>
        <w:rPr>
          <w:b/>
          <w:bCs/>
        </w:rPr>
        <w:t>Table</w:t>
      </w:r>
      <w:bookmarkEnd w:id="203"/>
      <w:r>
        <w:rPr>
          <w:b/>
          <w:bCs/>
        </w:rPr>
        <w:t>12</w:t>
      </w:r>
      <w:r w:rsidR="00FA5599">
        <w:t>: Electro Technical Services projects in Beaufort West Municipality</w:t>
      </w:r>
    </w:p>
    <w:p w14:paraId="44197F78" w14:textId="7B108283" w:rsidR="00FA5599" w:rsidRDefault="004C28DF" w:rsidP="00FA5599">
      <w:pPr>
        <w:keepNext/>
      </w:pPr>
      <w:r w:rsidRPr="000C4013">
        <w:rPr>
          <w:lang w:val="en-US"/>
        </w:rPr>
        <w:object w:dxaOrig="11881" w:dyaOrig="9180" w14:anchorId="502BF30B">
          <v:shape id="_x0000_i1026" type="#_x0000_t75" style="width:362.25pt;height:60.75pt" o:ole="">
            <v:imagedata r:id="rId108" o:title="" croptop="3691f" cropbottom="47663f"/>
          </v:shape>
          <o:OLEObject Type="Embed" ProgID="Acrobat.Document.DC" ShapeID="_x0000_i1026" DrawAspect="Content" ObjectID="_1741781036" r:id="rId109"/>
        </w:object>
      </w:r>
    </w:p>
    <w:p w14:paraId="4763B0D4" w14:textId="4F5CE396" w:rsidR="000C4013" w:rsidRPr="00AD41F5" w:rsidRDefault="00976037" w:rsidP="00FA5599">
      <w:pPr>
        <w:pStyle w:val="Caption"/>
        <w:rPr>
          <w:lang w:val="en-ZA"/>
        </w:rPr>
      </w:pPr>
      <w:bookmarkStart w:id="204" w:name="_Ref89176170"/>
      <w:r>
        <w:rPr>
          <w:b/>
          <w:bCs/>
        </w:rPr>
        <w:t>Table</w:t>
      </w:r>
      <w:bookmarkEnd w:id="204"/>
      <w:r>
        <w:rPr>
          <w:b/>
          <w:bCs/>
        </w:rPr>
        <w:t xml:space="preserve"> 13</w:t>
      </w:r>
      <w:r w:rsidR="00FA5599">
        <w:t xml:space="preserve">: </w:t>
      </w:r>
      <w:r w:rsidR="00FA5599" w:rsidRPr="00236293">
        <w:t>Electro Technical Services projects in Beaufort West Municipality</w:t>
      </w:r>
      <w:r w:rsidR="00FA5599">
        <w:t xml:space="preserve"> (cont)</w:t>
      </w:r>
    </w:p>
    <w:p w14:paraId="59531DA1" w14:textId="77777777" w:rsidR="00012EAB" w:rsidRDefault="00B21316" w:rsidP="00012EAB">
      <w:pPr>
        <w:keepNext/>
      </w:pPr>
      <w:r>
        <w:rPr>
          <w:noProof/>
        </w:rPr>
        <w:drawing>
          <wp:inline distT="0" distB="0" distL="0" distR="0" wp14:anchorId="7201D1B9" wp14:editId="14718535">
            <wp:extent cx="4343400" cy="306959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343400" cy="3069590"/>
                    </a:xfrm>
                    <a:prstGeom prst="rect">
                      <a:avLst/>
                    </a:prstGeom>
                    <a:noFill/>
                    <a:ln>
                      <a:noFill/>
                    </a:ln>
                  </pic:spPr>
                </pic:pic>
              </a:graphicData>
            </a:graphic>
          </wp:inline>
        </w:drawing>
      </w:r>
    </w:p>
    <w:p w14:paraId="308D217C" w14:textId="786695F9" w:rsidR="00F834F4" w:rsidRDefault="00012EAB" w:rsidP="00012EAB">
      <w:pPr>
        <w:pStyle w:val="Caption"/>
      </w:pPr>
      <w:bookmarkStart w:id="205" w:name="_Ref82004186"/>
      <w:r w:rsidRPr="000D6009">
        <w:rPr>
          <w:b/>
          <w:bCs/>
        </w:rPr>
        <w:t xml:space="preserve">Figure </w:t>
      </w:r>
      <w:r w:rsidRPr="000D6009">
        <w:rPr>
          <w:b/>
          <w:bCs/>
        </w:rPr>
        <w:fldChar w:fldCharType="begin"/>
      </w:r>
      <w:r w:rsidRPr="000D6009">
        <w:rPr>
          <w:b/>
          <w:bCs/>
        </w:rPr>
        <w:instrText xml:space="preserve"> SEQ Figure \* ARABIC </w:instrText>
      </w:r>
      <w:r w:rsidRPr="000D6009">
        <w:rPr>
          <w:b/>
          <w:bCs/>
        </w:rPr>
        <w:fldChar w:fldCharType="separate"/>
      </w:r>
      <w:r w:rsidR="004A30A6" w:rsidRPr="000D6009">
        <w:rPr>
          <w:b/>
          <w:bCs/>
          <w:noProof/>
        </w:rPr>
        <w:t>7</w:t>
      </w:r>
      <w:r w:rsidRPr="000D6009">
        <w:rPr>
          <w:b/>
          <w:bCs/>
        </w:rPr>
        <w:fldChar w:fldCharType="end"/>
      </w:r>
      <w:bookmarkEnd w:id="205"/>
      <w:r w:rsidR="00976037">
        <w:rPr>
          <w:b/>
          <w:bCs/>
        </w:rPr>
        <w:t>5</w:t>
      </w:r>
      <w:r>
        <w:t>: Energy Utilities and Renewable Energy Projects in Beaufort West Municipality</w:t>
      </w:r>
    </w:p>
    <w:p w14:paraId="10349205" w14:textId="13B8ECB8" w:rsidR="00115729" w:rsidRDefault="00FE26D1" w:rsidP="00EF0888">
      <w:pPr>
        <w:pStyle w:val="Heading3"/>
        <w:numPr>
          <w:ilvl w:val="2"/>
          <w:numId w:val="37"/>
        </w:numPr>
      </w:pPr>
      <w:bookmarkStart w:id="206" w:name="_Toc129281647"/>
      <w:r w:rsidRPr="00043DA4">
        <w:t>Waste Infrastructure</w:t>
      </w:r>
      <w:bookmarkEnd w:id="206"/>
    </w:p>
    <w:p w14:paraId="29F95AC3" w14:textId="7BB5CF9C" w:rsidR="00922A18" w:rsidRDefault="00A84D7C" w:rsidP="00922A18">
      <w:r>
        <w:t xml:space="preserve">The </w:t>
      </w:r>
      <w:r w:rsidR="00BC255F">
        <w:t>Review of the Integrated Waste Management Plan (IWMP) was drafted in 202</w:t>
      </w:r>
      <w:r w:rsidR="00323BEB">
        <w:t>1</w:t>
      </w:r>
      <w:r w:rsidR="00233CD2">
        <w:t xml:space="preserve">. </w:t>
      </w:r>
      <w:r w:rsidR="00922A18">
        <w:t>The IWMP notes that Beaufort West Municipality provides a weekly door-to-door waste removal service to the households and a bi-weekly service to businesses. Medical waste generated by hospitals, general practitioners and clinics is collected by a private company</w:t>
      </w:r>
      <w:r w:rsidR="007001E0">
        <w:t xml:space="preserve"> in George</w:t>
      </w:r>
      <w:r w:rsidR="00922A18">
        <w:t xml:space="preserve">. A private contractor is responsible for the spillage removal along the N1 </w:t>
      </w:r>
      <w:r w:rsidR="00435401">
        <w:t>National Road</w:t>
      </w:r>
      <w:r w:rsidR="00922A18">
        <w:t xml:space="preserve"> traversing the Beaufort West municipal area.</w:t>
      </w:r>
    </w:p>
    <w:p w14:paraId="4EFF9DC0" w14:textId="362112E1" w:rsidR="00A137C5" w:rsidRDefault="00922A18" w:rsidP="00922A18">
      <w:r>
        <w:t xml:space="preserve">The Municipality removes garden refuse together with domestic waste on normal removal days if it is placed in refuse bags. Building rubble is removed by residents themselves and the municipality removes only building rubble when it is dumped illegally. </w:t>
      </w:r>
    </w:p>
    <w:p w14:paraId="09A61F48" w14:textId="5A5BCB76" w:rsidR="00B84B08" w:rsidRDefault="005242D7" w:rsidP="000B6745">
      <w:r>
        <w:t>There are</w:t>
      </w:r>
      <w:r w:rsidR="00B84B08" w:rsidRPr="00B84B08">
        <w:t xml:space="preserve"> four waste management facilities within Beaufort </w:t>
      </w:r>
      <w:r w:rsidR="008667CC">
        <w:t>W</w:t>
      </w:r>
      <w:r w:rsidR="00B84B08" w:rsidRPr="00B84B08">
        <w:t>est municipal area</w:t>
      </w:r>
      <w:r w:rsidR="003A1F39">
        <w:t xml:space="preserve"> and</w:t>
      </w:r>
      <w:r w:rsidR="00B84B08" w:rsidRPr="00B84B08">
        <w:t xml:space="preserve"> the waste management licensing unit </w:t>
      </w:r>
      <w:r w:rsidR="003A1F39">
        <w:t>was</w:t>
      </w:r>
      <w:r w:rsidR="00B84B08" w:rsidRPr="00B84B08">
        <w:t xml:space="preserve"> in the process of licensing the facilities. They are Merweville, Nelspoort and Murraysburg </w:t>
      </w:r>
      <w:r w:rsidR="003A1F39">
        <w:t>and V</w:t>
      </w:r>
      <w:r w:rsidR="003B74A6">
        <w:t>a</w:t>
      </w:r>
      <w:r w:rsidR="003A1F39">
        <w:t>al</w:t>
      </w:r>
      <w:r w:rsidR="003B74A6">
        <w:t xml:space="preserve">koppies (Beaufort West Town) </w:t>
      </w:r>
      <w:r w:rsidR="003B74A6" w:rsidRPr="00B84B08">
        <w:t>waste disposal facilities</w:t>
      </w:r>
      <w:r w:rsidR="00B84B08" w:rsidRPr="00B84B08">
        <w:t xml:space="preserve"> (WDF</w:t>
      </w:r>
      <w:r w:rsidR="00705946">
        <w:t xml:space="preserve">). </w:t>
      </w:r>
      <w:r w:rsidR="000B6745">
        <w:t xml:space="preserve">Nelspoort (Landfill Site) Waste Disposal Facility has an operational NEMA section 24G environmental </w:t>
      </w:r>
      <w:r w:rsidR="000B6745">
        <w:lastRenderedPageBreak/>
        <w:t>authorisation. Merweville (Landfill Site) Waste Disposal Facility has an operational Waste Management Licence. Vaalkoppies (Landfill Site) Waste Disposal Facility has an operational Permit.</w:t>
      </w:r>
      <w:r w:rsidR="003628FF">
        <w:t xml:space="preserve"> </w:t>
      </w:r>
      <w:r w:rsidR="002A70EF">
        <w:t xml:space="preserve">The operations </w:t>
      </w:r>
      <w:r w:rsidR="00323A6C">
        <w:t>at all landfill sites is poor, with no regular compaction and covering of waste</w:t>
      </w:r>
      <w:r w:rsidR="00B84B08">
        <w:t>.</w:t>
      </w:r>
      <w:r w:rsidR="00323A6C">
        <w:t xml:space="preserve"> The infrastructure has deteriorated due to vandalism, with fencing having been stolen</w:t>
      </w:r>
      <w:r w:rsidR="006B3FCC">
        <w:t xml:space="preserve"> and informal reclamation activities taking place regularly. </w:t>
      </w:r>
      <w:r w:rsidR="00173FB2">
        <w:t xml:space="preserve">Funding has been applied for and approved for upgrading the Vaalkoppies landfill site and to establish a waste transfer station at Murraysburg. The budget for this project is R 17 000 000. This needs to be implemented urgently. </w:t>
      </w:r>
      <w:r w:rsidR="006B3FCC" w:rsidRPr="005A42C3">
        <w:rPr>
          <w:b/>
          <w:bCs/>
        </w:rPr>
        <w:t>The state of waste management in Beaufort West town in particular is a serious environmental health risk</w:t>
      </w:r>
      <w:r w:rsidR="00173FB2" w:rsidRPr="005A42C3">
        <w:rPr>
          <w:b/>
          <w:bCs/>
        </w:rPr>
        <w:t xml:space="preserve"> to the residents living there</w:t>
      </w:r>
      <w:r w:rsidR="00173FB2">
        <w:t xml:space="preserve">. It is also a significant detractor from economic and tourism potential </w:t>
      </w:r>
      <w:r w:rsidR="005A42C3">
        <w:t>in the town and the municipality.</w:t>
      </w:r>
      <w:r w:rsidR="00976037">
        <w:t xml:space="preserve"> The landfill and waste management sites in Beaufort West Town, Merweville, </w:t>
      </w:r>
      <w:r w:rsidR="00B42AEE">
        <w:t>Murraysburg</w:t>
      </w:r>
      <w:r w:rsidR="00976037">
        <w:t xml:space="preserve"> and Nelspoort are illustrated in </w:t>
      </w:r>
      <w:r w:rsidR="00976037" w:rsidRPr="00976037">
        <w:rPr>
          <w:b/>
          <w:bCs/>
        </w:rPr>
        <w:t>Figure 76</w:t>
      </w:r>
      <w:r w:rsidR="00976037">
        <w:t xml:space="preserve"> below.</w:t>
      </w:r>
    </w:p>
    <w:p w14:paraId="3C61EAC9" w14:textId="77777777" w:rsidR="00012EAB" w:rsidRDefault="00B21316" w:rsidP="00012EAB">
      <w:pPr>
        <w:keepNext/>
      </w:pPr>
      <w:r>
        <w:rPr>
          <w:noProof/>
        </w:rPr>
        <w:drawing>
          <wp:inline distT="0" distB="0" distL="0" distR="0" wp14:anchorId="5E061FAB" wp14:editId="4C93B962">
            <wp:extent cx="4343400" cy="30695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343400" cy="3069590"/>
                    </a:xfrm>
                    <a:prstGeom prst="rect">
                      <a:avLst/>
                    </a:prstGeom>
                    <a:noFill/>
                    <a:ln>
                      <a:noFill/>
                    </a:ln>
                  </pic:spPr>
                </pic:pic>
              </a:graphicData>
            </a:graphic>
          </wp:inline>
        </w:drawing>
      </w:r>
    </w:p>
    <w:p w14:paraId="55D491EC" w14:textId="64FDCCD5" w:rsidR="000373BE" w:rsidRDefault="00012EAB" w:rsidP="00012EAB">
      <w:pPr>
        <w:pStyle w:val="Caption"/>
      </w:pPr>
      <w:r w:rsidRPr="000D6009">
        <w:rPr>
          <w:b/>
          <w:bCs/>
        </w:rPr>
        <w:t xml:space="preserve">Figure </w:t>
      </w:r>
      <w:r w:rsidRPr="000D6009">
        <w:rPr>
          <w:b/>
          <w:bCs/>
        </w:rPr>
        <w:fldChar w:fldCharType="begin"/>
      </w:r>
      <w:r w:rsidRPr="000D6009">
        <w:rPr>
          <w:b/>
          <w:bCs/>
        </w:rPr>
        <w:instrText xml:space="preserve"> SEQ Figure \* ARABIC </w:instrText>
      </w:r>
      <w:r w:rsidRPr="000D6009">
        <w:rPr>
          <w:b/>
          <w:bCs/>
        </w:rPr>
        <w:fldChar w:fldCharType="separate"/>
      </w:r>
      <w:r w:rsidR="004A30A6" w:rsidRPr="000D6009">
        <w:rPr>
          <w:b/>
          <w:bCs/>
          <w:noProof/>
        </w:rPr>
        <w:t>7</w:t>
      </w:r>
      <w:r w:rsidRPr="000D6009">
        <w:rPr>
          <w:b/>
          <w:bCs/>
        </w:rPr>
        <w:fldChar w:fldCharType="end"/>
      </w:r>
      <w:r w:rsidR="00976037">
        <w:rPr>
          <w:b/>
          <w:bCs/>
        </w:rPr>
        <w:t>6</w:t>
      </w:r>
      <w:r>
        <w:t>: Landfill and Waste Management Sites in Beaufort West Municipality</w:t>
      </w:r>
    </w:p>
    <w:p w14:paraId="5EE72D71" w14:textId="65C73D50" w:rsidR="00052DE0" w:rsidRDefault="00052DE0" w:rsidP="00052DE0"/>
    <w:p w14:paraId="27880A2B" w14:textId="5EFD9EE4" w:rsidR="00052DE0" w:rsidRDefault="00052DE0" w:rsidP="00052DE0"/>
    <w:p w14:paraId="42C56CD7" w14:textId="2DF3FED2" w:rsidR="00052DE0" w:rsidRDefault="00052DE0" w:rsidP="00052DE0"/>
    <w:p w14:paraId="6628CBE3" w14:textId="4594E455" w:rsidR="00115729" w:rsidRPr="00043DA4" w:rsidRDefault="00FE26D1" w:rsidP="00EF0888">
      <w:pPr>
        <w:pStyle w:val="Heading3"/>
        <w:numPr>
          <w:ilvl w:val="2"/>
          <w:numId w:val="37"/>
        </w:numPr>
      </w:pPr>
      <w:bookmarkStart w:id="207" w:name="_Toc129281648"/>
      <w:r w:rsidRPr="00043DA4">
        <w:t>Built Heritage</w:t>
      </w:r>
      <w:bookmarkEnd w:id="207"/>
    </w:p>
    <w:p w14:paraId="30BB19E0" w14:textId="0B0318C0" w:rsidR="00115729" w:rsidRDefault="009E3C98" w:rsidP="009E3933">
      <w:r>
        <w:t xml:space="preserve">A desktop heritage survey </w:t>
      </w:r>
      <w:r w:rsidR="00015FB1">
        <w:t xml:space="preserve">was undertaken for the preparation of the 2014 Beaufort West MSDF. The </w:t>
      </w:r>
      <w:r w:rsidR="009D7099">
        <w:t xml:space="preserve">survey found that Beaufort West town had a </w:t>
      </w:r>
      <w:r w:rsidR="009E3933">
        <w:t>high density of Victorian domestic buildings and much of its civic and religious architecture is of high architectural and historic significance</w:t>
      </w:r>
      <w:r w:rsidR="00BC738E">
        <w:t>.</w:t>
      </w:r>
      <w:r w:rsidR="00997F56">
        <w:t xml:space="preserve"> Important sites (and their proposed heritage grading) are outlined below: </w:t>
      </w:r>
    </w:p>
    <w:p w14:paraId="575DC8DC" w14:textId="45658700" w:rsidR="00B0125C" w:rsidRPr="00252DCB" w:rsidRDefault="00B0125C" w:rsidP="00252DCB">
      <w:pPr>
        <w:pStyle w:val="ListParagraph"/>
        <w:numPr>
          <w:ilvl w:val="0"/>
          <w:numId w:val="78"/>
        </w:numPr>
        <w:ind w:left="360"/>
        <w:rPr>
          <w:b/>
          <w:bCs/>
        </w:rPr>
      </w:pPr>
      <w:r w:rsidRPr="00252DCB">
        <w:rPr>
          <w:b/>
          <w:bCs/>
        </w:rPr>
        <w:t>Beaufort West Town</w:t>
      </w:r>
    </w:p>
    <w:p w14:paraId="117A8339" w14:textId="77777777" w:rsidR="00351B18" w:rsidRDefault="00351B18" w:rsidP="00EF0888">
      <w:pPr>
        <w:pStyle w:val="ListParagraph"/>
        <w:numPr>
          <w:ilvl w:val="0"/>
          <w:numId w:val="21"/>
        </w:numPr>
      </w:pPr>
      <w:r>
        <w:t xml:space="preserve">Grade I </w:t>
      </w:r>
    </w:p>
    <w:p w14:paraId="70F4C868" w14:textId="24646E2A" w:rsidR="00B0125C" w:rsidRDefault="00B42AEE" w:rsidP="00EF0888">
      <w:pPr>
        <w:pStyle w:val="ListParagraph"/>
        <w:numPr>
          <w:ilvl w:val="1"/>
          <w:numId w:val="21"/>
        </w:numPr>
      </w:pPr>
      <w:r>
        <w:t>Anglo Boer</w:t>
      </w:r>
      <w:r w:rsidR="00E03745">
        <w:t xml:space="preserve"> War Graves</w:t>
      </w:r>
    </w:p>
    <w:p w14:paraId="30A8F0DD" w14:textId="3B6956BB" w:rsidR="00351B18" w:rsidRDefault="00351B18" w:rsidP="00EF0888">
      <w:pPr>
        <w:pStyle w:val="ListParagraph"/>
        <w:numPr>
          <w:ilvl w:val="0"/>
          <w:numId w:val="21"/>
        </w:numPr>
      </w:pPr>
      <w:r>
        <w:t>Grade II</w:t>
      </w:r>
    </w:p>
    <w:p w14:paraId="5D5F619D" w14:textId="2408EB10" w:rsidR="00E03745" w:rsidRDefault="00E03745" w:rsidP="00EF0888">
      <w:pPr>
        <w:pStyle w:val="ListParagraph"/>
        <w:numPr>
          <w:ilvl w:val="1"/>
          <w:numId w:val="21"/>
        </w:numPr>
      </w:pPr>
      <w:r>
        <w:t>Matoppo House</w:t>
      </w:r>
    </w:p>
    <w:p w14:paraId="63C6F365" w14:textId="68B8E8A7" w:rsidR="00E03745" w:rsidRDefault="00E03745" w:rsidP="00EF0888">
      <w:pPr>
        <w:pStyle w:val="ListParagraph"/>
        <w:numPr>
          <w:ilvl w:val="1"/>
          <w:numId w:val="21"/>
        </w:numPr>
      </w:pPr>
      <w:r>
        <w:t>Clyde House</w:t>
      </w:r>
    </w:p>
    <w:p w14:paraId="18C22D4E" w14:textId="728EE094" w:rsidR="00E03745" w:rsidRDefault="00E03745" w:rsidP="00EF0888">
      <w:pPr>
        <w:pStyle w:val="ListParagraph"/>
        <w:numPr>
          <w:ilvl w:val="1"/>
          <w:numId w:val="21"/>
        </w:numPr>
      </w:pPr>
      <w:r>
        <w:t>Christ Church</w:t>
      </w:r>
    </w:p>
    <w:p w14:paraId="6E4A911D" w14:textId="5AC158C0" w:rsidR="00E03745" w:rsidRDefault="00E03745" w:rsidP="00EF0888">
      <w:pPr>
        <w:pStyle w:val="ListParagraph"/>
        <w:numPr>
          <w:ilvl w:val="1"/>
          <w:numId w:val="21"/>
        </w:numPr>
      </w:pPr>
      <w:r>
        <w:t>Old Town Hall</w:t>
      </w:r>
    </w:p>
    <w:p w14:paraId="4676A30E" w14:textId="10A4F600" w:rsidR="00E03745" w:rsidRDefault="00E03745" w:rsidP="00EF0888">
      <w:pPr>
        <w:pStyle w:val="ListParagraph"/>
        <w:numPr>
          <w:ilvl w:val="1"/>
          <w:numId w:val="21"/>
        </w:numPr>
      </w:pPr>
      <w:r>
        <w:t xml:space="preserve">DR </w:t>
      </w:r>
      <w:r w:rsidR="00B42AEE">
        <w:t>Mission</w:t>
      </w:r>
      <w:r>
        <w:t xml:space="preserve"> Church</w:t>
      </w:r>
    </w:p>
    <w:p w14:paraId="332D492C" w14:textId="39EBD6DD" w:rsidR="00E03745" w:rsidRDefault="00E03745" w:rsidP="00EF0888">
      <w:pPr>
        <w:pStyle w:val="ListParagraph"/>
        <w:numPr>
          <w:ilvl w:val="1"/>
          <w:numId w:val="21"/>
        </w:numPr>
      </w:pPr>
      <w:r>
        <w:t>Girls’ Public School</w:t>
      </w:r>
    </w:p>
    <w:p w14:paraId="279EC09E" w14:textId="3696872B" w:rsidR="00E03745" w:rsidRDefault="00EA6732" w:rsidP="00EF0888">
      <w:pPr>
        <w:pStyle w:val="ListParagraph"/>
        <w:numPr>
          <w:ilvl w:val="1"/>
          <w:numId w:val="21"/>
        </w:numPr>
      </w:pPr>
      <w:r>
        <w:t>DR Church</w:t>
      </w:r>
    </w:p>
    <w:p w14:paraId="47CC606D" w14:textId="12065A44" w:rsidR="00EA6732" w:rsidRDefault="00EA6732" w:rsidP="00EF0888">
      <w:pPr>
        <w:pStyle w:val="ListParagraph"/>
        <w:numPr>
          <w:ilvl w:val="1"/>
          <w:numId w:val="21"/>
        </w:numPr>
      </w:pPr>
      <w:r>
        <w:t>Old Public Library</w:t>
      </w:r>
    </w:p>
    <w:p w14:paraId="18C1AA7D" w14:textId="424EAE80" w:rsidR="00EA6732" w:rsidRDefault="00EA6732" w:rsidP="00EF0888">
      <w:pPr>
        <w:pStyle w:val="ListParagraph"/>
        <w:numPr>
          <w:ilvl w:val="1"/>
          <w:numId w:val="21"/>
        </w:numPr>
      </w:pPr>
      <w:r>
        <w:t>Cyprus and Pear trees</w:t>
      </w:r>
    </w:p>
    <w:p w14:paraId="07705A3C" w14:textId="6EC48F12" w:rsidR="00351B18" w:rsidRDefault="00351B18" w:rsidP="00EF0888">
      <w:pPr>
        <w:pStyle w:val="ListParagraph"/>
        <w:numPr>
          <w:ilvl w:val="0"/>
          <w:numId w:val="21"/>
        </w:numPr>
      </w:pPr>
      <w:r>
        <w:t>Grade III</w:t>
      </w:r>
    </w:p>
    <w:p w14:paraId="5F893BA4" w14:textId="1B8CE66B" w:rsidR="00EA6732" w:rsidRDefault="00EA6732" w:rsidP="00EF0888">
      <w:pPr>
        <w:pStyle w:val="ListParagraph"/>
        <w:numPr>
          <w:ilvl w:val="1"/>
          <w:numId w:val="21"/>
        </w:numPr>
      </w:pPr>
      <w:r>
        <w:t>Beaufort W</w:t>
      </w:r>
      <w:r w:rsidR="00351B18">
        <w:t>e</w:t>
      </w:r>
      <w:r>
        <w:t>st Club</w:t>
      </w:r>
    </w:p>
    <w:p w14:paraId="07B6D57D" w14:textId="72E644FC" w:rsidR="00EA6732" w:rsidRDefault="00EA6732" w:rsidP="00EF0888">
      <w:pPr>
        <w:pStyle w:val="ListParagraph"/>
        <w:numPr>
          <w:ilvl w:val="1"/>
          <w:numId w:val="21"/>
        </w:numPr>
      </w:pPr>
      <w:r>
        <w:t>Christ Church Lodge</w:t>
      </w:r>
    </w:p>
    <w:p w14:paraId="06F16E16" w14:textId="32ECD088" w:rsidR="00EA6732" w:rsidRDefault="00AD2A06" w:rsidP="00EF0888">
      <w:pPr>
        <w:pStyle w:val="ListParagraph"/>
        <w:numPr>
          <w:ilvl w:val="1"/>
          <w:numId w:val="21"/>
        </w:numPr>
      </w:pPr>
      <w:r>
        <w:t>Vine Lodge</w:t>
      </w:r>
    </w:p>
    <w:p w14:paraId="4208CE18" w14:textId="57C250D9" w:rsidR="00AD2A06" w:rsidRDefault="00AD2A06" w:rsidP="00EF0888">
      <w:pPr>
        <w:pStyle w:val="ListParagraph"/>
        <w:numPr>
          <w:ilvl w:val="1"/>
          <w:numId w:val="21"/>
        </w:numPr>
      </w:pPr>
      <w:r>
        <w:t>Gaol</w:t>
      </w:r>
    </w:p>
    <w:p w14:paraId="54A47736" w14:textId="06F2DEF2" w:rsidR="00AD2A06" w:rsidRDefault="00AD2A06" w:rsidP="00EF0888">
      <w:pPr>
        <w:pStyle w:val="ListParagraph"/>
        <w:numPr>
          <w:ilvl w:val="1"/>
          <w:numId w:val="21"/>
        </w:numPr>
      </w:pPr>
      <w:r>
        <w:t>Methodist Church</w:t>
      </w:r>
    </w:p>
    <w:p w14:paraId="2E5F98BF" w14:textId="694AC5E3" w:rsidR="00AD2A06" w:rsidRDefault="00AD2A06" w:rsidP="00EF0888">
      <w:pPr>
        <w:pStyle w:val="ListParagraph"/>
        <w:numPr>
          <w:ilvl w:val="1"/>
          <w:numId w:val="21"/>
        </w:numPr>
      </w:pPr>
      <w:r>
        <w:t>Railway Station</w:t>
      </w:r>
    </w:p>
    <w:p w14:paraId="74968D6C" w14:textId="3833C9A4" w:rsidR="00AD2A06" w:rsidRDefault="00B42AEE" w:rsidP="00EF0888">
      <w:pPr>
        <w:pStyle w:val="ListParagraph"/>
        <w:numPr>
          <w:ilvl w:val="1"/>
          <w:numId w:val="21"/>
        </w:numPr>
      </w:pPr>
      <w:r>
        <w:t>Anglo Boer</w:t>
      </w:r>
      <w:r w:rsidR="00AD2A06">
        <w:t xml:space="preserve"> War block house</w:t>
      </w:r>
    </w:p>
    <w:p w14:paraId="386E37FD" w14:textId="6C777EEB" w:rsidR="00AD2A06" w:rsidRDefault="00AD2A06" w:rsidP="00EF0888">
      <w:pPr>
        <w:pStyle w:val="ListParagraph"/>
        <w:numPr>
          <w:ilvl w:val="1"/>
          <w:numId w:val="21"/>
        </w:numPr>
      </w:pPr>
      <w:r>
        <w:t>Coronation villa</w:t>
      </w:r>
    </w:p>
    <w:p w14:paraId="3F4CDF74" w14:textId="19667720" w:rsidR="00AD2A06" w:rsidRDefault="00AD2A06" w:rsidP="00EF0888">
      <w:pPr>
        <w:pStyle w:val="ListParagraph"/>
        <w:numPr>
          <w:ilvl w:val="1"/>
          <w:numId w:val="21"/>
        </w:numPr>
      </w:pPr>
      <w:r>
        <w:t>Karoo lodge</w:t>
      </w:r>
    </w:p>
    <w:p w14:paraId="0AF4D441" w14:textId="6DA8518D" w:rsidR="00AD2A06" w:rsidRDefault="00AD2A06" w:rsidP="00EF0888">
      <w:pPr>
        <w:pStyle w:val="ListParagraph"/>
        <w:numPr>
          <w:ilvl w:val="1"/>
          <w:numId w:val="21"/>
        </w:numPr>
      </w:pPr>
      <w:r>
        <w:t>Pritchard House</w:t>
      </w:r>
    </w:p>
    <w:p w14:paraId="6D4D6D9B" w14:textId="4B74CB5A" w:rsidR="00AD2A06" w:rsidRDefault="00AD2A06" w:rsidP="00EF0888">
      <w:pPr>
        <w:pStyle w:val="ListParagraph"/>
        <w:numPr>
          <w:ilvl w:val="1"/>
          <w:numId w:val="21"/>
        </w:numPr>
      </w:pPr>
      <w:r>
        <w:t>Coronation Hall</w:t>
      </w:r>
    </w:p>
    <w:p w14:paraId="2B2A8A8D" w14:textId="1D3D1AC3" w:rsidR="00BC738E" w:rsidRPr="00252DCB" w:rsidRDefault="00BC738E" w:rsidP="00252DCB">
      <w:pPr>
        <w:pStyle w:val="ListParagraph"/>
        <w:numPr>
          <w:ilvl w:val="0"/>
          <w:numId w:val="78"/>
        </w:numPr>
        <w:ind w:left="720" w:hanging="720"/>
        <w:rPr>
          <w:b/>
          <w:bCs/>
        </w:rPr>
      </w:pPr>
      <w:r w:rsidRPr="00252DCB">
        <w:rPr>
          <w:b/>
          <w:bCs/>
        </w:rPr>
        <w:t>Merweville</w:t>
      </w:r>
    </w:p>
    <w:p w14:paraId="1A120589" w14:textId="4A4F3836" w:rsidR="00BC738E" w:rsidRDefault="00BC738E" w:rsidP="00EF0888">
      <w:pPr>
        <w:pStyle w:val="ListParagraph"/>
        <w:numPr>
          <w:ilvl w:val="0"/>
          <w:numId w:val="22"/>
        </w:numPr>
      </w:pPr>
      <w:r>
        <w:t>Dutch Reformed Church (c1905) – Proclaimed National</w:t>
      </w:r>
    </w:p>
    <w:p w14:paraId="406B2918" w14:textId="77777777" w:rsidR="00BC738E" w:rsidRDefault="00BC738E" w:rsidP="00EF0888">
      <w:pPr>
        <w:pStyle w:val="ListParagraph"/>
        <w:numPr>
          <w:ilvl w:val="0"/>
          <w:numId w:val="22"/>
        </w:numPr>
      </w:pPr>
      <w:r>
        <w:t>Monument/Provincial Heritage Site (PHS)</w:t>
      </w:r>
    </w:p>
    <w:p w14:paraId="6A144CC4" w14:textId="23C93FDE" w:rsidR="00BC738E" w:rsidRDefault="00BC738E" w:rsidP="00EF0888">
      <w:pPr>
        <w:pStyle w:val="ListParagraph"/>
        <w:numPr>
          <w:ilvl w:val="0"/>
          <w:numId w:val="22"/>
        </w:numPr>
      </w:pPr>
      <w:r>
        <w:t>Lieutenant Walter Oliphant Arnot War Grave – Grade I</w:t>
      </w:r>
    </w:p>
    <w:p w14:paraId="7AA3E623" w14:textId="5654ECA5" w:rsidR="00976037" w:rsidRDefault="00976037" w:rsidP="00976037"/>
    <w:p w14:paraId="13076D01" w14:textId="1EED8AE5" w:rsidR="00976037" w:rsidRDefault="00976037" w:rsidP="00976037"/>
    <w:p w14:paraId="19F62A44" w14:textId="77777777" w:rsidR="00976037" w:rsidRDefault="00976037" w:rsidP="00976037"/>
    <w:p w14:paraId="27D1ED3F" w14:textId="2DB3DDC9" w:rsidR="00BC738E" w:rsidRPr="00252DCB" w:rsidRDefault="00BC738E" w:rsidP="00252DCB">
      <w:pPr>
        <w:pStyle w:val="ListParagraph"/>
        <w:numPr>
          <w:ilvl w:val="0"/>
          <w:numId w:val="78"/>
        </w:numPr>
        <w:ind w:left="360"/>
        <w:rPr>
          <w:b/>
          <w:bCs/>
        </w:rPr>
      </w:pPr>
      <w:r w:rsidRPr="00252DCB">
        <w:rPr>
          <w:b/>
          <w:bCs/>
        </w:rPr>
        <w:lastRenderedPageBreak/>
        <w:t>Nelspoort</w:t>
      </w:r>
    </w:p>
    <w:p w14:paraId="3B874EE5" w14:textId="303E6A55" w:rsidR="00BC738E" w:rsidRDefault="00BC738E" w:rsidP="00EF0888">
      <w:pPr>
        <w:pStyle w:val="ListParagraph"/>
        <w:numPr>
          <w:ilvl w:val="0"/>
          <w:numId w:val="23"/>
        </w:numPr>
      </w:pPr>
      <w:r>
        <w:t>Nelspoort Sanatorium and Homestead – Grade III (A)</w:t>
      </w:r>
    </w:p>
    <w:p w14:paraId="0A0C1277" w14:textId="22CFE55E" w:rsidR="00BC738E" w:rsidRDefault="00BC738E" w:rsidP="00EF0888">
      <w:pPr>
        <w:pStyle w:val="ListParagraph"/>
        <w:numPr>
          <w:ilvl w:val="0"/>
          <w:numId w:val="23"/>
        </w:numPr>
      </w:pPr>
      <w:r>
        <w:t>Nelspoort Rock Art Sites – Archaeological Site, possibly Grade II/PHS</w:t>
      </w:r>
    </w:p>
    <w:p w14:paraId="1C9F00C5" w14:textId="77777777" w:rsidR="00252DCB" w:rsidRDefault="00252DCB" w:rsidP="00252DCB">
      <w:pPr>
        <w:pStyle w:val="ListParagraph"/>
      </w:pPr>
    </w:p>
    <w:p w14:paraId="032DB021" w14:textId="039969A6" w:rsidR="00FF2471" w:rsidRPr="00252DCB" w:rsidRDefault="00FF2471" w:rsidP="00252DCB">
      <w:pPr>
        <w:pStyle w:val="ListParagraph"/>
        <w:numPr>
          <w:ilvl w:val="0"/>
          <w:numId w:val="78"/>
        </w:numPr>
        <w:ind w:left="360"/>
        <w:rPr>
          <w:b/>
          <w:bCs/>
        </w:rPr>
      </w:pPr>
      <w:r w:rsidRPr="00252DCB">
        <w:rPr>
          <w:b/>
          <w:bCs/>
        </w:rPr>
        <w:t xml:space="preserve">Murraysburg </w:t>
      </w:r>
    </w:p>
    <w:p w14:paraId="145A0F39" w14:textId="12A73A08" w:rsidR="00BB6C8C" w:rsidRDefault="00BB6C8C" w:rsidP="00EF0888">
      <w:pPr>
        <w:pStyle w:val="ListParagraph"/>
        <w:numPr>
          <w:ilvl w:val="0"/>
          <w:numId w:val="24"/>
        </w:numPr>
      </w:pPr>
      <w:r>
        <w:t>Powder Magazine (c1878) – Proclaimed National Monument/PHS</w:t>
      </w:r>
    </w:p>
    <w:p w14:paraId="5E06B23B" w14:textId="60E91395" w:rsidR="00BB6C8C" w:rsidRDefault="00BB6C8C" w:rsidP="00EF0888">
      <w:pPr>
        <w:pStyle w:val="ListParagraph"/>
        <w:numPr>
          <w:ilvl w:val="0"/>
          <w:numId w:val="24"/>
        </w:numPr>
      </w:pPr>
      <w:r>
        <w:t>33 Darling Street – Proclaimed National Monument/PHS</w:t>
      </w:r>
    </w:p>
    <w:p w14:paraId="41F0764E" w14:textId="082F6E71" w:rsidR="00BB6C8C" w:rsidRDefault="00BB6C8C" w:rsidP="00EF0888">
      <w:pPr>
        <w:pStyle w:val="ListParagraph"/>
        <w:numPr>
          <w:ilvl w:val="0"/>
          <w:numId w:val="24"/>
        </w:numPr>
      </w:pPr>
      <w:r>
        <w:t>Dutch Reformed Church (c1907) – Grade III (A/B)</w:t>
      </w:r>
    </w:p>
    <w:p w14:paraId="40F75777" w14:textId="5C0E5F9D" w:rsidR="00BB6C8C" w:rsidRDefault="00BB6C8C" w:rsidP="00EF0888">
      <w:pPr>
        <w:pStyle w:val="ListParagraph"/>
        <w:numPr>
          <w:ilvl w:val="0"/>
          <w:numId w:val="24"/>
        </w:numPr>
      </w:pPr>
      <w:r>
        <w:t>Magistrate’s Office (c1905) – Grade III (A/B)</w:t>
      </w:r>
    </w:p>
    <w:p w14:paraId="6BE354DB" w14:textId="23F98410" w:rsidR="00BB6C8C" w:rsidRDefault="00BB6C8C" w:rsidP="00EF0888">
      <w:pPr>
        <w:pStyle w:val="ListParagraph"/>
        <w:numPr>
          <w:ilvl w:val="0"/>
          <w:numId w:val="24"/>
        </w:numPr>
      </w:pPr>
      <w:r>
        <w:t>15 Voortrekker Street (c1860) – Grade III (A/B)</w:t>
      </w:r>
    </w:p>
    <w:p w14:paraId="0B3B5397" w14:textId="22D3F173" w:rsidR="00BB6C8C" w:rsidRDefault="00BB6C8C" w:rsidP="00EF0888">
      <w:pPr>
        <w:pStyle w:val="ListParagraph"/>
        <w:numPr>
          <w:ilvl w:val="0"/>
          <w:numId w:val="24"/>
        </w:numPr>
      </w:pPr>
      <w:r>
        <w:t>21 Voortrekker Street (c1890) – Grade III(C)</w:t>
      </w:r>
    </w:p>
    <w:p w14:paraId="7E028F69" w14:textId="06EDD97A" w:rsidR="00BB6C8C" w:rsidRDefault="00BB6C8C" w:rsidP="00EF0888">
      <w:pPr>
        <w:pStyle w:val="ListParagraph"/>
        <w:numPr>
          <w:ilvl w:val="0"/>
          <w:numId w:val="24"/>
        </w:numPr>
      </w:pPr>
      <w:r>
        <w:t>23 Voortrekker Street (c1870) – Grade III (C)</w:t>
      </w:r>
    </w:p>
    <w:p w14:paraId="43449AE4" w14:textId="4288C0A0" w:rsidR="00BB6C8C" w:rsidRDefault="00BB6C8C" w:rsidP="00EF0888">
      <w:pPr>
        <w:pStyle w:val="ListParagraph"/>
        <w:numPr>
          <w:ilvl w:val="0"/>
          <w:numId w:val="24"/>
        </w:numPr>
      </w:pPr>
      <w:r>
        <w:t>Pastorie Street (c1890) – Grade III (C)</w:t>
      </w:r>
    </w:p>
    <w:p w14:paraId="6A997126" w14:textId="6F5EBC8A" w:rsidR="00BB6C8C" w:rsidRDefault="00BB6C8C" w:rsidP="00EF0888">
      <w:pPr>
        <w:pStyle w:val="ListParagraph"/>
        <w:numPr>
          <w:ilvl w:val="0"/>
          <w:numId w:val="24"/>
        </w:numPr>
      </w:pPr>
      <w:r>
        <w:t>Former church building, corner of Leeb and Church Street (c1880) – Grade III (C)</w:t>
      </w:r>
    </w:p>
    <w:p w14:paraId="703AE957" w14:textId="77777777" w:rsidR="007F25E9" w:rsidRDefault="007F25E9" w:rsidP="00EF599B">
      <w:pPr>
        <w:keepNext/>
        <w:ind w:left="360"/>
      </w:pPr>
      <w:r>
        <w:rPr>
          <w:noProof/>
        </w:rPr>
        <w:drawing>
          <wp:inline distT="0" distB="0" distL="0" distR="0" wp14:anchorId="44821562" wp14:editId="4D7B19BB">
            <wp:extent cx="4343400" cy="430466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343400" cy="4304665"/>
                    </a:xfrm>
                    <a:prstGeom prst="rect">
                      <a:avLst/>
                    </a:prstGeom>
                  </pic:spPr>
                </pic:pic>
              </a:graphicData>
            </a:graphic>
          </wp:inline>
        </w:drawing>
      </w:r>
    </w:p>
    <w:p w14:paraId="2073E103" w14:textId="17746A06" w:rsidR="0080246A" w:rsidRDefault="007F25E9" w:rsidP="006B0A2E">
      <w:pPr>
        <w:pStyle w:val="Caption"/>
        <w:ind w:left="360"/>
      </w:pPr>
      <w:r w:rsidRPr="000D6009">
        <w:rPr>
          <w:b/>
          <w:bCs/>
        </w:rPr>
        <w:t xml:space="preserve">Figure </w:t>
      </w:r>
      <w:r w:rsidRPr="000D6009">
        <w:rPr>
          <w:b/>
          <w:bCs/>
        </w:rPr>
        <w:fldChar w:fldCharType="begin"/>
      </w:r>
      <w:r w:rsidRPr="000D6009">
        <w:rPr>
          <w:b/>
          <w:bCs/>
        </w:rPr>
        <w:instrText xml:space="preserve"> SEQ Figure \* ARABIC </w:instrText>
      </w:r>
      <w:r w:rsidRPr="000D6009">
        <w:rPr>
          <w:b/>
          <w:bCs/>
        </w:rPr>
        <w:fldChar w:fldCharType="separate"/>
      </w:r>
      <w:r w:rsidR="004A30A6" w:rsidRPr="000D6009">
        <w:rPr>
          <w:b/>
          <w:bCs/>
          <w:noProof/>
        </w:rPr>
        <w:t>7</w:t>
      </w:r>
      <w:r w:rsidRPr="000D6009">
        <w:rPr>
          <w:b/>
          <w:bCs/>
        </w:rPr>
        <w:fldChar w:fldCharType="end"/>
      </w:r>
      <w:r w:rsidR="00EA2D4A">
        <w:rPr>
          <w:b/>
          <w:bCs/>
        </w:rPr>
        <w:t>7</w:t>
      </w:r>
      <w:r>
        <w:t>: Heritage Resources in Beaufort West Town</w:t>
      </w:r>
      <w:r w:rsidR="0080246A">
        <w:br w:type="page"/>
      </w:r>
    </w:p>
    <w:p w14:paraId="214FA509" w14:textId="06BB0D1B" w:rsidR="006F6A45" w:rsidRDefault="007F25E9" w:rsidP="00EF0888">
      <w:pPr>
        <w:pStyle w:val="Heading2"/>
        <w:numPr>
          <w:ilvl w:val="1"/>
          <w:numId w:val="37"/>
        </w:numPr>
      </w:pPr>
      <w:r>
        <w:lastRenderedPageBreak/>
        <w:t xml:space="preserve"> </w:t>
      </w:r>
      <w:bookmarkStart w:id="208" w:name="_Toc129281649"/>
      <w:r w:rsidR="00F11254">
        <w:t>SYNTHESIS</w:t>
      </w:r>
      <w:bookmarkStart w:id="209" w:name="_Toc72388312"/>
      <w:bookmarkStart w:id="210" w:name="_Toc71988901"/>
      <w:bookmarkStart w:id="211" w:name="_Toc78539350"/>
      <w:bookmarkEnd w:id="208"/>
    </w:p>
    <w:p w14:paraId="50F26F84" w14:textId="40D8C09B" w:rsidR="00D21D8B" w:rsidRPr="00D21D8B" w:rsidRDefault="00D21D8B" w:rsidP="00D21D8B">
      <w:r w:rsidRPr="00D21D8B">
        <w:t>The purpose of this section is to</w:t>
      </w:r>
      <w:r w:rsidR="0072692A">
        <w:t xml:space="preserve"> </w:t>
      </w:r>
      <w:r w:rsidRPr="00D21D8B">
        <w:t xml:space="preserve">undertake a synthesis and performance assessment </w:t>
      </w:r>
      <w:r w:rsidR="0072692A">
        <w:t>of</w:t>
      </w:r>
      <w:r w:rsidRPr="00D21D8B">
        <w:t xml:space="preserve"> the key spatial issues and opportunities are within the Beaufort West municipal area</w:t>
      </w:r>
      <w:r w:rsidR="0072692A">
        <w:t xml:space="preserve">. </w:t>
      </w:r>
      <w:r w:rsidRPr="00D21D8B">
        <w:t>This will both identify any cross-sectoral issues or opportunities that require attention, as well as inform the proposals and plans that the MSDF will put forward.</w:t>
      </w:r>
    </w:p>
    <w:p w14:paraId="4B20C5AB" w14:textId="0DFC4300" w:rsidR="002A00B0" w:rsidRDefault="00903C3A" w:rsidP="00EF0888">
      <w:pPr>
        <w:pStyle w:val="Heading3"/>
        <w:numPr>
          <w:ilvl w:val="2"/>
          <w:numId w:val="37"/>
        </w:numPr>
      </w:pPr>
      <w:bookmarkStart w:id="212" w:name="_Toc129281650"/>
      <w:r>
        <w:t>Municipal Scale</w:t>
      </w:r>
      <w:r w:rsidR="0072692A">
        <w:t xml:space="preserve"> Synthesis</w:t>
      </w:r>
      <w:bookmarkEnd w:id="212"/>
    </w:p>
    <w:p w14:paraId="337A2A88" w14:textId="1B92FD19" w:rsidR="00903C3A" w:rsidRDefault="00BA1FBB" w:rsidP="00903C3A">
      <w:r>
        <w:t xml:space="preserve">The following sections describe the spatial opportunities for the </w:t>
      </w:r>
      <w:r w:rsidR="00195450">
        <w:t>natural environment, built environment, and socioeconomic systems at the municipal scale, as well as at the local scale in the town of Beaufort West.</w:t>
      </w:r>
    </w:p>
    <w:p w14:paraId="108E3E6A" w14:textId="15E5432B" w:rsidR="00903C3A" w:rsidRDefault="00BA1FBB" w:rsidP="00EF0888">
      <w:pPr>
        <w:pStyle w:val="Heading4"/>
        <w:numPr>
          <w:ilvl w:val="3"/>
          <w:numId w:val="37"/>
        </w:numPr>
      </w:pPr>
      <w:bookmarkStart w:id="213" w:name="_Ref86411709"/>
      <w:r>
        <w:t>Natural Environment</w:t>
      </w:r>
      <w:r w:rsidR="00F63717">
        <w:t xml:space="preserve"> Synthesis</w:t>
      </w:r>
      <w:bookmarkEnd w:id="213"/>
    </w:p>
    <w:p w14:paraId="46C46685" w14:textId="4BC81526" w:rsidR="00052F46" w:rsidRDefault="00052F46" w:rsidP="00433B58"/>
    <w:p w14:paraId="55E0358F" w14:textId="6A4441DC" w:rsidR="002C5BA4" w:rsidRDefault="002C5BA4" w:rsidP="00433B58">
      <w:r>
        <w:t xml:space="preserve">The </w:t>
      </w:r>
      <w:r w:rsidR="008F1849">
        <w:t xml:space="preserve">key issues </w:t>
      </w:r>
      <w:r w:rsidR="0062122D">
        <w:t xml:space="preserve">affecting Beaufort West municipality’s natural systems at the municipal scale are shown in </w:t>
      </w:r>
      <w:r w:rsidR="005171A2" w:rsidRPr="000D6009">
        <w:rPr>
          <w:b/>
          <w:bCs/>
        </w:rPr>
        <w:fldChar w:fldCharType="begin"/>
      </w:r>
      <w:r w:rsidR="005171A2" w:rsidRPr="000D6009">
        <w:rPr>
          <w:b/>
          <w:bCs/>
        </w:rPr>
        <w:instrText xml:space="preserve"> REF _Ref86388465 \h </w:instrText>
      </w:r>
      <w:r w:rsidR="000D6009">
        <w:rPr>
          <w:b/>
          <w:bCs/>
        </w:rPr>
        <w:instrText xml:space="preserve"> \* MERGEFORMAT </w:instrText>
      </w:r>
      <w:r w:rsidR="005171A2" w:rsidRPr="000D6009">
        <w:rPr>
          <w:b/>
          <w:bCs/>
        </w:rPr>
      </w:r>
      <w:r w:rsidR="005171A2" w:rsidRPr="000D6009">
        <w:rPr>
          <w:b/>
          <w:bCs/>
        </w:rPr>
        <w:fldChar w:fldCharType="separate"/>
      </w:r>
      <w:r w:rsidR="00CD6BA3" w:rsidRPr="000D6009">
        <w:rPr>
          <w:b/>
          <w:bCs/>
        </w:rPr>
        <w:t xml:space="preserve">Figure </w:t>
      </w:r>
      <w:r w:rsidR="00CD6BA3" w:rsidRPr="000D6009">
        <w:rPr>
          <w:b/>
          <w:bCs/>
          <w:noProof/>
        </w:rPr>
        <w:t>7</w:t>
      </w:r>
      <w:r w:rsidR="005171A2" w:rsidRPr="000D6009">
        <w:rPr>
          <w:b/>
          <w:bCs/>
        </w:rPr>
        <w:fldChar w:fldCharType="end"/>
      </w:r>
      <w:r w:rsidR="00EA2D4A">
        <w:rPr>
          <w:b/>
          <w:bCs/>
        </w:rPr>
        <w:t>8</w:t>
      </w:r>
      <w:r w:rsidR="005171A2">
        <w:t xml:space="preserve">. </w:t>
      </w:r>
    </w:p>
    <w:p w14:paraId="43867E65" w14:textId="72DDB178" w:rsidR="0077585E" w:rsidRDefault="0043605B" w:rsidP="00EF0888">
      <w:pPr>
        <w:pStyle w:val="ListParagraph"/>
        <w:numPr>
          <w:ilvl w:val="0"/>
          <w:numId w:val="31"/>
        </w:numPr>
      </w:pPr>
      <w:r w:rsidRPr="0043605B">
        <w:t>The topography in the South of the municipal area mainly consists of gently undulating plains. In contrast, the northern extent is characterised by the Nuweveld Mountain range, with peaks ranging between 825 to 1,911 m. Toorberg to the south of Murraysburg forms part of the Sneeuberg range which is the divide between the Central Karoo District and</w:t>
      </w:r>
      <w:r w:rsidR="00252C3F">
        <w:t xml:space="preserve"> </w:t>
      </w:r>
      <w:r w:rsidRPr="0043605B">
        <w:t>the Eastern Cape</w:t>
      </w:r>
      <w:r w:rsidR="007D4B6B">
        <w:t>.</w:t>
      </w:r>
    </w:p>
    <w:p w14:paraId="1CAB95F1" w14:textId="243BAB97" w:rsidR="0068788A" w:rsidRDefault="0068788A" w:rsidP="009D7505">
      <w:pPr>
        <w:pStyle w:val="ListParagraph"/>
        <w:numPr>
          <w:ilvl w:val="0"/>
          <w:numId w:val="31"/>
        </w:numPr>
      </w:pPr>
      <w:r>
        <w:t>There are very few perennial river systems in the municipal area</w:t>
      </w:r>
      <w:r w:rsidR="00170F2D">
        <w:t>. T</w:t>
      </w:r>
      <w:r w:rsidR="00170F2D" w:rsidRPr="00170F2D">
        <w:t>he</w:t>
      </w:r>
      <w:r w:rsidR="00170F2D">
        <w:t>re</w:t>
      </w:r>
      <w:r w:rsidR="009D7505">
        <w:t xml:space="preserve"> is a serious need for veld rehabilitation in the</w:t>
      </w:r>
      <w:r w:rsidR="00170F2D" w:rsidRPr="00170F2D">
        <w:t xml:space="preserve"> highly degraded Sout River</w:t>
      </w:r>
      <w:r w:rsidR="009D7505">
        <w:t xml:space="preserve"> basin</w:t>
      </w:r>
      <w:r w:rsidR="00170F2D" w:rsidRPr="00170F2D">
        <w:t xml:space="preserve"> which could become a dustbowl</w:t>
      </w:r>
      <w:r w:rsidR="009D7505">
        <w:t>.</w:t>
      </w:r>
    </w:p>
    <w:p w14:paraId="6B2DD211" w14:textId="3305A3B4" w:rsidR="0068788A" w:rsidRDefault="0068788A" w:rsidP="00EF0888">
      <w:pPr>
        <w:pStyle w:val="ListParagraph"/>
        <w:numPr>
          <w:ilvl w:val="0"/>
          <w:numId w:val="31"/>
        </w:numPr>
      </w:pPr>
      <w:r>
        <w:t xml:space="preserve">Drought is a </w:t>
      </w:r>
      <w:r w:rsidR="00FF1CBB">
        <w:t>serious and persistent issue in</w:t>
      </w:r>
      <w:r w:rsidR="00DE4E68">
        <w:t xml:space="preserve"> the </w:t>
      </w:r>
      <w:r w:rsidR="007E19A3">
        <w:t>municipality</w:t>
      </w:r>
      <w:r w:rsidR="004B4819">
        <w:t>, with climate change predicted to compound this issue</w:t>
      </w:r>
      <w:r w:rsidR="007E19A3">
        <w:t xml:space="preserve">. The north-eastern area around Murraysburg has historically </w:t>
      </w:r>
      <w:r w:rsidR="00A90BF2">
        <w:t>s</w:t>
      </w:r>
      <w:r w:rsidR="007E19A3">
        <w:t xml:space="preserve">een </w:t>
      </w:r>
      <w:r w:rsidR="00A90BF2">
        <w:t>higher rainfall than the rest of the municipality and has been the agricultural hub of the municipality as a result. However, the recent drought appears to have put an end to much of this activity</w:t>
      </w:r>
      <w:r w:rsidR="007D4B6B">
        <w:t>.</w:t>
      </w:r>
    </w:p>
    <w:p w14:paraId="3D82D56B" w14:textId="42F0433A" w:rsidR="00596323" w:rsidRDefault="00336F26" w:rsidP="00EF0888">
      <w:pPr>
        <w:pStyle w:val="ListParagraph"/>
        <w:numPr>
          <w:ilvl w:val="0"/>
          <w:numId w:val="31"/>
        </w:numPr>
      </w:pPr>
      <w:r>
        <w:t xml:space="preserve">The </w:t>
      </w:r>
      <w:r w:rsidR="0068788A">
        <w:t xml:space="preserve">Karoo National Park is the </w:t>
      </w:r>
      <w:r w:rsidR="00A90BF2">
        <w:t>major</w:t>
      </w:r>
      <w:r w:rsidR="0068788A">
        <w:t xml:space="preserve"> Protected Area in the municipality. </w:t>
      </w:r>
      <w:r w:rsidR="00A90BF2">
        <w:t xml:space="preserve">It is a key strategic asset at the regional </w:t>
      </w:r>
      <w:r w:rsidR="00435401">
        <w:t>scale and</w:t>
      </w:r>
      <w:r w:rsidR="00A90BF2">
        <w:t xml:space="preserve"> contributes to tourism in Beaufort West as well as being </w:t>
      </w:r>
      <w:r w:rsidR="003122F8">
        <w:t>ecologically important</w:t>
      </w:r>
      <w:r w:rsidR="005843E8">
        <w:t xml:space="preserve"> to the natural environ</w:t>
      </w:r>
      <w:r w:rsidR="007D4B6B">
        <w:t xml:space="preserve">ment. </w:t>
      </w:r>
    </w:p>
    <w:p w14:paraId="7B023619" w14:textId="77777777" w:rsidR="004B4819" w:rsidRDefault="004B4819" w:rsidP="00EF0888">
      <w:pPr>
        <w:pStyle w:val="ListParagraph"/>
        <w:numPr>
          <w:ilvl w:val="0"/>
          <w:numId w:val="31"/>
        </w:numPr>
        <w:spacing w:line="256" w:lineRule="auto"/>
      </w:pPr>
      <w:r>
        <w:t xml:space="preserve">Critical Biodiversity Areas and Environmental Support areas have been mapped for the entire municipality and must be protected from inappropriate development such as urban development, intensive agricultural activity, or shale gas / mining activity. </w:t>
      </w:r>
    </w:p>
    <w:p w14:paraId="1EE246CF" w14:textId="77777777" w:rsidR="004B4819" w:rsidRDefault="004B4819" w:rsidP="00EF0888">
      <w:pPr>
        <w:pStyle w:val="ListParagraph"/>
        <w:numPr>
          <w:ilvl w:val="0"/>
          <w:numId w:val="31"/>
        </w:numPr>
        <w:spacing w:line="256" w:lineRule="auto"/>
      </w:pPr>
      <w:r>
        <w:t>Shale gas extraction presents both environmental risks and economic opportunities.</w:t>
      </w:r>
    </w:p>
    <w:p w14:paraId="0521CD10" w14:textId="0FEE2C97" w:rsidR="004B4819" w:rsidRDefault="004B4819" w:rsidP="00EF0888">
      <w:pPr>
        <w:pStyle w:val="ListParagraph"/>
        <w:numPr>
          <w:ilvl w:val="0"/>
          <w:numId w:val="31"/>
        </w:numPr>
        <w:spacing w:line="256" w:lineRule="auto"/>
      </w:pPr>
      <w:r>
        <w:t xml:space="preserve">Aquifers are significant ground water resources for the </w:t>
      </w:r>
      <w:r w:rsidR="00435401">
        <w:t>municipality and</w:t>
      </w:r>
      <w:r>
        <w:t xml:space="preserve"> need to be better studied to understand their capacity and extent.</w:t>
      </w:r>
    </w:p>
    <w:p w14:paraId="17CF11BE" w14:textId="6C9192C9" w:rsidR="00351A9D" w:rsidRDefault="00351A9D" w:rsidP="002D3EE6">
      <w:pPr>
        <w:pStyle w:val="ListParagraph"/>
        <w:numPr>
          <w:ilvl w:val="0"/>
          <w:numId w:val="31"/>
        </w:numPr>
        <w:spacing w:line="256" w:lineRule="auto"/>
      </w:pPr>
      <w:r>
        <w:t>Scenic routes worthy of protection are</w:t>
      </w:r>
      <w:r w:rsidR="009B5AB2">
        <w:t xml:space="preserve"> the Karoo National Park and CBA areas </w:t>
      </w:r>
      <w:r w:rsidR="00321B98">
        <w:t>in the municipality.</w:t>
      </w:r>
      <w:r w:rsidR="002D3EE6" w:rsidRPr="002D3EE6">
        <w:t xml:space="preserve"> </w:t>
      </w:r>
      <w:r w:rsidR="002D3EE6" w:rsidRPr="00EE4249">
        <w:t>Development within the buffer zones must be prevented or mitigated to prevent activity-related disturbances to the park.</w:t>
      </w:r>
    </w:p>
    <w:p w14:paraId="7DE864F6" w14:textId="1ECFE69D" w:rsidR="00351A9D" w:rsidRDefault="00351A9D" w:rsidP="00EF0888">
      <w:pPr>
        <w:pStyle w:val="ListParagraph"/>
        <w:numPr>
          <w:ilvl w:val="0"/>
          <w:numId w:val="31"/>
        </w:numPr>
        <w:spacing w:line="256" w:lineRule="auto"/>
      </w:pPr>
      <w:r>
        <w:t>Environmental pressure points in the municipality are</w:t>
      </w:r>
      <w:r w:rsidR="00321B98">
        <w:t xml:space="preserve"> </w:t>
      </w:r>
      <w:r w:rsidR="002D3EE6">
        <w:t>the threat of degradation t</w:t>
      </w:r>
      <w:r w:rsidR="00A61869">
        <w:t>o sensitive natural areas</w:t>
      </w:r>
      <w:r w:rsidR="004C075C">
        <w:t>, and the potential effects of shale gas extraction</w:t>
      </w:r>
      <w:r w:rsidR="00A61869">
        <w:t>.</w:t>
      </w:r>
    </w:p>
    <w:p w14:paraId="57762162" w14:textId="3977E104" w:rsidR="00351A9D" w:rsidRDefault="00351A9D" w:rsidP="00EF0888">
      <w:pPr>
        <w:pStyle w:val="ListParagraph"/>
        <w:numPr>
          <w:ilvl w:val="0"/>
          <w:numId w:val="31"/>
        </w:numPr>
        <w:spacing w:line="256" w:lineRule="auto"/>
      </w:pPr>
      <w:r>
        <w:t>Environmental Opportunities in the municipality are</w:t>
      </w:r>
      <w:r w:rsidR="00111FC0">
        <w:t xml:space="preserve"> </w:t>
      </w:r>
      <w:r w:rsidR="00EE4249" w:rsidRPr="00EE4249">
        <w:t xml:space="preserve">mountain catchments, rivers, wetlands, and rangelands. These areas should be prioritised </w:t>
      </w:r>
      <w:r w:rsidR="002D3EE6">
        <w:t>for protection or rehabilitation.</w:t>
      </w:r>
    </w:p>
    <w:p w14:paraId="53431CB1" w14:textId="411A6F95" w:rsidR="00351A9D" w:rsidRDefault="00351A9D" w:rsidP="00EF0888">
      <w:pPr>
        <w:pStyle w:val="ListParagraph"/>
        <w:numPr>
          <w:ilvl w:val="0"/>
          <w:numId w:val="31"/>
        </w:numPr>
        <w:spacing w:line="256" w:lineRule="auto"/>
      </w:pPr>
      <w:r>
        <w:t>Environmental or Disas</w:t>
      </w:r>
      <w:r w:rsidR="00C7688A">
        <w:t>t</w:t>
      </w:r>
      <w:r>
        <w:t>er risk areas in the municipality are</w:t>
      </w:r>
      <w:r w:rsidR="009E3437">
        <w:t xml:space="preserve"> the seriously degraded Vaalkoppies landfill site, and the ongoing drought.</w:t>
      </w:r>
    </w:p>
    <w:p w14:paraId="50C2FD6F" w14:textId="77777777" w:rsidR="00640C1C" w:rsidRDefault="00640C1C" w:rsidP="00EF0888">
      <w:pPr>
        <w:pStyle w:val="Heading4"/>
        <w:numPr>
          <w:ilvl w:val="3"/>
          <w:numId w:val="37"/>
        </w:numPr>
      </w:pPr>
      <w:r>
        <w:t>Built Environment Synthesis</w:t>
      </w:r>
    </w:p>
    <w:p w14:paraId="0E0C7932" w14:textId="77777777" w:rsidR="00596323" w:rsidRDefault="00596323" w:rsidP="00433B58"/>
    <w:p w14:paraId="631B2EA6" w14:textId="61DAFEF0" w:rsidR="00FA0E53" w:rsidRDefault="00343F6D" w:rsidP="00343F6D">
      <w:r>
        <w:t xml:space="preserve">The key issues affecting Beaufort West </w:t>
      </w:r>
      <w:r w:rsidR="00435401">
        <w:t>municipality’s-built</w:t>
      </w:r>
      <w:r>
        <w:t xml:space="preserve"> environment at the municipal scale are shown in </w:t>
      </w:r>
      <w:r w:rsidR="00FA0E53" w:rsidRPr="000D6009">
        <w:rPr>
          <w:b/>
          <w:bCs/>
        </w:rPr>
        <w:fldChar w:fldCharType="begin"/>
      </w:r>
      <w:r w:rsidR="00FA0E53" w:rsidRPr="000D6009">
        <w:rPr>
          <w:b/>
          <w:bCs/>
        </w:rPr>
        <w:instrText xml:space="preserve"> REF _Ref86408754 \h </w:instrText>
      </w:r>
      <w:r w:rsidR="000D6009">
        <w:rPr>
          <w:b/>
          <w:bCs/>
        </w:rPr>
        <w:instrText xml:space="preserve"> \* MERGEFORMAT </w:instrText>
      </w:r>
      <w:r w:rsidR="00FA0E53" w:rsidRPr="000D6009">
        <w:rPr>
          <w:b/>
          <w:bCs/>
        </w:rPr>
      </w:r>
      <w:r w:rsidR="00FA0E53" w:rsidRPr="000D6009">
        <w:rPr>
          <w:b/>
          <w:bCs/>
        </w:rPr>
        <w:fldChar w:fldCharType="separate"/>
      </w:r>
      <w:r w:rsidR="00CD6BA3" w:rsidRPr="000D6009">
        <w:rPr>
          <w:b/>
          <w:bCs/>
        </w:rPr>
        <w:t xml:space="preserve">Figure </w:t>
      </w:r>
      <w:r w:rsidR="00CD6BA3" w:rsidRPr="000D6009">
        <w:rPr>
          <w:b/>
          <w:bCs/>
          <w:noProof/>
        </w:rPr>
        <w:t>7</w:t>
      </w:r>
      <w:r w:rsidR="00FA0E53" w:rsidRPr="000D6009">
        <w:rPr>
          <w:b/>
          <w:bCs/>
        </w:rPr>
        <w:fldChar w:fldCharType="end"/>
      </w:r>
      <w:r w:rsidR="00EA2D4A">
        <w:rPr>
          <w:b/>
          <w:bCs/>
        </w:rPr>
        <w:t>9</w:t>
      </w:r>
      <w:r>
        <w:t>.</w:t>
      </w:r>
    </w:p>
    <w:p w14:paraId="7B1D5196" w14:textId="56C5509F" w:rsidR="00343F6D" w:rsidRDefault="00FA0E53" w:rsidP="00EF0888">
      <w:pPr>
        <w:pStyle w:val="ListParagraph"/>
        <w:numPr>
          <w:ilvl w:val="0"/>
          <w:numId w:val="35"/>
        </w:numPr>
      </w:pPr>
      <w:r>
        <w:t>The N1</w:t>
      </w:r>
      <w:r w:rsidR="004C015D">
        <w:t>,</w:t>
      </w:r>
      <w:r>
        <w:t xml:space="preserve"> </w:t>
      </w:r>
      <w:r w:rsidR="004C015D">
        <w:t>the N12, and</w:t>
      </w:r>
      <w:r>
        <w:t xml:space="preserve"> the rail network are significant</w:t>
      </w:r>
      <w:r w:rsidR="004C015D">
        <w:t xml:space="preserve"> national and regional</w:t>
      </w:r>
      <w:r>
        <w:t xml:space="preserve"> assets. Beaufort West is situated between </w:t>
      </w:r>
      <w:r w:rsidR="002D38C1">
        <w:t>South Africa’s two largest economic centres</w:t>
      </w:r>
      <w:r w:rsidR="00F258A7">
        <w:t xml:space="preserve">. Freight transport over road and rail brings a high volume of traffic and economic activity into the town and the municipality. </w:t>
      </w:r>
      <w:r w:rsidR="001E367E">
        <w:t xml:space="preserve">The rail system </w:t>
      </w:r>
      <w:r w:rsidR="00CC219C">
        <w:t>is currently functioning sub-optimally</w:t>
      </w:r>
      <w:r w:rsidR="007D4B6B">
        <w:t>.</w:t>
      </w:r>
      <w:r w:rsidR="00351A9D">
        <w:t xml:space="preserve"> This needs to be urgently addressed.</w:t>
      </w:r>
      <w:r w:rsidR="001E367E">
        <w:t xml:space="preserve"> </w:t>
      </w:r>
      <w:r w:rsidR="002D38C1">
        <w:t xml:space="preserve"> </w:t>
      </w:r>
    </w:p>
    <w:p w14:paraId="16E7521C" w14:textId="22BED1B4" w:rsidR="00915DCA" w:rsidRDefault="00915DCA" w:rsidP="00EF0888">
      <w:pPr>
        <w:pStyle w:val="ListParagraph"/>
        <w:numPr>
          <w:ilvl w:val="0"/>
          <w:numId w:val="35"/>
        </w:numPr>
      </w:pPr>
      <w:r>
        <w:t>The lack of rainfall</w:t>
      </w:r>
      <w:r w:rsidR="00173297">
        <w:t xml:space="preserve"> mentioned in Section </w:t>
      </w:r>
      <w:r w:rsidR="00173297">
        <w:fldChar w:fldCharType="begin"/>
      </w:r>
      <w:r w:rsidR="00173297">
        <w:instrText xml:space="preserve"> REF _Ref86411709 \r \h </w:instrText>
      </w:r>
      <w:r w:rsidR="00173297">
        <w:fldChar w:fldCharType="separate"/>
      </w:r>
      <w:r w:rsidR="00CD6BA3">
        <w:t>3.5.1.1</w:t>
      </w:r>
      <w:r w:rsidR="00173297">
        <w:fldChar w:fldCharType="end"/>
      </w:r>
      <w:r>
        <w:t xml:space="preserve"> appears to have </w:t>
      </w:r>
      <w:r w:rsidR="00173297">
        <w:t>had a particularly detriment</w:t>
      </w:r>
      <w:r w:rsidR="00351A9D">
        <w:t>al effect</w:t>
      </w:r>
      <w:r w:rsidR="00173297">
        <w:t xml:space="preserve"> on Murraysburg, with the local </w:t>
      </w:r>
      <w:r w:rsidR="00D75677">
        <w:t>economy struggling as a result and the urban environment of the town declining</w:t>
      </w:r>
      <w:r w:rsidR="00351A9D">
        <w:t>, and in distress – needing maintenance and improvement</w:t>
      </w:r>
      <w:r w:rsidR="00D75677">
        <w:t>.</w:t>
      </w:r>
    </w:p>
    <w:p w14:paraId="131A0398" w14:textId="769D031D" w:rsidR="00CC219C" w:rsidRDefault="00CC219C" w:rsidP="00EF0888">
      <w:pPr>
        <w:pStyle w:val="ListParagraph"/>
        <w:numPr>
          <w:ilvl w:val="0"/>
          <w:numId w:val="35"/>
        </w:numPr>
      </w:pPr>
      <w:r>
        <w:t xml:space="preserve">The towns in Beaufort West Municipality are separated by large distances. Maintenance of their connecting infrastructure is </w:t>
      </w:r>
      <w:r w:rsidR="00780A67">
        <w:t xml:space="preserve">highly important to their functioning. The </w:t>
      </w:r>
      <w:r w:rsidR="008F4315">
        <w:t xml:space="preserve">road connecting Merweville to the N1 was recently tarred, which appears to have had a positive effect on </w:t>
      </w:r>
      <w:r w:rsidR="00671CD2">
        <w:t xml:space="preserve">Merweville’s </w:t>
      </w:r>
      <w:r w:rsidR="006F55F1">
        <w:t>development, with the town experiencing a degree of economic regeneration as a result of the improved connecting infrastructure</w:t>
      </w:r>
      <w:r w:rsidR="007D4B6B">
        <w:t>.</w:t>
      </w:r>
    </w:p>
    <w:p w14:paraId="4EEB3564" w14:textId="41077E5C" w:rsidR="006F55F1" w:rsidRDefault="004C015D" w:rsidP="00EF0888">
      <w:pPr>
        <w:pStyle w:val="ListParagraph"/>
        <w:numPr>
          <w:ilvl w:val="0"/>
          <w:numId w:val="35"/>
        </w:numPr>
      </w:pPr>
      <w:r>
        <w:t>The area surrounding Beaufort West Town, along with the land around the major roads in the municipality</w:t>
      </w:r>
      <w:r w:rsidR="00CD64B8">
        <w:t xml:space="preserve">, is classified as having a high vulnerability to landcover change by 2050. </w:t>
      </w:r>
      <w:r w:rsidR="000418A1">
        <w:t xml:space="preserve">This vulnerability will be exacerbated if measures are not taken to curb the effects of pollution </w:t>
      </w:r>
      <w:r w:rsidR="00D91721">
        <w:lastRenderedPageBreak/>
        <w:t xml:space="preserve">as a result of the </w:t>
      </w:r>
      <w:r w:rsidR="00AE2A0C">
        <w:t xml:space="preserve">degradation of the </w:t>
      </w:r>
      <w:r w:rsidR="00D91721">
        <w:t>landfill site outside Beaufort West Town</w:t>
      </w:r>
      <w:r w:rsidR="007D4B6B">
        <w:t>.</w:t>
      </w:r>
    </w:p>
    <w:p w14:paraId="57876656" w14:textId="4B0281EC" w:rsidR="00351A9D" w:rsidRDefault="00351A9D" w:rsidP="00516255">
      <w:pPr>
        <w:pStyle w:val="ListParagraph"/>
        <w:numPr>
          <w:ilvl w:val="0"/>
          <w:numId w:val="35"/>
        </w:numPr>
      </w:pPr>
      <w:r>
        <w:t>Water infrastructure systems</w:t>
      </w:r>
      <w:r w:rsidR="001E518B">
        <w:t xml:space="preserve"> </w:t>
      </w:r>
      <w:r w:rsidR="00516255">
        <w:t xml:space="preserve">are </w:t>
      </w:r>
      <w:r w:rsidR="001E518B" w:rsidRPr="001E518B">
        <w:t>ageing, resulting in frequent service cuts to water services</w:t>
      </w:r>
      <w:r w:rsidR="00516255">
        <w:t xml:space="preserve">. </w:t>
      </w:r>
      <w:r w:rsidR="001E518B" w:rsidRPr="001E518B">
        <w:rPr>
          <w:lang w:val="en-US"/>
        </w:rPr>
        <w:t>Augmentation of the existing groundwater resources for Beaufort West</w:t>
      </w:r>
      <w:r w:rsidR="00516255" w:rsidRPr="00516255">
        <w:rPr>
          <w:lang w:val="en-US"/>
        </w:rPr>
        <w:t xml:space="preserve"> is a priority, as is u</w:t>
      </w:r>
      <w:r w:rsidR="001E518B" w:rsidRPr="001E518B">
        <w:rPr>
          <w:lang w:val="en-US"/>
        </w:rPr>
        <w:t>pgrading of the Nelspoort and Murraysburg oxidation ponds</w:t>
      </w:r>
      <w:r w:rsidR="00516255" w:rsidRPr="00516255">
        <w:rPr>
          <w:lang w:val="en-US"/>
        </w:rPr>
        <w:t>.</w:t>
      </w:r>
      <w:r w:rsidR="00516255">
        <w:rPr>
          <w:lang w:val="en-US"/>
        </w:rPr>
        <w:t xml:space="preserve"> </w:t>
      </w:r>
      <w:r w:rsidR="001E518B" w:rsidRPr="001E518B">
        <w:rPr>
          <w:lang w:val="en-US"/>
        </w:rPr>
        <w:t>The refurbishment and upgrading of the existing water and sewer networks and pump stations</w:t>
      </w:r>
      <w:r w:rsidR="00516255">
        <w:rPr>
          <w:lang w:val="en-US"/>
        </w:rPr>
        <w:t xml:space="preserve"> must be </w:t>
      </w:r>
      <w:r w:rsidR="00B42AEE">
        <w:rPr>
          <w:lang w:val="en-US"/>
        </w:rPr>
        <w:t>prioritized</w:t>
      </w:r>
      <w:r w:rsidR="00516255">
        <w:rPr>
          <w:lang w:val="en-US"/>
        </w:rPr>
        <w:t>. The</w:t>
      </w:r>
      <w:r w:rsidR="001E518B" w:rsidRPr="001E518B">
        <w:rPr>
          <w:lang w:val="en-US"/>
        </w:rPr>
        <w:t xml:space="preserve"> provision of basic services to rural communities located on private farms</w:t>
      </w:r>
      <w:r w:rsidR="00516255">
        <w:rPr>
          <w:lang w:val="en-US"/>
        </w:rPr>
        <w:t xml:space="preserve"> must also be </w:t>
      </w:r>
      <w:r w:rsidR="00B42AEE">
        <w:rPr>
          <w:lang w:val="en-US"/>
        </w:rPr>
        <w:t>prioritized</w:t>
      </w:r>
      <w:r w:rsidR="00516255">
        <w:rPr>
          <w:lang w:val="en-US"/>
        </w:rPr>
        <w:t>.</w:t>
      </w:r>
    </w:p>
    <w:p w14:paraId="14B5CA82" w14:textId="3F14F9F0" w:rsidR="00A136AE" w:rsidRDefault="00351A9D" w:rsidP="00A136AE">
      <w:pPr>
        <w:pStyle w:val="ListParagraph"/>
        <w:numPr>
          <w:ilvl w:val="0"/>
          <w:numId w:val="35"/>
        </w:numPr>
      </w:pPr>
      <w:r>
        <w:t>Waste infrastructure systems</w:t>
      </w:r>
      <w:r w:rsidR="00516255">
        <w:t xml:space="preserve"> are in serious decline. Urgent intervention is required at the Vaalkoppies landfill site in particular.  </w:t>
      </w:r>
      <w:r w:rsidR="000238EF" w:rsidRPr="00F24346">
        <w:rPr>
          <w:rFonts w:cs="Arial"/>
          <w:bCs/>
          <w:szCs w:val="20"/>
        </w:rPr>
        <w:t xml:space="preserve">The development of additional housing in the municipality </w:t>
      </w:r>
      <w:r w:rsidR="000238EF">
        <w:rPr>
          <w:rFonts w:cs="Arial"/>
          <w:bCs/>
          <w:szCs w:val="20"/>
        </w:rPr>
        <w:t xml:space="preserve">must be managed carefully as </w:t>
      </w:r>
      <w:r w:rsidR="000238EF" w:rsidRPr="00F24346">
        <w:rPr>
          <w:rFonts w:cs="Arial"/>
          <w:bCs/>
          <w:szCs w:val="20"/>
        </w:rPr>
        <w:t xml:space="preserve">the municipality cannot address </w:t>
      </w:r>
      <w:r w:rsidR="000238EF">
        <w:rPr>
          <w:rFonts w:cs="Arial"/>
          <w:bCs/>
          <w:szCs w:val="20"/>
        </w:rPr>
        <w:t>its</w:t>
      </w:r>
      <w:r w:rsidR="000238EF" w:rsidRPr="00F24346">
        <w:rPr>
          <w:rFonts w:cs="Arial"/>
          <w:bCs/>
          <w:szCs w:val="20"/>
        </w:rPr>
        <w:t xml:space="preserve"> current waste management cris</w:t>
      </w:r>
      <w:r w:rsidR="000238EF">
        <w:rPr>
          <w:rFonts w:cs="Arial"/>
          <w:bCs/>
          <w:szCs w:val="20"/>
        </w:rPr>
        <w:t>is</w:t>
      </w:r>
      <w:r w:rsidR="000238EF" w:rsidRPr="00F24346">
        <w:rPr>
          <w:rFonts w:cs="Arial"/>
          <w:bCs/>
          <w:szCs w:val="20"/>
        </w:rPr>
        <w:t xml:space="preserve">. </w:t>
      </w:r>
    </w:p>
    <w:p w14:paraId="2D389C4F" w14:textId="45242687" w:rsidR="008F5773" w:rsidRDefault="00351A9D" w:rsidP="003B3245">
      <w:pPr>
        <w:pStyle w:val="ListParagraph"/>
        <w:numPr>
          <w:ilvl w:val="0"/>
          <w:numId w:val="35"/>
        </w:numPr>
        <w:rPr>
          <w:lang w:val="en-ZA"/>
        </w:rPr>
      </w:pPr>
      <w:r>
        <w:t>Electricity infrastructure systems</w:t>
      </w:r>
      <w:r w:rsidR="00A136AE">
        <w:t xml:space="preserve"> are relatively stable. </w:t>
      </w:r>
      <w:r w:rsidR="00A136AE" w:rsidRPr="008F5773">
        <w:rPr>
          <w:lang w:val="en-ZA"/>
        </w:rPr>
        <w:t xml:space="preserve">Budget has been </w:t>
      </w:r>
      <w:r w:rsidR="00D64362" w:rsidRPr="008F5773">
        <w:rPr>
          <w:lang w:val="en-ZA"/>
        </w:rPr>
        <w:t>given</w:t>
      </w:r>
      <w:r w:rsidR="00A136AE" w:rsidRPr="008F5773">
        <w:rPr>
          <w:lang w:val="en-ZA"/>
        </w:rPr>
        <w:t xml:space="preserve"> for upgrading and maintenance of substations, high mast lighting in Beaufort West and Nelspoort. However, funding has not been secured for the majority of these projects. </w:t>
      </w:r>
    </w:p>
    <w:p w14:paraId="75291004" w14:textId="77A754E7" w:rsidR="00596323" w:rsidRDefault="00A136AE" w:rsidP="003B3245">
      <w:pPr>
        <w:pStyle w:val="ListParagraph"/>
        <w:numPr>
          <w:ilvl w:val="0"/>
          <w:numId w:val="35"/>
        </w:numPr>
      </w:pPr>
      <w:r w:rsidRPr="008F5773">
        <w:rPr>
          <w:lang w:val="en-ZA"/>
        </w:rPr>
        <w:t xml:space="preserve">There are two </w:t>
      </w:r>
      <w:r w:rsidR="008F5773" w:rsidRPr="008F5773">
        <w:rPr>
          <w:lang w:val="en-ZA"/>
        </w:rPr>
        <w:t xml:space="preserve">electrical services </w:t>
      </w:r>
      <w:r w:rsidRPr="008F5773">
        <w:rPr>
          <w:lang w:val="en-ZA"/>
        </w:rPr>
        <w:t>policies needed in the municipality: small-scale electricity generation, and fibre optic and network telecom. The existing policies are outdated and must be reviewed.</w:t>
      </w:r>
    </w:p>
    <w:p w14:paraId="6E353FE4" w14:textId="77777777" w:rsidR="00640C1C" w:rsidRDefault="00640C1C" w:rsidP="00EF0888">
      <w:pPr>
        <w:pStyle w:val="Heading4"/>
        <w:numPr>
          <w:ilvl w:val="3"/>
          <w:numId w:val="37"/>
        </w:numPr>
      </w:pPr>
      <w:r>
        <w:t>Socioeconomic Synthesis</w:t>
      </w:r>
    </w:p>
    <w:p w14:paraId="2DD7F206" w14:textId="77777777" w:rsidR="00596323" w:rsidRDefault="00596323" w:rsidP="00433B58"/>
    <w:p w14:paraId="720B8746" w14:textId="6704B016" w:rsidR="00596323" w:rsidRDefault="00FA0E53" w:rsidP="00433B58">
      <w:r w:rsidRPr="00FA0E53">
        <w:t xml:space="preserve">The key issues affecting Beaufort West municipality’s </w:t>
      </w:r>
      <w:r>
        <w:t>socioeconomic systems</w:t>
      </w:r>
      <w:r w:rsidRPr="00FA0E53">
        <w:t xml:space="preserve"> at the municipal scale are shown in </w:t>
      </w:r>
      <w:r w:rsidRPr="000D6009">
        <w:rPr>
          <w:b/>
          <w:bCs/>
        </w:rPr>
        <w:fldChar w:fldCharType="begin"/>
      </w:r>
      <w:r w:rsidRPr="000D6009">
        <w:rPr>
          <w:b/>
          <w:bCs/>
        </w:rPr>
        <w:instrText xml:space="preserve"> REF _Ref86408773 \h </w:instrText>
      </w:r>
      <w:r w:rsidR="000D6009">
        <w:rPr>
          <w:b/>
          <w:bCs/>
        </w:rPr>
        <w:instrText xml:space="preserve"> \* MERGEFORMAT </w:instrText>
      </w:r>
      <w:r w:rsidRPr="000D6009">
        <w:rPr>
          <w:b/>
          <w:bCs/>
        </w:rPr>
      </w:r>
      <w:r w:rsidRPr="000D6009">
        <w:rPr>
          <w:b/>
          <w:bCs/>
        </w:rPr>
        <w:fldChar w:fldCharType="separate"/>
      </w:r>
      <w:r w:rsidR="00CD6BA3" w:rsidRPr="000D6009">
        <w:rPr>
          <w:b/>
          <w:bCs/>
        </w:rPr>
        <w:t xml:space="preserve">Figure </w:t>
      </w:r>
      <w:r w:rsidRPr="000D6009">
        <w:rPr>
          <w:b/>
          <w:bCs/>
        </w:rPr>
        <w:fldChar w:fldCharType="end"/>
      </w:r>
      <w:r w:rsidR="00EA2D4A">
        <w:rPr>
          <w:b/>
          <w:bCs/>
        </w:rPr>
        <w:t>80</w:t>
      </w:r>
      <w:r w:rsidRPr="00FA0E53">
        <w:t>.</w:t>
      </w:r>
    </w:p>
    <w:p w14:paraId="32A386AD" w14:textId="2ABFFF04" w:rsidR="00596323" w:rsidRDefault="00D64362" w:rsidP="00EF0888">
      <w:pPr>
        <w:pStyle w:val="ListParagraph"/>
        <w:numPr>
          <w:ilvl w:val="0"/>
          <w:numId w:val="36"/>
        </w:numPr>
      </w:pPr>
      <w:r>
        <w:t>Higher</w:t>
      </w:r>
      <w:r w:rsidR="00351A9D">
        <w:t>-order s</w:t>
      </w:r>
      <w:r w:rsidR="00D75677">
        <w:t>ocial services</w:t>
      </w:r>
      <w:r w:rsidR="00351A9D">
        <w:t xml:space="preserve"> and facilities</w:t>
      </w:r>
      <w:r w:rsidR="00D75677">
        <w:t xml:space="preserve"> are clustered in Beaufort West Town. This is where the major population pressure exists</w:t>
      </w:r>
      <w:r w:rsidR="00C403E1">
        <w:t xml:space="preserve"> and where new facilities are </w:t>
      </w:r>
      <w:r w:rsidR="00351A9D">
        <w:t xml:space="preserve">most likely to be </w:t>
      </w:r>
      <w:r w:rsidR="00C403E1">
        <w:t xml:space="preserve">needed. The smaller towns are adequately serviced for their populations. Focus needs to be on maintaining existing social facilities and upkeep of the existing facilities, particularly in </w:t>
      </w:r>
      <w:r w:rsidR="00B42AEE">
        <w:t>Murraysburg</w:t>
      </w:r>
      <w:r w:rsidR="00382DAF">
        <w:t>. Sites for new facilities need to be identified in Beaufort West Town, as there are areas with high residential densities and very limited access to services, in spite of the</w:t>
      </w:r>
      <w:r w:rsidR="004127FC">
        <w:t xml:space="preserve"> high number of facilities overall. This is discussed in more detail in the town-level synthesis.</w:t>
      </w:r>
    </w:p>
    <w:p w14:paraId="78BA1C87" w14:textId="39030429" w:rsidR="00596323" w:rsidRDefault="0012772D" w:rsidP="00EF0888">
      <w:pPr>
        <w:pStyle w:val="ListParagraph"/>
        <w:numPr>
          <w:ilvl w:val="0"/>
          <w:numId w:val="36"/>
        </w:numPr>
      </w:pPr>
      <w:r>
        <w:t xml:space="preserve">The REDZ and Strategic Gas Pipeline </w:t>
      </w:r>
      <w:r w:rsidR="006814CC">
        <w:t xml:space="preserve">hold </w:t>
      </w:r>
      <w:r w:rsidR="001209CD">
        <w:t>economic opportunity for the Municipality, as evidenced by the number of renewable energy applications. Much of the economic future in the municipality will depend on the outcome of shale gas exploration.</w:t>
      </w:r>
    </w:p>
    <w:p w14:paraId="59048CE5" w14:textId="1EC6C6C9" w:rsidR="00012F6A" w:rsidRDefault="004D74EF" w:rsidP="00EF0888">
      <w:pPr>
        <w:pStyle w:val="ListParagraph"/>
        <w:numPr>
          <w:ilvl w:val="0"/>
          <w:numId w:val="36"/>
        </w:numPr>
        <w:spacing w:line="256" w:lineRule="auto"/>
      </w:pPr>
      <w:r>
        <w:t>The results of the f</w:t>
      </w:r>
      <w:r w:rsidR="00012F6A">
        <w:t>acility calculator outputs</w:t>
      </w:r>
      <w:r w:rsidR="004C075C">
        <w:t xml:space="preserve"> show that, should Beaufort West </w:t>
      </w:r>
      <w:r w:rsidR="00E9119A">
        <w:t>grow by</w:t>
      </w:r>
      <w:r w:rsidR="004C075C">
        <w:t xml:space="preserve"> 1 256 house</w:t>
      </w:r>
      <w:r w:rsidR="00E9119A">
        <w:t>holds by 2035, the cost of additional facilities will be R216 973 972.</w:t>
      </w:r>
      <w:r w:rsidR="003627BF">
        <w:t xml:space="preserve"> The most urgent requirement will be for additional primary schools and secondary schools. </w:t>
      </w:r>
    </w:p>
    <w:p w14:paraId="2ED41757" w14:textId="123EB198" w:rsidR="00012F6A" w:rsidRDefault="003627BF" w:rsidP="00EF0888">
      <w:pPr>
        <w:pStyle w:val="ListParagraph"/>
        <w:numPr>
          <w:ilvl w:val="0"/>
          <w:numId w:val="36"/>
        </w:numPr>
        <w:spacing w:line="256" w:lineRule="auto"/>
      </w:pPr>
      <w:r>
        <w:t xml:space="preserve">The biggest economic opportunity lies in </w:t>
      </w:r>
      <w:r w:rsidR="00D95CFC">
        <w:t xml:space="preserve">the potential for shale gas extraction, which could bring an influx of workers and visitors to the municipality. While the economic </w:t>
      </w:r>
      <w:r w:rsidR="00D449D8">
        <w:t>benefits of shale gas extraction would be significant, this has to be balanced against the environmental and social pressures. Shale gas extraction and its associated activities</w:t>
      </w:r>
      <w:r w:rsidR="00D95CFC">
        <w:t xml:space="preserve"> will place </w:t>
      </w:r>
      <w:r w:rsidR="00D449D8">
        <w:t>notable</w:t>
      </w:r>
      <w:r w:rsidR="002C030B">
        <w:t xml:space="preserve"> burdens</w:t>
      </w:r>
      <w:r w:rsidR="00D95CFC">
        <w:t xml:space="preserve"> on existing transport infrastructure and basic services, as well</w:t>
      </w:r>
      <w:r w:rsidR="005F0841">
        <w:t xml:space="preserve"> as </w:t>
      </w:r>
      <w:r w:rsidR="00115737">
        <w:t xml:space="preserve">posing a significant threat to the already severely constrained groundwater supply. </w:t>
      </w:r>
    </w:p>
    <w:p w14:paraId="43C36D6A" w14:textId="77777777" w:rsidR="00012F6A" w:rsidRDefault="00012F6A" w:rsidP="00012F6A">
      <w:pPr>
        <w:pStyle w:val="ListParagraph"/>
      </w:pPr>
    </w:p>
    <w:p w14:paraId="14A0400E" w14:textId="77777777" w:rsidR="005E6443" w:rsidRDefault="005E6443" w:rsidP="00433B58">
      <w:pPr>
        <w:sectPr w:rsidR="005E6443" w:rsidSect="002C030B">
          <w:type w:val="continuous"/>
          <w:pgSz w:w="15840" w:h="12240" w:orient="landscape"/>
          <w:pgMar w:top="720" w:right="720" w:bottom="720" w:left="720" w:header="720" w:footer="720" w:gutter="0"/>
          <w:cols w:num="2" w:space="720" w:equalWidth="0">
            <w:col w:w="6840" w:space="720"/>
            <w:col w:w="6840"/>
          </w:cols>
          <w:docGrid w:linePitch="360"/>
        </w:sectPr>
      </w:pPr>
    </w:p>
    <w:p w14:paraId="1C0CE419" w14:textId="21D8C8E8" w:rsidR="00596323" w:rsidRDefault="00596323" w:rsidP="00433B58"/>
    <w:p w14:paraId="0B96BE4B" w14:textId="310EEA23" w:rsidR="00596323" w:rsidRDefault="00596323" w:rsidP="00433B58"/>
    <w:p w14:paraId="2438FE9C" w14:textId="398C5B7F" w:rsidR="00596323" w:rsidRDefault="00596323" w:rsidP="00433B58"/>
    <w:p w14:paraId="589EF326" w14:textId="64E2D4BD" w:rsidR="00596323" w:rsidRDefault="00596323" w:rsidP="00433B58"/>
    <w:p w14:paraId="6D0851FD" w14:textId="733E565C" w:rsidR="00596323" w:rsidRDefault="00596323" w:rsidP="00433B58"/>
    <w:p w14:paraId="17C4154D" w14:textId="11C5DB1B" w:rsidR="00596323" w:rsidRDefault="00596323" w:rsidP="00433B58">
      <w:pPr>
        <w:sectPr w:rsidR="00596323" w:rsidSect="00BF7D14">
          <w:type w:val="continuous"/>
          <w:pgSz w:w="15840" w:h="12240" w:orient="landscape"/>
          <w:pgMar w:top="720" w:right="720" w:bottom="720" w:left="720" w:header="720" w:footer="720" w:gutter="0"/>
          <w:cols w:space="720"/>
          <w:docGrid w:linePitch="360"/>
        </w:sectPr>
      </w:pPr>
    </w:p>
    <w:p w14:paraId="01588F52" w14:textId="77777777" w:rsidR="00CC5EFB" w:rsidRDefault="00CC5EFB" w:rsidP="00433B58"/>
    <w:p w14:paraId="0B3D2424" w14:textId="77777777" w:rsidR="00925119" w:rsidRDefault="00A279DE" w:rsidP="00925119">
      <w:pPr>
        <w:keepNext/>
      </w:pPr>
      <w:r>
        <w:rPr>
          <w:noProof/>
        </w:rPr>
        <w:lastRenderedPageBreak/>
        <w:drawing>
          <wp:inline distT="0" distB="0" distL="0" distR="0" wp14:anchorId="48FC7C75" wp14:editId="015F1E14">
            <wp:extent cx="9106786" cy="6071191"/>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13" cstate="print">
                      <a:extLst>
                        <a:ext uri="{28A0092B-C50C-407E-A947-70E740481C1C}">
                          <a14:useLocalDpi xmlns:a14="http://schemas.microsoft.com/office/drawing/2010/main" val="0"/>
                        </a:ext>
                      </a:extLst>
                    </a:blip>
                    <a:stretch>
                      <a:fillRect/>
                    </a:stretch>
                  </pic:blipFill>
                  <pic:spPr bwMode="auto">
                    <a:xfrm>
                      <a:off x="0" y="0"/>
                      <a:ext cx="9118744" cy="6079163"/>
                    </a:xfrm>
                    <a:prstGeom prst="rect">
                      <a:avLst/>
                    </a:prstGeom>
                    <a:noFill/>
                    <a:ln>
                      <a:noFill/>
                    </a:ln>
                  </pic:spPr>
                </pic:pic>
              </a:graphicData>
            </a:graphic>
          </wp:inline>
        </w:drawing>
      </w:r>
    </w:p>
    <w:p w14:paraId="559485EE" w14:textId="00B8A070" w:rsidR="002D4AB0" w:rsidRDefault="00925119" w:rsidP="006B0A2E">
      <w:pPr>
        <w:pStyle w:val="Caption"/>
      </w:pPr>
      <w:bookmarkStart w:id="214" w:name="_Ref86388465"/>
      <w:bookmarkStart w:id="215" w:name="_Ref86388460"/>
      <w:r w:rsidRPr="000D6009">
        <w:rPr>
          <w:b/>
          <w:bCs/>
        </w:rPr>
        <w:t xml:space="preserve">Figure </w:t>
      </w:r>
      <w:r w:rsidR="000D6009" w:rsidRPr="000D6009">
        <w:rPr>
          <w:b/>
          <w:bCs/>
        </w:rPr>
        <w:t>7</w:t>
      </w:r>
      <w:bookmarkEnd w:id="214"/>
      <w:r w:rsidR="00EA2D4A">
        <w:rPr>
          <w:b/>
          <w:bCs/>
        </w:rPr>
        <w:t>8</w:t>
      </w:r>
      <w:r>
        <w:t>: Natural Environment Synthesis Map for Beaufort West Municipalit</w:t>
      </w:r>
      <w:bookmarkEnd w:id="215"/>
      <w:r w:rsidR="006B0A2E">
        <w:t xml:space="preserve">y </w:t>
      </w:r>
    </w:p>
    <w:p w14:paraId="45EDFB03" w14:textId="77777777" w:rsidR="00642965" w:rsidRDefault="00374C37" w:rsidP="00642965">
      <w:pPr>
        <w:keepNext/>
      </w:pPr>
      <w:r>
        <w:rPr>
          <w:noProof/>
        </w:rPr>
        <w:lastRenderedPageBreak/>
        <w:drawing>
          <wp:inline distT="0" distB="0" distL="0" distR="0" wp14:anchorId="5E07F912" wp14:editId="4DF9E728">
            <wp:extent cx="9133205" cy="6088803"/>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bwMode="auto">
                    <a:xfrm>
                      <a:off x="0" y="0"/>
                      <a:ext cx="9133205" cy="6088803"/>
                    </a:xfrm>
                    <a:prstGeom prst="rect">
                      <a:avLst/>
                    </a:prstGeom>
                    <a:noFill/>
                    <a:ln>
                      <a:noFill/>
                    </a:ln>
                  </pic:spPr>
                </pic:pic>
              </a:graphicData>
            </a:graphic>
          </wp:inline>
        </w:drawing>
      </w:r>
    </w:p>
    <w:p w14:paraId="60F5D162" w14:textId="1682CF33" w:rsidR="00433B58" w:rsidRDefault="00642965" w:rsidP="00642965">
      <w:pPr>
        <w:pStyle w:val="Caption"/>
      </w:pPr>
      <w:bookmarkStart w:id="216" w:name="_Ref86408754"/>
      <w:r w:rsidRPr="000D6009">
        <w:rPr>
          <w:b/>
          <w:bCs/>
        </w:rPr>
        <w:t xml:space="preserve">Figure </w:t>
      </w:r>
      <w:r w:rsidRPr="000D6009">
        <w:rPr>
          <w:b/>
          <w:bCs/>
        </w:rPr>
        <w:fldChar w:fldCharType="begin"/>
      </w:r>
      <w:r w:rsidRPr="000D6009">
        <w:rPr>
          <w:b/>
          <w:bCs/>
        </w:rPr>
        <w:instrText xml:space="preserve"> SEQ Figure \* ARABIC </w:instrText>
      </w:r>
      <w:r w:rsidRPr="000D6009">
        <w:rPr>
          <w:b/>
          <w:bCs/>
        </w:rPr>
        <w:fldChar w:fldCharType="separate"/>
      </w:r>
      <w:r w:rsidR="004A30A6" w:rsidRPr="000D6009">
        <w:rPr>
          <w:b/>
          <w:bCs/>
          <w:noProof/>
        </w:rPr>
        <w:t>8</w:t>
      </w:r>
      <w:r w:rsidRPr="000D6009">
        <w:rPr>
          <w:b/>
          <w:bCs/>
        </w:rPr>
        <w:fldChar w:fldCharType="end"/>
      </w:r>
      <w:bookmarkEnd w:id="216"/>
      <w:r w:rsidR="00EA2D4A">
        <w:rPr>
          <w:b/>
          <w:bCs/>
        </w:rPr>
        <w:t>9</w:t>
      </w:r>
      <w:r>
        <w:t>: Built Environment Synthesis Map for Beaufort West Municipality</w:t>
      </w:r>
    </w:p>
    <w:p w14:paraId="70839A2D" w14:textId="77777777" w:rsidR="00642965" w:rsidRDefault="00E94B6E" w:rsidP="00642965">
      <w:pPr>
        <w:keepNext/>
      </w:pPr>
      <w:r>
        <w:rPr>
          <w:noProof/>
        </w:rPr>
        <w:lastRenderedPageBreak/>
        <w:drawing>
          <wp:inline distT="0" distB="0" distL="0" distR="0" wp14:anchorId="75126FEF" wp14:editId="4E5A89F8">
            <wp:extent cx="9133204" cy="6088803"/>
            <wp:effectExtent l="0" t="0" r="0" b="7620"/>
            <wp:docPr id="43018" name="Picture 43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8" name="Picture 43018"/>
                    <pic:cNvPicPr>
                      <a:picLocks noChangeAspect="1" noChangeArrowheads="1"/>
                    </pic:cNvPicPr>
                  </pic:nvPicPr>
                  <pic:blipFill>
                    <a:blip r:embed="rId115" cstate="print">
                      <a:extLst>
                        <a:ext uri="{28A0092B-C50C-407E-A947-70E740481C1C}">
                          <a14:useLocalDpi xmlns:a14="http://schemas.microsoft.com/office/drawing/2010/main" val="0"/>
                        </a:ext>
                      </a:extLst>
                    </a:blip>
                    <a:stretch>
                      <a:fillRect/>
                    </a:stretch>
                  </pic:blipFill>
                  <pic:spPr bwMode="auto">
                    <a:xfrm>
                      <a:off x="0" y="0"/>
                      <a:ext cx="9133204" cy="6088803"/>
                    </a:xfrm>
                    <a:prstGeom prst="rect">
                      <a:avLst/>
                    </a:prstGeom>
                    <a:noFill/>
                    <a:ln>
                      <a:noFill/>
                    </a:ln>
                  </pic:spPr>
                </pic:pic>
              </a:graphicData>
            </a:graphic>
          </wp:inline>
        </w:drawing>
      </w:r>
    </w:p>
    <w:p w14:paraId="59EB7ED7" w14:textId="3A2466B0" w:rsidR="00E94B6E" w:rsidRDefault="00642965" w:rsidP="00642965">
      <w:pPr>
        <w:pStyle w:val="Caption"/>
      </w:pPr>
      <w:bookmarkStart w:id="217" w:name="_Ref86408773"/>
      <w:r w:rsidRPr="009D5C35">
        <w:rPr>
          <w:b/>
          <w:bCs/>
        </w:rPr>
        <w:t xml:space="preserve">Figure </w:t>
      </w:r>
      <w:bookmarkEnd w:id="217"/>
      <w:r w:rsidR="00EA2D4A">
        <w:rPr>
          <w:b/>
          <w:bCs/>
        </w:rPr>
        <w:t>80</w:t>
      </w:r>
      <w:r>
        <w:t>: Socioeconomic Synthesis Map for Beaufort West Municipality</w:t>
      </w:r>
    </w:p>
    <w:p w14:paraId="5EA1D2EA" w14:textId="77777777" w:rsidR="00A82222" w:rsidRDefault="00A82222" w:rsidP="00C97577">
      <w:pPr>
        <w:pStyle w:val="Heading3"/>
        <w:numPr>
          <w:ilvl w:val="0"/>
          <w:numId w:val="0"/>
        </w:numPr>
        <w:ind w:left="720" w:hanging="720"/>
        <w:sectPr w:rsidR="00A82222" w:rsidSect="00925119">
          <w:type w:val="continuous"/>
          <w:pgSz w:w="15840" w:h="12240" w:orient="landscape"/>
          <w:pgMar w:top="720" w:right="720" w:bottom="720" w:left="720" w:header="720" w:footer="720" w:gutter="0"/>
          <w:cols w:space="720"/>
          <w:docGrid w:linePitch="360"/>
        </w:sectPr>
      </w:pPr>
    </w:p>
    <w:p w14:paraId="1E35E03B" w14:textId="23364F3D" w:rsidR="00015C3B" w:rsidRDefault="002D4AB0" w:rsidP="00EF0888">
      <w:pPr>
        <w:pStyle w:val="Heading3"/>
        <w:numPr>
          <w:ilvl w:val="2"/>
          <w:numId w:val="37"/>
        </w:numPr>
      </w:pPr>
      <w:bookmarkStart w:id="218" w:name="_Toc129281651"/>
      <w:r>
        <w:lastRenderedPageBreak/>
        <w:t>Town</w:t>
      </w:r>
      <w:r w:rsidR="00015C3B">
        <w:t xml:space="preserve"> Scale</w:t>
      </w:r>
      <w:r w:rsidR="31993F03">
        <w:t xml:space="preserve"> Synthesis</w:t>
      </w:r>
      <w:bookmarkEnd w:id="218"/>
    </w:p>
    <w:p w14:paraId="4C7EBCF9" w14:textId="4DD208AD" w:rsidR="00C97577" w:rsidRPr="00EA2D4A" w:rsidRDefault="00C97577" w:rsidP="00C97577">
      <w:pPr>
        <w:rPr>
          <w:b/>
          <w:bCs/>
        </w:rPr>
      </w:pPr>
      <w:r>
        <w:t xml:space="preserve">This section outlines the </w:t>
      </w:r>
      <w:r w:rsidR="001116EC">
        <w:t>issues and opportunities emanating from the synthesis analysis of Beaufort West town</w:t>
      </w:r>
      <w:r w:rsidR="00CC2FD7">
        <w:t xml:space="preserve">. </w:t>
      </w:r>
      <w:r w:rsidR="00115737">
        <w:t xml:space="preserve">Town level synthesis maps are shown </w:t>
      </w:r>
      <w:r w:rsidR="00115737" w:rsidRPr="00EA2D4A">
        <w:rPr>
          <w:b/>
          <w:bCs/>
        </w:rPr>
        <w:t xml:space="preserve">from </w:t>
      </w:r>
      <w:r w:rsidR="00115737" w:rsidRPr="00EA2D4A">
        <w:rPr>
          <w:b/>
          <w:bCs/>
        </w:rPr>
        <w:fldChar w:fldCharType="begin"/>
      </w:r>
      <w:r w:rsidR="00115737" w:rsidRPr="00EA2D4A">
        <w:rPr>
          <w:b/>
          <w:bCs/>
        </w:rPr>
        <w:instrText xml:space="preserve"> REF _Ref86405005 \h </w:instrText>
      </w:r>
      <w:r w:rsidR="00EA2D4A">
        <w:rPr>
          <w:b/>
          <w:bCs/>
        </w:rPr>
        <w:instrText xml:space="preserve"> \* MERGEFORMAT </w:instrText>
      </w:r>
      <w:r w:rsidR="00115737" w:rsidRPr="00EA2D4A">
        <w:rPr>
          <w:b/>
          <w:bCs/>
        </w:rPr>
      </w:r>
      <w:r w:rsidR="00115737" w:rsidRPr="00EA2D4A">
        <w:rPr>
          <w:b/>
          <w:bCs/>
        </w:rPr>
        <w:fldChar w:fldCharType="separate"/>
      </w:r>
      <w:r w:rsidR="00CD6BA3" w:rsidRPr="00EA2D4A">
        <w:rPr>
          <w:b/>
          <w:bCs/>
        </w:rPr>
        <w:t xml:space="preserve">Figure </w:t>
      </w:r>
      <w:r w:rsidR="00CD6BA3" w:rsidRPr="00EA2D4A">
        <w:rPr>
          <w:b/>
          <w:bCs/>
          <w:noProof/>
        </w:rPr>
        <w:t>8</w:t>
      </w:r>
      <w:r w:rsidR="00EA2D4A" w:rsidRPr="00EA2D4A">
        <w:rPr>
          <w:b/>
          <w:bCs/>
          <w:noProof/>
        </w:rPr>
        <w:t>1</w:t>
      </w:r>
      <w:r w:rsidR="00115737" w:rsidRPr="00EA2D4A">
        <w:rPr>
          <w:b/>
          <w:bCs/>
        </w:rPr>
        <w:fldChar w:fldCharType="end"/>
      </w:r>
      <w:r w:rsidR="00115737" w:rsidRPr="00EA2D4A">
        <w:rPr>
          <w:b/>
          <w:bCs/>
        </w:rPr>
        <w:t xml:space="preserve"> </w:t>
      </w:r>
      <w:r w:rsidR="00115737" w:rsidRPr="00EA2D4A">
        <w:t>to</w:t>
      </w:r>
      <w:r w:rsidR="00115737" w:rsidRPr="00EA2D4A">
        <w:rPr>
          <w:b/>
          <w:bCs/>
        </w:rPr>
        <w:t xml:space="preserve"> </w:t>
      </w:r>
      <w:r w:rsidR="000E13C1">
        <w:rPr>
          <w:b/>
          <w:bCs/>
        </w:rPr>
        <w:t>8</w:t>
      </w:r>
      <w:r w:rsidR="00EA2D4A">
        <w:rPr>
          <w:b/>
          <w:bCs/>
        </w:rPr>
        <w:t>3</w:t>
      </w:r>
      <w:r w:rsidR="00115737" w:rsidRPr="00EA2D4A">
        <w:rPr>
          <w:b/>
          <w:bCs/>
        </w:rPr>
        <w:t>.</w:t>
      </w:r>
    </w:p>
    <w:p w14:paraId="622A9A93" w14:textId="23E5C913" w:rsidR="001116EC" w:rsidRPr="001116EC" w:rsidRDefault="00DB206E" w:rsidP="00EF0888">
      <w:pPr>
        <w:pStyle w:val="Heading4"/>
        <w:numPr>
          <w:ilvl w:val="3"/>
          <w:numId w:val="37"/>
        </w:numPr>
      </w:pPr>
      <w:r>
        <w:t xml:space="preserve">Beaufort West Town: </w:t>
      </w:r>
      <w:r w:rsidR="002D4AB0">
        <w:t>Biophysical Synthesis</w:t>
      </w:r>
      <w:r w:rsidR="001116EC">
        <w:t xml:space="preserve"> </w:t>
      </w:r>
    </w:p>
    <w:p w14:paraId="7201C841" w14:textId="4ADDA2CB" w:rsidR="001B491E" w:rsidRDefault="001B491E" w:rsidP="00252DCB">
      <w:pPr>
        <w:pStyle w:val="ListParagraph"/>
        <w:numPr>
          <w:ilvl w:val="0"/>
          <w:numId w:val="32"/>
        </w:numPr>
        <w:ind w:hanging="720"/>
      </w:pPr>
      <w:r>
        <w:t xml:space="preserve">The Karoo National Park is </w:t>
      </w:r>
      <w:r w:rsidR="0050775C">
        <w:t xml:space="preserve">a significant </w:t>
      </w:r>
      <w:r w:rsidR="004822AD">
        <w:t>asset and tourism attraction located in close proximity to Beaufort West Town</w:t>
      </w:r>
      <w:r w:rsidR="007D4B6B">
        <w:t>.</w:t>
      </w:r>
    </w:p>
    <w:p w14:paraId="4DEECA17" w14:textId="33BB177E" w:rsidR="001B491E" w:rsidRDefault="0080197E" w:rsidP="00252DCB">
      <w:pPr>
        <w:pStyle w:val="ListParagraph"/>
        <w:numPr>
          <w:ilvl w:val="0"/>
          <w:numId w:val="32"/>
        </w:numPr>
        <w:ind w:hanging="720"/>
      </w:pPr>
      <w:r>
        <w:t xml:space="preserve">There is an inconsistency between the buffer zone for the Karoo National Park and the </w:t>
      </w:r>
      <w:r w:rsidR="00A4640E">
        <w:t>built environment of the town. The</w:t>
      </w:r>
      <w:r>
        <w:t xml:space="preserve"> buffer zone extends into the urban edge</w:t>
      </w:r>
      <w:r w:rsidR="00A4640E">
        <w:t xml:space="preserve"> of the town and </w:t>
      </w:r>
      <w:r w:rsidR="002B2625">
        <w:t>over areas that have already been developed for housing</w:t>
      </w:r>
      <w:r w:rsidR="007D4B6B">
        <w:t>.</w:t>
      </w:r>
    </w:p>
    <w:p w14:paraId="4D64B9EF" w14:textId="54CB3FD9" w:rsidR="004822AD" w:rsidRDefault="00D91EC8" w:rsidP="00252DCB">
      <w:pPr>
        <w:pStyle w:val="ListParagraph"/>
        <w:numPr>
          <w:ilvl w:val="0"/>
          <w:numId w:val="32"/>
        </w:numPr>
        <w:ind w:hanging="720"/>
      </w:pPr>
      <w:r>
        <w:t xml:space="preserve">As discussed in Section </w:t>
      </w:r>
      <w:r w:rsidR="00EA7EA8">
        <w:fldChar w:fldCharType="begin"/>
      </w:r>
      <w:r w:rsidR="00EA7EA8">
        <w:instrText xml:space="preserve"> REF _Ref86402498 \r \h </w:instrText>
      </w:r>
      <w:r w:rsidR="00EA7EA8">
        <w:fldChar w:fldCharType="separate"/>
      </w:r>
      <w:r w:rsidR="00CD6BA3">
        <w:t>3.5.2.2</w:t>
      </w:r>
      <w:r w:rsidR="00EA7EA8">
        <w:fldChar w:fldCharType="end"/>
      </w:r>
      <w:r w:rsidR="00EA7EA8">
        <w:t xml:space="preserve">, the state of the Vaalkoppies landfill site is </w:t>
      </w:r>
      <w:r w:rsidR="004822AD">
        <w:t>a severe environmental risk</w:t>
      </w:r>
      <w:r w:rsidR="00465D64">
        <w:t>. The overflow of waste</w:t>
      </w:r>
      <w:r w:rsidR="004822AD">
        <w:t xml:space="preserve"> pos</w:t>
      </w:r>
      <w:r w:rsidR="00465D64">
        <w:t>es</w:t>
      </w:r>
      <w:r w:rsidR="004822AD">
        <w:t xml:space="preserve"> a</w:t>
      </w:r>
      <w:r w:rsidR="00DD73C3">
        <w:t xml:space="preserve"> significant</w:t>
      </w:r>
      <w:r w:rsidR="004822AD">
        <w:t xml:space="preserve"> threat to all of the natural systems in the town</w:t>
      </w:r>
      <w:r w:rsidR="007D4B6B">
        <w:t>.</w:t>
      </w:r>
    </w:p>
    <w:p w14:paraId="3CCEF291" w14:textId="13476B75" w:rsidR="00E8326E" w:rsidRDefault="00E8326E" w:rsidP="00252DCB">
      <w:pPr>
        <w:pStyle w:val="ListParagraph"/>
        <w:numPr>
          <w:ilvl w:val="0"/>
          <w:numId w:val="32"/>
        </w:numPr>
        <w:ind w:hanging="720"/>
      </w:pPr>
      <w:r>
        <w:t xml:space="preserve">The majority of the land around the town constitute Critical Biodiversity Areas or Ecological Support areas.  </w:t>
      </w:r>
      <w:r w:rsidR="00B42066">
        <w:t xml:space="preserve">This is cause for additional concern </w:t>
      </w:r>
      <w:r w:rsidR="00B65B74">
        <w:t>around the state of the landfill site</w:t>
      </w:r>
      <w:r w:rsidR="007D4B6B">
        <w:t>.</w:t>
      </w:r>
    </w:p>
    <w:p w14:paraId="776B7C41" w14:textId="5C5997DC" w:rsidR="00A82222" w:rsidRDefault="001B668C" w:rsidP="00252DCB">
      <w:pPr>
        <w:pStyle w:val="ListParagraph"/>
        <w:numPr>
          <w:ilvl w:val="0"/>
          <w:numId w:val="32"/>
        </w:numPr>
        <w:ind w:hanging="720"/>
      </w:pPr>
      <w:r>
        <w:t xml:space="preserve">The </w:t>
      </w:r>
      <w:r w:rsidR="0050775C">
        <w:t>riverbeds</w:t>
      </w:r>
      <w:r>
        <w:t xml:space="preserve"> running through the centre of the town </w:t>
      </w:r>
      <w:r w:rsidR="00DD73C3">
        <w:t>represent</w:t>
      </w:r>
      <w:r>
        <w:t xml:space="preserve"> a flood risk when </w:t>
      </w:r>
      <w:r w:rsidR="001B491E">
        <w:t xml:space="preserve">the area </w:t>
      </w:r>
      <w:r w:rsidR="0050775C">
        <w:t xml:space="preserve">receives </w:t>
      </w:r>
      <w:r w:rsidR="00D64362">
        <w:t>rain and</w:t>
      </w:r>
      <w:r w:rsidR="008D69CA">
        <w:t xml:space="preserve"> are often filled with dumped rubbish particularly the poorer areas of the town</w:t>
      </w:r>
      <w:r w:rsidR="007D4B6B">
        <w:t>.</w:t>
      </w:r>
    </w:p>
    <w:p w14:paraId="7092A547" w14:textId="7D6C1B03" w:rsidR="00C7121A" w:rsidRDefault="008E4787" w:rsidP="00252DCB">
      <w:pPr>
        <w:pStyle w:val="ListParagraph"/>
        <w:numPr>
          <w:ilvl w:val="0"/>
          <w:numId w:val="32"/>
        </w:numPr>
        <w:ind w:hanging="720"/>
      </w:pPr>
      <w:r>
        <w:t>The hilly topography</w:t>
      </w:r>
      <w:r w:rsidR="00C7121A">
        <w:t xml:space="preserve"> to the North of the town is a constraint on development</w:t>
      </w:r>
      <w:r w:rsidR="007D4B6B">
        <w:t>.</w:t>
      </w:r>
    </w:p>
    <w:p w14:paraId="55C25315" w14:textId="37553F98" w:rsidR="008E4787" w:rsidRDefault="008E4787" w:rsidP="00252DCB">
      <w:pPr>
        <w:pStyle w:val="ListParagraph"/>
        <w:numPr>
          <w:ilvl w:val="0"/>
          <w:numId w:val="32"/>
        </w:numPr>
        <w:ind w:hanging="720"/>
      </w:pPr>
      <w:r>
        <w:t>There is a fault line running through the town in the North that should be noted</w:t>
      </w:r>
      <w:r w:rsidR="007D4B6B">
        <w:t>.</w:t>
      </w:r>
    </w:p>
    <w:p w14:paraId="2DE43FEA" w14:textId="0211898E" w:rsidR="00A82222" w:rsidRDefault="00DB206E" w:rsidP="00EF0888">
      <w:pPr>
        <w:pStyle w:val="Heading4"/>
        <w:numPr>
          <w:ilvl w:val="3"/>
          <w:numId w:val="37"/>
        </w:numPr>
      </w:pPr>
      <w:bookmarkStart w:id="219" w:name="_Ref86402498"/>
      <w:r>
        <w:t xml:space="preserve">Beaufort West Town: </w:t>
      </w:r>
      <w:r w:rsidR="00A82222">
        <w:t>Built Environment Synthesis</w:t>
      </w:r>
      <w:bookmarkEnd w:id="219"/>
    </w:p>
    <w:p w14:paraId="20B1FE18" w14:textId="7EC3C900" w:rsidR="004A638E" w:rsidRDefault="001116EC" w:rsidP="00252DCB">
      <w:pPr>
        <w:pStyle w:val="ListParagraph"/>
        <w:numPr>
          <w:ilvl w:val="0"/>
          <w:numId w:val="33"/>
        </w:numPr>
        <w:ind w:hanging="720"/>
      </w:pPr>
      <w:r>
        <w:t xml:space="preserve">The </w:t>
      </w:r>
      <w:r w:rsidR="004A638E">
        <w:t>Vaalkoppies waste site, located to the South-East of the town, is overflowing and in need of urgent intervention. The degradation of the waste site is leading to litter getting blown into the town and the surrounding areas</w:t>
      </w:r>
      <w:r w:rsidR="00AE7846">
        <w:t xml:space="preserve">. This is an environmental health hazard to residents and a </w:t>
      </w:r>
      <w:r w:rsidR="001D07AD">
        <w:t xml:space="preserve">threat to the Critical Biodiversity </w:t>
      </w:r>
      <w:r w:rsidR="00E13859">
        <w:t>A</w:t>
      </w:r>
      <w:r w:rsidR="001D07AD">
        <w:t>reas surrounding the town</w:t>
      </w:r>
      <w:r w:rsidR="00383501">
        <w:t xml:space="preserve">. </w:t>
      </w:r>
      <w:r w:rsidR="000C3478">
        <w:t xml:space="preserve">The state of the surrounding areas is shown in </w:t>
      </w:r>
      <w:r w:rsidR="000C3478">
        <w:fldChar w:fldCharType="begin"/>
      </w:r>
      <w:r w:rsidR="000C3478">
        <w:instrText xml:space="preserve"> REF _Ref86402702 \h </w:instrText>
      </w:r>
      <w:r w:rsidR="000C3478">
        <w:fldChar w:fldCharType="separate"/>
      </w:r>
      <w:r w:rsidR="00CD6BA3">
        <w:t xml:space="preserve">Figure </w:t>
      </w:r>
      <w:r w:rsidR="00CD6BA3">
        <w:rPr>
          <w:noProof/>
        </w:rPr>
        <w:t>81</w:t>
      </w:r>
      <w:r w:rsidR="000C3478">
        <w:fldChar w:fldCharType="end"/>
      </w:r>
      <w:r w:rsidR="000C3478">
        <w:t>.</w:t>
      </w:r>
    </w:p>
    <w:p w14:paraId="1F646D94" w14:textId="77777777" w:rsidR="00252DCB" w:rsidRDefault="0038276C" w:rsidP="00252DCB">
      <w:pPr>
        <w:pStyle w:val="ListParagraph"/>
        <w:numPr>
          <w:ilvl w:val="0"/>
          <w:numId w:val="33"/>
        </w:numPr>
        <w:ind w:hanging="720"/>
      </w:pPr>
      <w:r>
        <w:t xml:space="preserve">The rail network and </w:t>
      </w:r>
      <w:r w:rsidR="00C53090">
        <w:t xml:space="preserve">the N1 </w:t>
      </w:r>
      <w:r>
        <w:t>highway are a spatial buffer between</w:t>
      </w:r>
      <w:r w:rsidR="00DB4E0E">
        <w:t xml:space="preserve"> </w:t>
      </w:r>
      <w:r w:rsidR="00B2403C">
        <w:t>the suburb of Hillside and most of the town’s commercial land uses</w:t>
      </w:r>
      <w:r w:rsidR="001E367E">
        <w:t xml:space="preserve">. These transport systems are important assets at </w:t>
      </w:r>
      <w:r w:rsidR="00252DCB">
        <w:t>this area – and where open space does exist, it is usually in the form of a walled off sports field that is separated from the public realm.</w:t>
      </w:r>
    </w:p>
    <w:p w14:paraId="6ACC828E" w14:textId="77777777" w:rsidR="00252DCB" w:rsidRDefault="00252DCB" w:rsidP="00252DCB">
      <w:pPr>
        <w:pStyle w:val="ListParagraph"/>
        <w:numPr>
          <w:ilvl w:val="0"/>
          <w:numId w:val="33"/>
        </w:numPr>
        <w:ind w:hanging="720"/>
      </w:pPr>
      <w:r>
        <w:t>Future housing pipeline projects fall between Hillside and the railway area. These housing projects are separated from the commercial centre of the town by the railway.</w:t>
      </w:r>
    </w:p>
    <w:p w14:paraId="42B97FD7" w14:textId="77777777" w:rsidR="00252DCB" w:rsidRDefault="00252DCB" w:rsidP="00252DCB">
      <w:pPr>
        <w:pStyle w:val="ListParagraph"/>
        <w:numPr>
          <w:ilvl w:val="0"/>
          <w:numId w:val="33"/>
        </w:numPr>
        <w:ind w:hanging="720"/>
      </w:pPr>
      <w:r>
        <w:t>The primary commercial land uses in the town occur along the N1 at the entrance to the West, and along Donkin Street in the town’s CBD.</w:t>
      </w:r>
    </w:p>
    <w:p w14:paraId="616A377E" w14:textId="77777777" w:rsidR="00252DCB" w:rsidRDefault="00252DCB" w:rsidP="00252DCB">
      <w:pPr>
        <w:pStyle w:val="ListParagraph"/>
        <w:numPr>
          <w:ilvl w:val="0"/>
          <w:numId w:val="33"/>
        </w:numPr>
        <w:ind w:hanging="720"/>
      </w:pPr>
      <w:r>
        <w:t>The main industrial uses in the town are located close to the railway line and highway at the Western entrance to the town. The rail network is currently underutilised. Its upgrading and maintenance should be prioritised as it offers a significant strategic advantage for Beaufort West Town and the municipality.</w:t>
      </w:r>
    </w:p>
    <w:p w14:paraId="42DFB530" w14:textId="77777777" w:rsidR="00252DCB" w:rsidRDefault="00252DCB" w:rsidP="00252DCB">
      <w:pPr>
        <w:pStyle w:val="ListParagraph"/>
        <w:numPr>
          <w:ilvl w:val="0"/>
          <w:numId w:val="33"/>
        </w:numPr>
        <w:ind w:hanging="720"/>
      </w:pPr>
      <w:r>
        <w:t>There is a proposed heritage overlay zone around the CBD to protect the character of the historical buildings in this area.</w:t>
      </w:r>
    </w:p>
    <w:p w14:paraId="1B36D92B" w14:textId="411044A7" w:rsidR="00252DCB" w:rsidRDefault="00252DCB" w:rsidP="00252DCB">
      <w:pPr>
        <w:pStyle w:val="ListParagraph"/>
        <w:numPr>
          <w:ilvl w:val="0"/>
          <w:numId w:val="33"/>
        </w:numPr>
        <w:ind w:hanging="720"/>
      </w:pPr>
      <w:r>
        <w:t xml:space="preserve">The </w:t>
      </w:r>
      <w:r w:rsidR="00435401">
        <w:t>low-density</w:t>
      </w:r>
      <w:r>
        <w:t xml:space="preserve"> residential areas to the East and South of the CBD are well located and enjoy easy access to the commercial opportunity along Donkin Street. </w:t>
      </w:r>
    </w:p>
    <w:p w14:paraId="2235FB39" w14:textId="6A94F6F9" w:rsidR="00252DCB" w:rsidRDefault="00252DCB" w:rsidP="00252DCB">
      <w:pPr>
        <w:pStyle w:val="ListParagraph"/>
        <w:numPr>
          <w:ilvl w:val="0"/>
          <w:numId w:val="33"/>
        </w:numPr>
        <w:ind w:hanging="720"/>
      </w:pPr>
      <w:r>
        <w:t xml:space="preserve">There is limited state-owned land available for infill housing. However, the water reticulation network extends South of the </w:t>
      </w:r>
      <w:r w:rsidR="00435401">
        <w:t>well-located</w:t>
      </w:r>
      <w:r>
        <w:t xml:space="preserve"> areas to the East of the CBD. Given the existence of this infrastructure, and the problems with accessibility in the areas North of the railway line, this area should be considered for infill housing.</w:t>
      </w:r>
    </w:p>
    <w:p w14:paraId="4E2475B6" w14:textId="0BF380D1" w:rsidR="0038276C" w:rsidRDefault="001E367E" w:rsidP="00EF0888">
      <w:pPr>
        <w:pStyle w:val="ListParagraph"/>
        <w:numPr>
          <w:ilvl w:val="0"/>
          <w:numId w:val="33"/>
        </w:numPr>
      </w:pPr>
      <w:r>
        <w:t xml:space="preserve">the municipal scale, but function as a </w:t>
      </w:r>
      <w:r w:rsidR="00AA580F">
        <w:t>barrier to integration at the town scale. Interventions that improve access</w:t>
      </w:r>
      <w:r w:rsidR="00D3032F">
        <w:t>ibility across the</w:t>
      </w:r>
      <w:r w:rsidR="007A5448">
        <w:t xml:space="preserve"> rail system in particular should be prioritised</w:t>
      </w:r>
      <w:r w:rsidR="007D4B6B">
        <w:t>.</w:t>
      </w:r>
    </w:p>
    <w:p w14:paraId="00F26EDA" w14:textId="46A0BC4B" w:rsidR="00383501" w:rsidRDefault="002C79AE" w:rsidP="00252DCB">
      <w:pPr>
        <w:pStyle w:val="ListParagraph"/>
        <w:numPr>
          <w:ilvl w:val="0"/>
          <w:numId w:val="33"/>
        </w:numPr>
        <w:ind w:hanging="720"/>
      </w:pPr>
      <w:r>
        <w:lastRenderedPageBreak/>
        <w:t xml:space="preserve">The densest areas of the town are located in </w:t>
      </w:r>
      <w:r w:rsidR="008D04DC">
        <w:t>the suburb of Hillside, in the Northwest of Beaufort West</w:t>
      </w:r>
      <w:r w:rsidR="001B4760">
        <w:t xml:space="preserve">. There is very little public open space in </w:t>
      </w:r>
      <w:r w:rsidR="002850E1">
        <w:rPr>
          <w:noProof/>
        </w:rPr>
        <w:drawing>
          <wp:inline distT="0" distB="0" distL="0" distR="0" wp14:anchorId="292283A2" wp14:editId="61527AF6">
            <wp:extent cx="4518837" cy="3390450"/>
            <wp:effectExtent l="0" t="0" r="0" b="635"/>
            <wp:docPr id="43029" name="Picture 4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576283" cy="3433551"/>
                    </a:xfrm>
                    <a:prstGeom prst="rect">
                      <a:avLst/>
                    </a:prstGeom>
                    <a:noFill/>
                    <a:ln>
                      <a:noFill/>
                    </a:ln>
                  </pic:spPr>
                </pic:pic>
              </a:graphicData>
            </a:graphic>
          </wp:inline>
        </w:drawing>
      </w:r>
    </w:p>
    <w:p w14:paraId="21357019" w14:textId="44889D4C" w:rsidR="00A82222" w:rsidRDefault="00383501" w:rsidP="001116EC">
      <w:pPr>
        <w:pStyle w:val="Caption"/>
      </w:pPr>
      <w:bookmarkStart w:id="220" w:name="_Ref86402702"/>
      <w:r w:rsidRPr="009D5C35">
        <w:rPr>
          <w:b/>
          <w:bCs/>
        </w:rPr>
        <w:t xml:space="preserve">Figure </w:t>
      </w:r>
      <w:r w:rsidRPr="009D5C35">
        <w:rPr>
          <w:b/>
          <w:bCs/>
        </w:rPr>
        <w:fldChar w:fldCharType="begin"/>
      </w:r>
      <w:r w:rsidRPr="009D5C35">
        <w:rPr>
          <w:b/>
          <w:bCs/>
        </w:rPr>
        <w:instrText xml:space="preserve"> SEQ Figure \* ARABIC </w:instrText>
      </w:r>
      <w:r w:rsidRPr="009D5C35">
        <w:rPr>
          <w:b/>
          <w:bCs/>
        </w:rPr>
        <w:fldChar w:fldCharType="separate"/>
      </w:r>
      <w:r w:rsidR="004A30A6" w:rsidRPr="009D5C35">
        <w:rPr>
          <w:b/>
          <w:bCs/>
          <w:noProof/>
        </w:rPr>
        <w:t>8</w:t>
      </w:r>
      <w:r w:rsidRPr="009D5C35">
        <w:rPr>
          <w:b/>
          <w:bCs/>
        </w:rPr>
        <w:fldChar w:fldCharType="end"/>
      </w:r>
      <w:bookmarkEnd w:id="220"/>
      <w:r w:rsidR="00EA2D4A">
        <w:rPr>
          <w:b/>
          <w:bCs/>
        </w:rPr>
        <w:t>1</w:t>
      </w:r>
      <w:r>
        <w:t>: Waste on the edge of Beaufort West Town</w:t>
      </w:r>
    </w:p>
    <w:p w14:paraId="4495B17F" w14:textId="3D528A8C" w:rsidR="00A82222" w:rsidRPr="00A82222" w:rsidRDefault="00DB206E" w:rsidP="00EF0888">
      <w:pPr>
        <w:pStyle w:val="Heading4"/>
        <w:numPr>
          <w:ilvl w:val="3"/>
          <w:numId w:val="37"/>
        </w:numPr>
      </w:pPr>
      <w:r>
        <w:t xml:space="preserve">Beaufort West Town: </w:t>
      </w:r>
      <w:r w:rsidR="00A82222">
        <w:t>Socioeconomic Synthesis</w:t>
      </w:r>
    </w:p>
    <w:p w14:paraId="669D0DEF" w14:textId="322C6B02" w:rsidR="00A01A14" w:rsidRDefault="009F26B0" w:rsidP="00252DCB">
      <w:pPr>
        <w:pStyle w:val="ListParagraph"/>
        <w:keepNext/>
        <w:numPr>
          <w:ilvl w:val="0"/>
          <w:numId w:val="34"/>
        </w:numPr>
        <w:ind w:hanging="720"/>
      </w:pPr>
      <w:r>
        <w:t xml:space="preserve">Hillside is drastically under-serviced. </w:t>
      </w:r>
      <w:r w:rsidR="0065373B">
        <w:t>A single school and a single clinic service the entire area to the North of the railway line</w:t>
      </w:r>
      <w:r w:rsidR="00905091">
        <w:t>. Many of the</w:t>
      </w:r>
      <w:r w:rsidR="00D3032F">
        <w:t xml:space="preserve"> </w:t>
      </w:r>
      <w:r w:rsidR="00905091">
        <w:t xml:space="preserve">newer houses in the area are </w:t>
      </w:r>
      <w:r w:rsidR="002057FA">
        <w:t xml:space="preserve">a minimum of fifteen minutes’ walk from a school or healthcare facility, and parts of the newer housing developments </w:t>
      </w:r>
      <w:r w:rsidR="00473961">
        <w:t xml:space="preserve">are outside the fifteen-minute walking distance band. </w:t>
      </w:r>
      <w:r w:rsidR="00FE32BD">
        <w:t>This is</w:t>
      </w:r>
      <w:r w:rsidR="00473961">
        <w:t xml:space="preserve"> </w:t>
      </w:r>
      <w:r w:rsidR="00FE32BD">
        <w:t>a significant</w:t>
      </w:r>
      <w:r w:rsidR="00473961">
        <w:t xml:space="preserve"> problem, considering that non-motorised transport is the primary mode of transport for </w:t>
      </w:r>
      <w:r w:rsidR="00FE32BD">
        <w:t>most</w:t>
      </w:r>
      <w:r w:rsidR="00473961">
        <w:t xml:space="preserve"> residents in </w:t>
      </w:r>
      <w:r w:rsidR="0029056F">
        <w:t>Beaufort West Town</w:t>
      </w:r>
      <w:r w:rsidR="00A01A14">
        <w:t>.</w:t>
      </w:r>
    </w:p>
    <w:p w14:paraId="2F9902B0" w14:textId="2716F89C" w:rsidR="00EC49B4" w:rsidRDefault="001F1075" w:rsidP="00252DCB">
      <w:pPr>
        <w:pStyle w:val="ListParagraph"/>
        <w:keepNext/>
        <w:numPr>
          <w:ilvl w:val="0"/>
          <w:numId w:val="34"/>
        </w:numPr>
        <w:ind w:hanging="720"/>
      </w:pPr>
      <w:r>
        <w:t xml:space="preserve">Rustdene and Kwamandlenkosi are relatively well serviced in terms of social facilities </w:t>
      </w:r>
      <w:r w:rsidR="0086090B">
        <w:t xml:space="preserve">and community centres. This uneven distribution of facilities has created a situation where children </w:t>
      </w:r>
      <w:r w:rsidR="00C17F8F">
        <w:t xml:space="preserve">are either bussed to school from </w:t>
      </w:r>
      <w:r w:rsidR="00435401">
        <w:t>Hillside or</w:t>
      </w:r>
      <w:r w:rsidR="00C17F8F">
        <w:t xml:space="preserve"> are forced to cross the N1 and rail system on foo</w:t>
      </w:r>
      <w:r w:rsidR="00EC49B4">
        <w:t>t</w:t>
      </w:r>
      <w:r w:rsidR="00A01A14">
        <w:t>.</w:t>
      </w:r>
    </w:p>
    <w:p w14:paraId="2FB2C5FC" w14:textId="650DD8A2" w:rsidR="00937204" w:rsidRDefault="00D7607B" w:rsidP="00252DCB">
      <w:pPr>
        <w:pStyle w:val="ListParagraph"/>
        <w:keepNext/>
        <w:numPr>
          <w:ilvl w:val="0"/>
          <w:numId w:val="34"/>
        </w:numPr>
        <w:ind w:hanging="720"/>
      </w:pPr>
      <w:r>
        <w:t xml:space="preserve">Property values are lowest in Hillside and the Southern areas of Rustdene and Kwamandlenkosi. </w:t>
      </w:r>
      <w:r w:rsidR="007253F6">
        <w:t xml:space="preserve"> There is some economic activity in </w:t>
      </w:r>
      <w:r w:rsidR="00EC49B4">
        <w:t xml:space="preserve">the </w:t>
      </w:r>
      <w:r w:rsidR="00EC49B4">
        <w:t>North of Rustdene, close to the N1</w:t>
      </w:r>
      <w:r w:rsidR="00534D20">
        <w:t xml:space="preserve">. </w:t>
      </w:r>
      <w:r w:rsidR="00937204">
        <w:t>This is reflected in relatively higher property values in this area</w:t>
      </w:r>
      <w:r w:rsidR="00A01A14">
        <w:t>.</w:t>
      </w:r>
    </w:p>
    <w:p w14:paraId="7CFC78DE" w14:textId="5F3CB1DD" w:rsidR="00534D20" w:rsidRDefault="00534D20" w:rsidP="00252DCB">
      <w:pPr>
        <w:pStyle w:val="ListParagraph"/>
        <w:keepNext/>
        <w:numPr>
          <w:ilvl w:val="0"/>
          <w:numId w:val="34"/>
        </w:numPr>
        <w:ind w:hanging="720"/>
      </w:pPr>
      <w:r>
        <w:t>The highest residential property values in Beaufort West Town are in the area to the East of the CBD. This area around De Villiers Street is close to the economic centre of the town and is well serviced by social facilities and public open space</w:t>
      </w:r>
      <w:r w:rsidR="00A01A14">
        <w:t>.</w:t>
      </w:r>
    </w:p>
    <w:p w14:paraId="7582FFC8" w14:textId="36806485" w:rsidR="0066223B" w:rsidRDefault="0066223B" w:rsidP="00252DCB">
      <w:pPr>
        <w:pStyle w:val="ListParagraph"/>
        <w:keepNext/>
        <w:numPr>
          <w:ilvl w:val="0"/>
          <w:numId w:val="34"/>
        </w:numPr>
        <w:ind w:hanging="720"/>
      </w:pPr>
      <w:r>
        <w:t xml:space="preserve">Economic activity </w:t>
      </w:r>
      <w:r w:rsidR="00D611AA">
        <w:t xml:space="preserve">primarily occurs </w:t>
      </w:r>
      <w:r>
        <w:t xml:space="preserve">in the CBD, along Donkin Street. This is reflected </w:t>
      </w:r>
      <w:r w:rsidR="00D611AA">
        <w:t xml:space="preserve">in the clustering of businesses, </w:t>
      </w:r>
      <w:r w:rsidR="00255C75">
        <w:t>community service centres, financial institutions, restaurants, and shops in this area</w:t>
      </w:r>
      <w:r w:rsidR="00A01A14">
        <w:t>.</w:t>
      </w:r>
    </w:p>
    <w:p w14:paraId="04FF20B5" w14:textId="77777777" w:rsidR="008B5FE2" w:rsidRDefault="003705C5" w:rsidP="00252DCB">
      <w:pPr>
        <w:pStyle w:val="ListParagraph"/>
        <w:keepNext/>
        <w:numPr>
          <w:ilvl w:val="0"/>
          <w:numId w:val="34"/>
        </w:numPr>
        <w:ind w:hanging="720"/>
      </w:pPr>
      <w:r>
        <w:t xml:space="preserve">As mentioned above, there is some economic activity </w:t>
      </w:r>
      <w:r w:rsidR="00134126">
        <w:t>towards the North of Rustdene and at the entrance to the town from the East</w:t>
      </w:r>
      <w:r w:rsidR="00A61E2B">
        <w:t xml:space="preserve"> (these are primarily businesses serving trucks passing through Beaufort West along the N1)</w:t>
      </w:r>
      <w:r w:rsidR="00134126">
        <w:t xml:space="preserve">. There is </w:t>
      </w:r>
      <w:r w:rsidR="00A61E2B">
        <w:t xml:space="preserve">no </w:t>
      </w:r>
      <w:r w:rsidR="00970B6A">
        <w:t>discernible formal economic activity occurring in Hillside</w:t>
      </w:r>
      <w:r w:rsidR="00A01A14">
        <w:t>.</w:t>
      </w:r>
    </w:p>
    <w:p w14:paraId="4FACEB2D" w14:textId="77777777" w:rsidR="00C13FCF" w:rsidRDefault="00C13FCF" w:rsidP="00C13FCF">
      <w:pPr>
        <w:pStyle w:val="Heading4"/>
      </w:pPr>
      <w:r>
        <w:t>3.5.2.4 Murraysburg Synthesis</w:t>
      </w:r>
    </w:p>
    <w:p w14:paraId="77CBDFCE" w14:textId="12727145" w:rsidR="002D4254" w:rsidRPr="002D4254" w:rsidRDefault="002D4254" w:rsidP="00252DCB">
      <w:pPr>
        <w:numPr>
          <w:ilvl w:val="0"/>
          <w:numId w:val="48"/>
        </w:numPr>
        <w:spacing w:after="0"/>
        <w:ind w:hanging="720"/>
        <w:rPr>
          <w:lang w:val="en-ZA"/>
        </w:rPr>
      </w:pPr>
      <w:r w:rsidRPr="002D4254">
        <w:rPr>
          <w:lang w:val="en-ZA"/>
        </w:rPr>
        <w:t>The town of Murraysburg was established on the Farm Eenzaamheid in 1855 as a “church town”</w:t>
      </w:r>
      <w:r w:rsidR="00D64362" w:rsidRPr="002D4254">
        <w:rPr>
          <w:lang w:val="en-ZA"/>
        </w:rPr>
        <w:t xml:space="preserve">. </w:t>
      </w:r>
      <w:r w:rsidRPr="002D4254">
        <w:rPr>
          <w:lang w:val="en-ZA"/>
        </w:rPr>
        <w:t>The town was named after Rev. Andrew Murray, minister of the Dutch Reformed Church in Graaff-Reinet.</w:t>
      </w:r>
    </w:p>
    <w:p w14:paraId="6355D260" w14:textId="27C0E009" w:rsidR="002D4254" w:rsidRPr="002D4254" w:rsidRDefault="002D4254" w:rsidP="00252DCB">
      <w:pPr>
        <w:numPr>
          <w:ilvl w:val="0"/>
          <w:numId w:val="48"/>
        </w:numPr>
        <w:spacing w:after="0"/>
        <w:ind w:hanging="720"/>
        <w:rPr>
          <w:lang w:val="en-ZA"/>
        </w:rPr>
      </w:pPr>
      <w:r w:rsidRPr="002D4254">
        <w:rPr>
          <w:lang w:val="en-ZA"/>
        </w:rPr>
        <w:t>The main source of income in the town is in the agricultural sector</w:t>
      </w:r>
      <w:r w:rsidR="00D64362" w:rsidRPr="002D4254">
        <w:rPr>
          <w:lang w:val="en-ZA"/>
        </w:rPr>
        <w:t xml:space="preserve">. </w:t>
      </w:r>
    </w:p>
    <w:p w14:paraId="6E74A67B" w14:textId="58DA0507" w:rsidR="002D4254" w:rsidRPr="002D4254" w:rsidRDefault="002D4254" w:rsidP="00252DCB">
      <w:pPr>
        <w:numPr>
          <w:ilvl w:val="0"/>
          <w:numId w:val="48"/>
        </w:numPr>
        <w:spacing w:after="0"/>
        <w:ind w:hanging="720"/>
        <w:rPr>
          <w:lang w:val="en-ZA"/>
        </w:rPr>
      </w:pPr>
      <w:r w:rsidRPr="002D4254">
        <w:rPr>
          <w:lang w:val="en-ZA"/>
        </w:rPr>
        <w:t xml:space="preserve">The town has </w:t>
      </w:r>
      <w:r w:rsidR="00D64362" w:rsidRPr="002D4254">
        <w:rPr>
          <w:lang w:val="en-ZA"/>
        </w:rPr>
        <w:t>limited</w:t>
      </w:r>
      <w:r w:rsidRPr="002D4254">
        <w:rPr>
          <w:lang w:val="en-ZA"/>
        </w:rPr>
        <w:t xml:space="preserve"> economic activity and there is only a limited range of facilities</w:t>
      </w:r>
      <w:r w:rsidR="00D64362" w:rsidRPr="002D4254">
        <w:rPr>
          <w:lang w:val="en-ZA"/>
        </w:rPr>
        <w:t xml:space="preserve">. </w:t>
      </w:r>
      <w:r w:rsidRPr="002D4254">
        <w:rPr>
          <w:lang w:val="en-ZA"/>
        </w:rPr>
        <w:t xml:space="preserve">These </w:t>
      </w:r>
      <w:r w:rsidR="00435401" w:rsidRPr="002D4254">
        <w:rPr>
          <w:lang w:val="en-ZA"/>
        </w:rPr>
        <w:t>include</w:t>
      </w:r>
      <w:r w:rsidRPr="002D4254">
        <w:rPr>
          <w:lang w:val="en-ZA"/>
        </w:rPr>
        <w:t xml:space="preserve">  schools, a clinic, a sports </w:t>
      </w:r>
      <w:r w:rsidR="00D64362" w:rsidRPr="002D4254">
        <w:rPr>
          <w:lang w:val="en-ZA"/>
        </w:rPr>
        <w:t>field,</w:t>
      </w:r>
      <w:r w:rsidRPr="002D4254">
        <w:rPr>
          <w:lang w:val="en-ZA"/>
        </w:rPr>
        <w:t xml:space="preserve"> and a few shops.</w:t>
      </w:r>
    </w:p>
    <w:p w14:paraId="2D3BE5C4" w14:textId="77777777" w:rsidR="00751849" w:rsidRDefault="002D4254" w:rsidP="00252DCB">
      <w:pPr>
        <w:numPr>
          <w:ilvl w:val="0"/>
          <w:numId w:val="48"/>
        </w:numPr>
        <w:spacing w:after="0"/>
        <w:ind w:hanging="720"/>
        <w:rPr>
          <w:lang w:val="en-ZA"/>
        </w:rPr>
      </w:pPr>
      <w:r w:rsidRPr="002D4254">
        <w:rPr>
          <w:lang w:val="en-ZA"/>
        </w:rPr>
        <w:t>The historical town has some beautifully restored old houses and a church dating back to 1856</w:t>
      </w:r>
      <w:r w:rsidR="00751849">
        <w:rPr>
          <w:lang w:val="en-ZA"/>
        </w:rPr>
        <w:t>,</w:t>
      </w:r>
    </w:p>
    <w:p w14:paraId="2331E5FA" w14:textId="4E0357A2" w:rsidR="00C13FCF" w:rsidRPr="004A1DED" w:rsidRDefault="00751849" w:rsidP="00252DCB">
      <w:pPr>
        <w:numPr>
          <w:ilvl w:val="0"/>
          <w:numId w:val="48"/>
        </w:numPr>
        <w:spacing w:after="0"/>
        <w:ind w:hanging="720"/>
        <w:rPr>
          <w:lang w:val="en-ZA"/>
        </w:rPr>
      </w:pPr>
      <w:r w:rsidRPr="00751849">
        <w:t>Tourism activities offered in and around the town include:  hunting, bird watching, stargazing, fly-fishing, hiking, fossil viewing, photography tours and donkey cart rides</w:t>
      </w:r>
      <w:r>
        <w:t>.</w:t>
      </w:r>
    </w:p>
    <w:p w14:paraId="42B7302A" w14:textId="3C90057F" w:rsidR="004A1DED" w:rsidRPr="004A1DED" w:rsidRDefault="004A1DED" w:rsidP="00252DCB">
      <w:pPr>
        <w:numPr>
          <w:ilvl w:val="0"/>
          <w:numId w:val="48"/>
        </w:numPr>
        <w:spacing w:after="0"/>
        <w:ind w:hanging="720"/>
        <w:rPr>
          <w:lang w:val="en-ZA"/>
        </w:rPr>
      </w:pPr>
      <w:r w:rsidRPr="004A1DED">
        <w:rPr>
          <w:lang w:val="en-ZA"/>
        </w:rPr>
        <w:t>The lower income, higher density neighbourhoods of the town are situated to the south of the main town</w:t>
      </w:r>
      <w:r w:rsidR="00D64362" w:rsidRPr="004A1DED">
        <w:rPr>
          <w:lang w:val="en-ZA"/>
        </w:rPr>
        <w:t xml:space="preserve">. </w:t>
      </w:r>
      <w:r w:rsidRPr="004A1DED">
        <w:rPr>
          <w:lang w:val="en-ZA"/>
        </w:rPr>
        <w:t>Large pieces of vacant land separate the two areas.</w:t>
      </w:r>
    </w:p>
    <w:p w14:paraId="3BD9E3D1" w14:textId="6BA4D875" w:rsidR="004A1DED" w:rsidRDefault="004A1DED" w:rsidP="00252DCB">
      <w:pPr>
        <w:numPr>
          <w:ilvl w:val="0"/>
          <w:numId w:val="48"/>
        </w:numPr>
        <w:spacing w:after="0"/>
        <w:ind w:hanging="720"/>
        <w:rPr>
          <w:lang w:val="en-ZA"/>
        </w:rPr>
      </w:pPr>
      <w:r w:rsidRPr="004A1DED">
        <w:rPr>
          <w:lang w:val="en-ZA"/>
        </w:rPr>
        <w:t xml:space="preserve">Murraysburg has been identified as a settlement with </w:t>
      </w:r>
      <w:r w:rsidR="00D64362" w:rsidRPr="004A1DED">
        <w:rPr>
          <w:lang w:val="en-ZA"/>
        </w:rPr>
        <w:t>exceptionally low</w:t>
      </w:r>
      <w:r w:rsidRPr="004A1DED">
        <w:rPr>
          <w:lang w:val="en-ZA"/>
        </w:rPr>
        <w:t xml:space="preserve"> development potential (struggling settlement) and very high social needs.</w:t>
      </w:r>
    </w:p>
    <w:p w14:paraId="56F36FB1" w14:textId="77777777" w:rsidR="004023EB" w:rsidRPr="004023EB" w:rsidRDefault="004023EB" w:rsidP="00E80402">
      <w:pPr>
        <w:spacing w:after="0"/>
        <w:ind w:left="720"/>
        <w:rPr>
          <w:lang w:val="en-ZA"/>
        </w:rPr>
      </w:pPr>
    </w:p>
    <w:p w14:paraId="05E6295D" w14:textId="4173C23B" w:rsidR="00C13FCF" w:rsidRDefault="00C13FCF" w:rsidP="00C13FCF">
      <w:pPr>
        <w:pStyle w:val="Heading4"/>
      </w:pPr>
      <w:r>
        <w:t>3.5.2.5 Merweville Synthesis</w:t>
      </w:r>
    </w:p>
    <w:p w14:paraId="721C2A52" w14:textId="5B5A0AE3" w:rsidR="00D8453A" w:rsidRPr="00D8453A" w:rsidRDefault="00D8453A" w:rsidP="00252DCB">
      <w:pPr>
        <w:numPr>
          <w:ilvl w:val="0"/>
          <w:numId w:val="48"/>
        </w:numPr>
        <w:spacing w:after="0"/>
        <w:ind w:hanging="720"/>
        <w:rPr>
          <w:lang w:val="en-ZA"/>
        </w:rPr>
      </w:pPr>
      <w:r w:rsidRPr="00D8453A">
        <w:rPr>
          <w:lang w:val="en-ZA"/>
        </w:rPr>
        <w:t xml:space="preserve">The small town of </w:t>
      </w:r>
      <w:smartTag w:uri="urn:schemas-microsoft-com:office:smarttags" w:element="place">
        <w:smartTag w:uri="urn:schemas-microsoft-com:office:smarttags" w:element="City">
          <w:r w:rsidRPr="00D8453A">
            <w:rPr>
              <w:lang w:val="en-ZA"/>
            </w:rPr>
            <w:t>Merweville</w:t>
          </w:r>
        </w:smartTag>
      </w:smartTag>
      <w:r w:rsidRPr="00D8453A">
        <w:rPr>
          <w:lang w:val="en-ZA"/>
        </w:rPr>
        <w:t xml:space="preserve"> was established in 1904 on the farm Vanderbylskraal and was named after Reverend </w:t>
      </w:r>
      <w:r w:rsidR="00435401" w:rsidRPr="00D8453A">
        <w:rPr>
          <w:lang w:val="en-ZA"/>
        </w:rPr>
        <w:t>van</w:t>
      </w:r>
      <w:r w:rsidRPr="00D8453A">
        <w:rPr>
          <w:lang w:val="en-ZA"/>
        </w:rPr>
        <w:t xml:space="preserve"> Der Merwe, the then minister of the Dutch Reformed Church in Beaufort West.</w:t>
      </w:r>
    </w:p>
    <w:p w14:paraId="3D907B82" w14:textId="53AB24F8" w:rsidR="00D8453A" w:rsidRPr="00D8453A" w:rsidRDefault="00D8453A" w:rsidP="00252DCB">
      <w:pPr>
        <w:numPr>
          <w:ilvl w:val="0"/>
          <w:numId w:val="48"/>
        </w:numPr>
        <w:spacing w:after="0"/>
        <w:ind w:hanging="720"/>
        <w:rPr>
          <w:lang w:val="en-ZA"/>
        </w:rPr>
      </w:pPr>
      <w:r w:rsidRPr="00D8453A">
        <w:rPr>
          <w:lang w:val="en-ZA"/>
        </w:rPr>
        <w:t>The town served as service centre for the surrounding agricultural areas</w:t>
      </w:r>
      <w:r w:rsidR="00D64362" w:rsidRPr="00D8453A">
        <w:rPr>
          <w:lang w:val="en-ZA"/>
        </w:rPr>
        <w:t xml:space="preserve">. </w:t>
      </w:r>
      <w:r w:rsidRPr="00D8453A">
        <w:rPr>
          <w:lang w:val="en-ZA"/>
        </w:rPr>
        <w:t>This role has significantly dwindled and the town is left with very limited economic opportunities.</w:t>
      </w:r>
    </w:p>
    <w:p w14:paraId="6ADEFD78" w14:textId="1943C0B8" w:rsidR="00D8453A" w:rsidRPr="00D8453A" w:rsidRDefault="00D8453A" w:rsidP="00252DCB">
      <w:pPr>
        <w:numPr>
          <w:ilvl w:val="0"/>
          <w:numId w:val="48"/>
        </w:numPr>
        <w:spacing w:after="0"/>
        <w:ind w:hanging="720"/>
        <w:rPr>
          <w:lang w:val="en-ZA"/>
        </w:rPr>
      </w:pPr>
      <w:r w:rsidRPr="00D8453A">
        <w:rPr>
          <w:lang w:val="en-ZA"/>
        </w:rPr>
        <w:lastRenderedPageBreak/>
        <w:t xml:space="preserve">Facilities offered in the town </w:t>
      </w:r>
      <w:r w:rsidR="00435401" w:rsidRPr="00D8453A">
        <w:rPr>
          <w:lang w:val="en-ZA"/>
        </w:rPr>
        <w:t>include</w:t>
      </w:r>
      <w:r w:rsidRPr="00D8453A">
        <w:rPr>
          <w:lang w:val="en-ZA"/>
        </w:rPr>
        <w:t xml:space="preserve">  Primary schools, a clinic and a general dealer.</w:t>
      </w:r>
    </w:p>
    <w:p w14:paraId="07AEDD3B" w14:textId="5F096EB8" w:rsidR="00D8453A" w:rsidRDefault="00D8453A" w:rsidP="00252DCB">
      <w:pPr>
        <w:numPr>
          <w:ilvl w:val="0"/>
          <w:numId w:val="48"/>
        </w:numPr>
        <w:spacing w:after="0"/>
        <w:ind w:hanging="720"/>
        <w:rPr>
          <w:lang w:val="en-ZA"/>
        </w:rPr>
      </w:pPr>
      <w:r w:rsidRPr="00D8453A">
        <w:rPr>
          <w:lang w:val="en-ZA"/>
        </w:rPr>
        <w:t>The original town is characterised by some beautifully restored buildings, some of which have been turned into guest accommodation.</w:t>
      </w:r>
    </w:p>
    <w:p w14:paraId="07E97977" w14:textId="0D91CF28" w:rsidR="00BD7D6F" w:rsidRPr="004023EB" w:rsidRDefault="004023EB" w:rsidP="00252DCB">
      <w:pPr>
        <w:numPr>
          <w:ilvl w:val="0"/>
          <w:numId w:val="48"/>
        </w:numPr>
        <w:spacing w:after="0"/>
        <w:ind w:hanging="720"/>
        <w:rPr>
          <w:lang w:val="en-ZA"/>
        </w:rPr>
      </w:pPr>
      <w:r w:rsidRPr="004023EB">
        <w:t xml:space="preserve">The town is segregated by the </w:t>
      </w:r>
      <w:smartTag w:uri="urn:schemas-microsoft-com:office:smarttags" w:element="place">
        <w:smartTag w:uri="urn:schemas-microsoft-com:office:smarttags" w:element="PlaceName">
          <w:r w:rsidRPr="004023EB">
            <w:t>Vanderbylskraalleegte</w:t>
          </w:r>
        </w:smartTag>
        <w:r w:rsidRPr="004023EB">
          <w:t xml:space="preserve"> </w:t>
        </w:r>
        <w:smartTag w:uri="urn:schemas-microsoft-com:office:smarttags" w:element="PlaceType">
          <w:r w:rsidRPr="004023EB">
            <w:t>River</w:t>
          </w:r>
        </w:smartTag>
      </w:smartTag>
      <w:r w:rsidRPr="004023EB">
        <w:t xml:space="preserve">.  The </w:t>
      </w:r>
      <w:r w:rsidR="00435401" w:rsidRPr="004023EB">
        <w:t>low-income</w:t>
      </w:r>
      <w:r w:rsidRPr="004023EB">
        <w:t xml:space="preserve"> area lies to the west of the river and the main town to the east</w:t>
      </w:r>
      <w:r>
        <w:t>.</w:t>
      </w:r>
    </w:p>
    <w:p w14:paraId="2A091B06" w14:textId="69EC6445" w:rsidR="00C13FCF" w:rsidRDefault="004023EB" w:rsidP="00252DCB">
      <w:pPr>
        <w:numPr>
          <w:ilvl w:val="0"/>
          <w:numId w:val="48"/>
        </w:numPr>
        <w:spacing w:after="0"/>
        <w:ind w:hanging="720"/>
        <w:rPr>
          <w:lang w:val="en-ZA"/>
        </w:rPr>
      </w:pPr>
      <w:r w:rsidRPr="004023EB">
        <w:t>The town has a low development potential (coping settlement) with very high social needs</w:t>
      </w:r>
      <w:r>
        <w:t>.</w:t>
      </w:r>
    </w:p>
    <w:p w14:paraId="2CCF879B" w14:textId="6CE21317" w:rsidR="004023EB" w:rsidRPr="004023EB" w:rsidRDefault="004023EB" w:rsidP="004023EB">
      <w:pPr>
        <w:spacing w:after="0"/>
        <w:ind w:left="720"/>
        <w:rPr>
          <w:lang w:val="en-ZA"/>
        </w:rPr>
      </w:pPr>
    </w:p>
    <w:p w14:paraId="3A5E84D4" w14:textId="0A6B793E" w:rsidR="00C13FCF" w:rsidRDefault="00C13FCF" w:rsidP="00C13FCF">
      <w:pPr>
        <w:pStyle w:val="Heading4"/>
      </w:pPr>
      <w:r>
        <w:t>3.5.2.6 Nelspoort Synthesis</w:t>
      </w:r>
    </w:p>
    <w:p w14:paraId="4FC6F998" w14:textId="77777777" w:rsidR="00382DEF" w:rsidRPr="00382DEF" w:rsidRDefault="00382DEF" w:rsidP="00252DCB">
      <w:pPr>
        <w:numPr>
          <w:ilvl w:val="0"/>
          <w:numId w:val="48"/>
        </w:numPr>
        <w:spacing w:after="0"/>
        <w:ind w:hanging="720"/>
        <w:rPr>
          <w:lang w:val="en-ZA"/>
        </w:rPr>
      </w:pPr>
      <w:r w:rsidRPr="00382DEF">
        <w:rPr>
          <w:lang w:val="en-ZA"/>
        </w:rPr>
        <w:t xml:space="preserve">The town of </w:t>
      </w:r>
      <w:smartTag w:uri="urn:schemas-microsoft-com:office:smarttags" w:element="place">
        <w:smartTag w:uri="urn:schemas-microsoft-com:office:smarttags" w:element="City">
          <w:r w:rsidRPr="00382DEF">
            <w:rPr>
              <w:lang w:val="en-ZA"/>
            </w:rPr>
            <w:t>Nelspoort</w:t>
          </w:r>
        </w:smartTag>
      </w:smartTag>
      <w:r w:rsidRPr="00382DEF">
        <w:rPr>
          <w:lang w:val="en-ZA"/>
        </w:rPr>
        <w:t xml:space="preserve"> was established when number of farmers established their homes here.</w:t>
      </w:r>
    </w:p>
    <w:p w14:paraId="7E2AEA22" w14:textId="51592B22" w:rsidR="00382DEF" w:rsidRDefault="00382DEF" w:rsidP="00252DCB">
      <w:pPr>
        <w:numPr>
          <w:ilvl w:val="0"/>
          <w:numId w:val="48"/>
        </w:numPr>
        <w:spacing w:after="0"/>
        <w:ind w:hanging="720"/>
        <w:rPr>
          <w:lang w:val="en-ZA"/>
        </w:rPr>
      </w:pPr>
      <w:r w:rsidRPr="00382DEF">
        <w:rPr>
          <w:lang w:val="en-ZA"/>
        </w:rPr>
        <w:t>The town also became a haven for those with chest ailments and in 1924 the first “chest hospital” was established here mainly for the treatment of TB sufferers</w:t>
      </w:r>
      <w:r w:rsidR="00D64362" w:rsidRPr="00382DEF">
        <w:rPr>
          <w:lang w:val="en-ZA"/>
        </w:rPr>
        <w:t xml:space="preserve">. </w:t>
      </w:r>
      <w:r w:rsidRPr="00382DEF">
        <w:rPr>
          <w:lang w:val="en-ZA"/>
        </w:rPr>
        <w:t xml:space="preserve">In 1969 the first psychiatric patients were admitted to the hospital, mainly due to the decline of TB patients due </w:t>
      </w:r>
      <w:r w:rsidRPr="00382DEF">
        <w:rPr>
          <w:lang w:val="en-ZA"/>
        </w:rPr>
        <w:t xml:space="preserve">to sufferers being able conduct home based treatment.  Today the hospital is still in operation but with very low occupancy.  </w:t>
      </w:r>
    </w:p>
    <w:p w14:paraId="5816E776" w14:textId="20C5F8E9" w:rsidR="00A57FC4" w:rsidRDefault="00382DEF" w:rsidP="00252DCB">
      <w:pPr>
        <w:numPr>
          <w:ilvl w:val="0"/>
          <w:numId w:val="48"/>
        </w:numPr>
        <w:spacing w:after="0"/>
        <w:ind w:hanging="720"/>
        <w:rPr>
          <w:lang w:val="en-ZA"/>
        </w:rPr>
      </w:pPr>
      <w:r w:rsidRPr="00382DEF">
        <w:rPr>
          <w:lang w:val="en-ZA"/>
        </w:rPr>
        <w:t>The town offers extremely limited economic opportunities with no business or commercial areas</w:t>
      </w:r>
      <w:r w:rsidR="005E33E6">
        <w:rPr>
          <w:lang w:val="en-ZA"/>
        </w:rPr>
        <w:t>.</w:t>
      </w:r>
    </w:p>
    <w:p w14:paraId="65EAB6B8" w14:textId="38546162" w:rsidR="005E33E6" w:rsidRPr="005E33E6" w:rsidRDefault="005E33E6" w:rsidP="00252DCB">
      <w:pPr>
        <w:numPr>
          <w:ilvl w:val="0"/>
          <w:numId w:val="48"/>
        </w:numPr>
        <w:spacing w:after="0"/>
        <w:ind w:hanging="720"/>
        <w:rPr>
          <w:lang w:val="en-ZA"/>
        </w:rPr>
      </w:pPr>
      <w:r w:rsidRPr="005E33E6">
        <w:t>The town has a few facilities including: a police station, primary school and a hospital</w:t>
      </w:r>
      <w:r>
        <w:t>.</w:t>
      </w:r>
    </w:p>
    <w:p w14:paraId="1828B369" w14:textId="6B931503" w:rsidR="005E33E6" w:rsidRPr="00914046" w:rsidRDefault="005E33E6" w:rsidP="00252DCB">
      <w:pPr>
        <w:numPr>
          <w:ilvl w:val="0"/>
          <w:numId w:val="48"/>
        </w:numPr>
        <w:spacing w:after="0"/>
        <w:ind w:hanging="720"/>
        <w:rPr>
          <w:lang w:val="en-ZA"/>
        </w:rPr>
      </w:pPr>
      <w:r w:rsidRPr="005E33E6">
        <w:t>The centre of the town is characterised by deserted buildings, some of which have become dilapidated</w:t>
      </w:r>
      <w:r w:rsidR="00914046">
        <w:t>.</w:t>
      </w:r>
    </w:p>
    <w:p w14:paraId="10636194" w14:textId="77777777" w:rsidR="00914046" w:rsidRPr="00914046" w:rsidRDefault="00914046" w:rsidP="00252DCB">
      <w:pPr>
        <w:numPr>
          <w:ilvl w:val="0"/>
          <w:numId w:val="48"/>
        </w:numPr>
        <w:spacing w:after="0"/>
        <w:ind w:hanging="720"/>
        <w:rPr>
          <w:lang w:val="en-ZA"/>
        </w:rPr>
      </w:pPr>
      <w:r w:rsidRPr="00914046">
        <w:rPr>
          <w:lang w:val="en-ZA"/>
        </w:rPr>
        <w:t xml:space="preserve">The railway line separates the hospital from the rest of the town.  Access across the railway line is provided by means of a underpass.  </w:t>
      </w:r>
    </w:p>
    <w:p w14:paraId="4FA31387" w14:textId="77777777" w:rsidR="00914046" w:rsidRPr="00914046" w:rsidRDefault="00914046" w:rsidP="00252DCB">
      <w:pPr>
        <w:numPr>
          <w:ilvl w:val="0"/>
          <w:numId w:val="48"/>
        </w:numPr>
        <w:spacing w:after="0"/>
        <w:ind w:hanging="720"/>
        <w:rPr>
          <w:lang w:val="en-ZA"/>
        </w:rPr>
      </w:pPr>
      <w:r w:rsidRPr="00914046">
        <w:rPr>
          <w:lang w:val="en-ZA"/>
        </w:rPr>
        <w:t>Between the town and the Sout River to the east there are some agricultural activities.</w:t>
      </w:r>
    </w:p>
    <w:p w14:paraId="0499F56D" w14:textId="67B51C16" w:rsidR="00914046" w:rsidRDefault="00914046" w:rsidP="00252DCB">
      <w:pPr>
        <w:numPr>
          <w:ilvl w:val="0"/>
          <w:numId w:val="48"/>
        </w:numPr>
        <w:spacing w:after="0"/>
        <w:ind w:hanging="720"/>
        <w:rPr>
          <w:lang w:val="en-ZA"/>
        </w:rPr>
      </w:pPr>
      <w:r w:rsidRPr="00914046">
        <w:rPr>
          <w:lang w:val="en-ZA"/>
        </w:rPr>
        <w:t xml:space="preserve">Bushman and Khoi rock paintings and engravings are found throughout the “koppies” around Nelspoort.  </w:t>
      </w:r>
    </w:p>
    <w:p w14:paraId="2A036637" w14:textId="5769961E" w:rsidR="00B21A02" w:rsidRPr="00914046" w:rsidRDefault="00B21A02" w:rsidP="00252DCB">
      <w:pPr>
        <w:numPr>
          <w:ilvl w:val="0"/>
          <w:numId w:val="48"/>
        </w:numPr>
        <w:spacing w:after="0"/>
        <w:ind w:hanging="720"/>
        <w:rPr>
          <w:lang w:val="en-ZA"/>
        </w:rPr>
      </w:pPr>
      <w:r>
        <w:rPr>
          <w:rFonts w:cs="Arial"/>
          <w:bCs/>
          <w:szCs w:val="20"/>
        </w:rPr>
        <w:t>A</w:t>
      </w:r>
      <w:r w:rsidRPr="00F24346">
        <w:rPr>
          <w:rFonts w:cs="Arial"/>
          <w:bCs/>
          <w:szCs w:val="20"/>
        </w:rPr>
        <w:t>lthough the area appears somewhat clean, many residents burn their waste, and the landfill is poorly managed.</w:t>
      </w:r>
    </w:p>
    <w:p w14:paraId="67E4A4B6" w14:textId="77777777" w:rsidR="00A57FC4" w:rsidRPr="00A57FC4" w:rsidRDefault="00A57FC4" w:rsidP="00A57FC4"/>
    <w:p w14:paraId="43DD1CC6" w14:textId="77777777" w:rsidR="00C13FCF" w:rsidRDefault="00C13FCF" w:rsidP="00C13FCF"/>
    <w:p w14:paraId="00A14730" w14:textId="10EF3551" w:rsidR="004023EB" w:rsidRPr="00C13FCF" w:rsidRDefault="004023EB" w:rsidP="00C13FCF">
      <w:pPr>
        <w:sectPr w:rsidR="004023EB" w:rsidRPr="00C13FCF" w:rsidSect="008B5FE2">
          <w:type w:val="continuous"/>
          <w:pgSz w:w="15840" w:h="12240" w:orient="landscape"/>
          <w:pgMar w:top="720" w:right="720" w:bottom="720" w:left="720" w:header="720" w:footer="720" w:gutter="0"/>
          <w:cols w:num="2" w:space="720"/>
          <w:docGrid w:linePitch="360"/>
        </w:sectPr>
      </w:pPr>
    </w:p>
    <w:p w14:paraId="0F6B6C56" w14:textId="762A84FF" w:rsidR="0066223B" w:rsidRDefault="0066223B" w:rsidP="00C17F8F">
      <w:pPr>
        <w:keepNext/>
        <w:sectPr w:rsidR="0066223B" w:rsidSect="00A82222">
          <w:type w:val="continuous"/>
          <w:pgSz w:w="15840" w:h="12240" w:orient="landscape"/>
          <w:pgMar w:top="720" w:right="720" w:bottom="720" w:left="720" w:header="720" w:footer="720" w:gutter="0"/>
          <w:cols w:num="2" w:space="720"/>
          <w:docGrid w:linePitch="360"/>
        </w:sectPr>
      </w:pPr>
    </w:p>
    <w:p w14:paraId="2808E83C" w14:textId="01254F9A" w:rsidR="00642965" w:rsidRDefault="00F4759C" w:rsidP="00642965">
      <w:pPr>
        <w:keepNext/>
      </w:pPr>
      <w:r>
        <w:rPr>
          <w:noProof/>
        </w:rPr>
        <w:lastRenderedPageBreak/>
        <w:drawing>
          <wp:inline distT="0" distB="0" distL="0" distR="0" wp14:anchorId="697E4DC3" wp14:editId="486B6B6B">
            <wp:extent cx="9133204" cy="6088803"/>
            <wp:effectExtent l="0" t="0" r="0" b="7620"/>
            <wp:docPr id="43022" name="Picture 4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2" name="Picture 43022"/>
                    <pic:cNvPicPr>
                      <a:picLocks noChangeAspect="1" noChangeArrowheads="1"/>
                    </pic:cNvPicPr>
                  </pic:nvPicPr>
                  <pic:blipFill>
                    <a:blip r:embed="rId117" cstate="print">
                      <a:extLst>
                        <a:ext uri="{28A0092B-C50C-407E-A947-70E740481C1C}">
                          <a14:useLocalDpi xmlns:a14="http://schemas.microsoft.com/office/drawing/2010/main" val="0"/>
                        </a:ext>
                      </a:extLst>
                    </a:blip>
                    <a:stretch>
                      <a:fillRect/>
                    </a:stretch>
                  </pic:blipFill>
                  <pic:spPr bwMode="auto">
                    <a:xfrm>
                      <a:off x="0" y="0"/>
                      <a:ext cx="9133204" cy="6088803"/>
                    </a:xfrm>
                    <a:prstGeom prst="rect">
                      <a:avLst/>
                    </a:prstGeom>
                    <a:noFill/>
                    <a:ln>
                      <a:noFill/>
                    </a:ln>
                  </pic:spPr>
                </pic:pic>
              </a:graphicData>
            </a:graphic>
          </wp:inline>
        </w:drawing>
      </w:r>
    </w:p>
    <w:p w14:paraId="3A9E1754" w14:textId="6932137F" w:rsidR="00B771C9" w:rsidRDefault="00642965" w:rsidP="006B0A2E">
      <w:pPr>
        <w:pStyle w:val="Caption"/>
      </w:pPr>
      <w:bookmarkStart w:id="221" w:name="_Ref86405005"/>
      <w:r w:rsidRPr="009D5C35">
        <w:rPr>
          <w:b/>
          <w:bCs/>
        </w:rPr>
        <w:t xml:space="preserve">Figure </w:t>
      </w:r>
      <w:r w:rsidRPr="009D5C35">
        <w:rPr>
          <w:b/>
          <w:bCs/>
        </w:rPr>
        <w:fldChar w:fldCharType="begin"/>
      </w:r>
      <w:r w:rsidRPr="009D5C35">
        <w:rPr>
          <w:b/>
          <w:bCs/>
        </w:rPr>
        <w:instrText xml:space="preserve"> SEQ Figure \* ARABIC </w:instrText>
      </w:r>
      <w:r w:rsidRPr="009D5C35">
        <w:rPr>
          <w:b/>
          <w:bCs/>
        </w:rPr>
        <w:fldChar w:fldCharType="separate"/>
      </w:r>
      <w:r w:rsidR="004A30A6" w:rsidRPr="009D5C35">
        <w:rPr>
          <w:b/>
          <w:bCs/>
          <w:noProof/>
        </w:rPr>
        <w:t>8</w:t>
      </w:r>
      <w:r w:rsidRPr="009D5C35">
        <w:rPr>
          <w:b/>
          <w:bCs/>
        </w:rPr>
        <w:fldChar w:fldCharType="end"/>
      </w:r>
      <w:bookmarkEnd w:id="221"/>
      <w:r w:rsidR="00EA2D4A">
        <w:rPr>
          <w:b/>
          <w:bCs/>
        </w:rPr>
        <w:t>2</w:t>
      </w:r>
      <w:r>
        <w:t>: Natural Environment Synthesis Map for Beaufort West Town</w:t>
      </w:r>
    </w:p>
    <w:p w14:paraId="587842A2" w14:textId="77777777" w:rsidR="00D77FBF" w:rsidRDefault="00F952A2" w:rsidP="00D77FBF">
      <w:pPr>
        <w:keepNext/>
      </w:pPr>
      <w:r>
        <w:rPr>
          <w:noProof/>
        </w:rPr>
        <w:lastRenderedPageBreak/>
        <w:drawing>
          <wp:inline distT="0" distB="0" distL="0" distR="0" wp14:anchorId="6C465E0D" wp14:editId="3799D7AC">
            <wp:extent cx="9133205" cy="6092190"/>
            <wp:effectExtent l="0" t="0" r="0" b="3810"/>
            <wp:docPr id="43040" name="Picture 4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9133205" cy="6092190"/>
                    </a:xfrm>
                    <a:prstGeom prst="rect">
                      <a:avLst/>
                    </a:prstGeom>
                    <a:noFill/>
                    <a:ln>
                      <a:noFill/>
                    </a:ln>
                  </pic:spPr>
                </pic:pic>
              </a:graphicData>
            </a:graphic>
          </wp:inline>
        </w:drawing>
      </w:r>
    </w:p>
    <w:p w14:paraId="4EEAC35D" w14:textId="6EDE0C7B" w:rsidR="00F952A2" w:rsidRDefault="00D77FBF" w:rsidP="00FD7660">
      <w:pPr>
        <w:pStyle w:val="Caption"/>
      </w:pPr>
      <w:r w:rsidRPr="009D5C35">
        <w:rPr>
          <w:b/>
          <w:bCs/>
        </w:rPr>
        <w:t xml:space="preserve">Figure </w:t>
      </w:r>
      <w:r w:rsidRPr="009D5C35">
        <w:rPr>
          <w:b/>
          <w:bCs/>
        </w:rPr>
        <w:fldChar w:fldCharType="begin"/>
      </w:r>
      <w:r w:rsidRPr="009D5C35">
        <w:rPr>
          <w:b/>
          <w:bCs/>
        </w:rPr>
        <w:instrText xml:space="preserve"> SEQ Figure \* ARABIC </w:instrText>
      </w:r>
      <w:r w:rsidRPr="009D5C35">
        <w:rPr>
          <w:b/>
          <w:bCs/>
        </w:rPr>
        <w:fldChar w:fldCharType="separate"/>
      </w:r>
      <w:r w:rsidR="004A30A6" w:rsidRPr="009D5C35">
        <w:rPr>
          <w:b/>
          <w:bCs/>
          <w:noProof/>
        </w:rPr>
        <w:t>8</w:t>
      </w:r>
      <w:r w:rsidRPr="009D5C35">
        <w:rPr>
          <w:b/>
          <w:bCs/>
        </w:rPr>
        <w:fldChar w:fldCharType="end"/>
      </w:r>
      <w:r w:rsidR="00EA2D4A">
        <w:rPr>
          <w:b/>
          <w:bCs/>
        </w:rPr>
        <w:t>3</w:t>
      </w:r>
      <w:r>
        <w:t xml:space="preserve">: </w:t>
      </w:r>
      <w:r w:rsidRPr="008A7680">
        <w:t xml:space="preserve">Natural Environment Synthesis Map for </w:t>
      </w:r>
      <w:r>
        <w:t>Murraysburg</w:t>
      </w:r>
    </w:p>
    <w:p w14:paraId="7ABBE078" w14:textId="77777777" w:rsidR="00D77FBF" w:rsidRDefault="003C045D" w:rsidP="00D77FBF">
      <w:pPr>
        <w:keepNext/>
      </w:pPr>
      <w:r>
        <w:rPr>
          <w:noProof/>
        </w:rPr>
        <w:lastRenderedPageBreak/>
        <w:drawing>
          <wp:inline distT="0" distB="0" distL="0" distR="0" wp14:anchorId="3F8FC71F" wp14:editId="6745E9DD">
            <wp:extent cx="9133205" cy="6092190"/>
            <wp:effectExtent l="0" t="0" r="0" b="3810"/>
            <wp:docPr id="43041" name="Picture 43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133205" cy="6092190"/>
                    </a:xfrm>
                    <a:prstGeom prst="rect">
                      <a:avLst/>
                    </a:prstGeom>
                    <a:noFill/>
                    <a:ln>
                      <a:noFill/>
                    </a:ln>
                  </pic:spPr>
                </pic:pic>
              </a:graphicData>
            </a:graphic>
          </wp:inline>
        </w:drawing>
      </w:r>
    </w:p>
    <w:p w14:paraId="564CA593" w14:textId="0D2A2EC6" w:rsidR="003C045D" w:rsidRDefault="00D77FBF" w:rsidP="00D77FBF">
      <w:pPr>
        <w:pStyle w:val="Caption"/>
      </w:pPr>
      <w:r w:rsidRPr="009D5C35">
        <w:rPr>
          <w:b/>
          <w:bCs/>
        </w:rPr>
        <w:t xml:space="preserve">Figure </w:t>
      </w:r>
      <w:r w:rsidRPr="009D5C35">
        <w:rPr>
          <w:b/>
          <w:bCs/>
        </w:rPr>
        <w:fldChar w:fldCharType="begin"/>
      </w:r>
      <w:r w:rsidRPr="009D5C35">
        <w:rPr>
          <w:b/>
          <w:bCs/>
        </w:rPr>
        <w:instrText xml:space="preserve"> SEQ Figure \* ARABIC </w:instrText>
      </w:r>
      <w:r w:rsidRPr="009D5C35">
        <w:rPr>
          <w:b/>
          <w:bCs/>
        </w:rPr>
        <w:fldChar w:fldCharType="separate"/>
      </w:r>
      <w:r w:rsidR="004A30A6" w:rsidRPr="009D5C35">
        <w:rPr>
          <w:b/>
          <w:bCs/>
          <w:noProof/>
        </w:rPr>
        <w:t>8</w:t>
      </w:r>
      <w:r w:rsidRPr="009D5C35">
        <w:rPr>
          <w:b/>
          <w:bCs/>
        </w:rPr>
        <w:fldChar w:fldCharType="end"/>
      </w:r>
      <w:r w:rsidR="00EA2D4A">
        <w:rPr>
          <w:b/>
          <w:bCs/>
        </w:rPr>
        <w:t>4</w:t>
      </w:r>
      <w:r>
        <w:t xml:space="preserve">: </w:t>
      </w:r>
      <w:r w:rsidRPr="00512598">
        <w:t xml:space="preserve">Natural Environment Synthesis Map for </w:t>
      </w:r>
      <w:r>
        <w:t>Merweville</w:t>
      </w:r>
    </w:p>
    <w:p w14:paraId="7EB094ED" w14:textId="77777777" w:rsidR="00D77FBF" w:rsidRDefault="003C045D" w:rsidP="00D77FBF">
      <w:pPr>
        <w:keepNext/>
      </w:pPr>
      <w:r>
        <w:rPr>
          <w:noProof/>
        </w:rPr>
        <w:lastRenderedPageBreak/>
        <w:drawing>
          <wp:inline distT="0" distB="0" distL="0" distR="0" wp14:anchorId="3D15DA15" wp14:editId="189CA6F9">
            <wp:extent cx="9133205" cy="6092190"/>
            <wp:effectExtent l="0" t="0" r="0" b="3810"/>
            <wp:docPr id="43042" name="Picture 4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9133205" cy="6092190"/>
                    </a:xfrm>
                    <a:prstGeom prst="rect">
                      <a:avLst/>
                    </a:prstGeom>
                    <a:noFill/>
                    <a:ln>
                      <a:noFill/>
                    </a:ln>
                  </pic:spPr>
                </pic:pic>
              </a:graphicData>
            </a:graphic>
          </wp:inline>
        </w:drawing>
      </w:r>
    </w:p>
    <w:p w14:paraId="18BBB3F7" w14:textId="0E75B68E" w:rsidR="003C045D" w:rsidRPr="00B771C9" w:rsidRDefault="00D77FBF" w:rsidP="00D77FBF">
      <w:pPr>
        <w:pStyle w:val="Caption"/>
      </w:pPr>
      <w:r w:rsidRPr="009D5C35">
        <w:rPr>
          <w:b/>
          <w:bCs/>
        </w:rPr>
        <w:t xml:space="preserve">Figure </w:t>
      </w:r>
      <w:r w:rsidRPr="009D5C35">
        <w:rPr>
          <w:b/>
          <w:bCs/>
        </w:rPr>
        <w:fldChar w:fldCharType="begin"/>
      </w:r>
      <w:r w:rsidRPr="009D5C35">
        <w:rPr>
          <w:b/>
          <w:bCs/>
        </w:rPr>
        <w:instrText xml:space="preserve"> SEQ Figure \* ARABIC </w:instrText>
      </w:r>
      <w:r w:rsidRPr="009D5C35">
        <w:rPr>
          <w:b/>
          <w:bCs/>
        </w:rPr>
        <w:fldChar w:fldCharType="separate"/>
      </w:r>
      <w:r w:rsidR="004A30A6" w:rsidRPr="009D5C35">
        <w:rPr>
          <w:b/>
          <w:bCs/>
          <w:noProof/>
        </w:rPr>
        <w:t>8</w:t>
      </w:r>
      <w:r w:rsidRPr="009D5C35">
        <w:rPr>
          <w:b/>
          <w:bCs/>
        </w:rPr>
        <w:fldChar w:fldCharType="end"/>
      </w:r>
      <w:r w:rsidR="00EA2D4A">
        <w:rPr>
          <w:b/>
          <w:bCs/>
        </w:rPr>
        <w:t>5</w:t>
      </w:r>
      <w:r>
        <w:t xml:space="preserve">: </w:t>
      </w:r>
      <w:r w:rsidRPr="00B90356">
        <w:t xml:space="preserve">Natural Environment Synthesis Map for </w:t>
      </w:r>
      <w:r>
        <w:t>Nelspoort</w:t>
      </w:r>
    </w:p>
    <w:p w14:paraId="370C6316" w14:textId="77777777" w:rsidR="00642965" w:rsidRDefault="00024946" w:rsidP="00642965">
      <w:pPr>
        <w:keepNext/>
      </w:pPr>
      <w:r>
        <w:rPr>
          <w:noProof/>
        </w:rPr>
        <w:lastRenderedPageBreak/>
        <w:drawing>
          <wp:inline distT="0" distB="0" distL="0" distR="0" wp14:anchorId="6913504D" wp14:editId="3AB81E7D">
            <wp:extent cx="9133205" cy="6088803"/>
            <wp:effectExtent l="0" t="0" r="0" b="7620"/>
            <wp:docPr id="43024" name="Picture 4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4" name="Picture 43024"/>
                    <pic:cNvPicPr>
                      <a:picLocks noChangeAspect="1" noChangeArrowheads="1"/>
                    </pic:cNvPicPr>
                  </pic:nvPicPr>
                  <pic:blipFill>
                    <a:blip r:embed="rId121" cstate="print">
                      <a:extLst>
                        <a:ext uri="{28A0092B-C50C-407E-A947-70E740481C1C}">
                          <a14:useLocalDpi xmlns:a14="http://schemas.microsoft.com/office/drawing/2010/main" val="0"/>
                        </a:ext>
                      </a:extLst>
                    </a:blip>
                    <a:stretch>
                      <a:fillRect/>
                    </a:stretch>
                  </pic:blipFill>
                  <pic:spPr bwMode="auto">
                    <a:xfrm>
                      <a:off x="0" y="0"/>
                      <a:ext cx="9133205" cy="6088803"/>
                    </a:xfrm>
                    <a:prstGeom prst="rect">
                      <a:avLst/>
                    </a:prstGeom>
                    <a:noFill/>
                    <a:ln>
                      <a:noFill/>
                    </a:ln>
                  </pic:spPr>
                </pic:pic>
              </a:graphicData>
            </a:graphic>
          </wp:inline>
        </w:drawing>
      </w:r>
    </w:p>
    <w:p w14:paraId="186C270F" w14:textId="0BB5C089" w:rsidR="004803F5" w:rsidRDefault="00642965" w:rsidP="006B0A2E">
      <w:pPr>
        <w:pStyle w:val="Caption"/>
      </w:pPr>
      <w:bookmarkStart w:id="222" w:name="_Ref86405034"/>
      <w:r w:rsidRPr="009D5C35">
        <w:rPr>
          <w:b/>
          <w:bCs/>
        </w:rPr>
        <w:t xml:space="preserve">Figure </w:t>
      </w:r>
      <w:r w:rsidRPr="009D5C35">
        <w:rPr>
          <w:b/>
          <w:bCs/>
        </w:rPr>
        <w:fldChar w:fldCharType="begin"/>
      </w:r>
      <w:r w:rsidRPr="009D5C35">
        <w:rPr>
          <w:b/>
          <w:bCs/>
        </w:rPr>
        <w:instrText xml:space="preserve"> SEQ Figure \* ARABIC </w:instrText>
      </w:r>
      <w:r w:rsidRPr="009D5C35">
        <w:rPr>
          <w:b/>
          <w:bCs/>
        </w:rPr>
        <w:fldChar w:fldCharType="separate"/>
      </w:r>
      <w:r w:rsidR="004A30A6" w:rsidRPr="009D5C35">
        <w:rPr>
          <w:b/>
          <w:bCs/>
          <w:noProof/>
        </w:rPr>
        <w:t>8</w:t>
      </w:r>
      <w:r w:rsidRPr="009D5C35">
        <w:rPr>
          <w:b/>
          <w:bCs/>
        </w:rPr>
        <w:fldChar w:fldCharType="end"/>
      </w:r>
      <w:bookmarkEnd w:id="222"/>
      <w:r w:rsidR="00EA2D4A">
        <w:rPr>
          <w:b/>
          <w:bCs/>
        </w:rPr>
        <w:t>6</w:t>
      </w:r>
      <w:r>
        <w:t>: Built Environment Synthesis Map for Beaufort West Town</w:t>
      </w:r>
    </w:p>
    <w:p w14:paraId="5D7DB649" w14:textId="77777777" w:rsidR="00135A9B" w:rsidRDefault="00012A23" w:rsidP="00135A9B">
      <w:pPr>
        <w:keepNext/>
      </w:pPr>
      <w:r>
        <w:rPr>
          <w:noProof/>
        </w:rPr>
        <w:lastRenderedPageBreak/>
        <w:drawing>
          <wp:inline distT="0" distB="0" distL="0" distR="0" wp14:anchorId="04EF4A94" wp14:editId="0F00A203">
            <wp:extent cx="9133205" cy="6092190"/>
            <wp:effectExtent l="0" t="0" r="0" b="3810"/>
            <wp:docPr id="43043" name="Picture 43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9133205" cy="6092190"/>
                    </a:xfrm>
                    <a:prstGeom prst="rect">
                      <a:avLst/>
                    </a:prstGeom>
                    <a:noFill/>
                    <a:ln>
                      <a:noFill/>
                    </a:ln>
                  </pic:spPr>
                </pic:pic>
              </a:graphicData>
            </a:graphic>
          </wp:inline>
        </w:drawing>
      </w:r>
    </w:p>
    <w:p w14:paraId="2573694D" w14:textId="034AA97D" w:rsidR="00012A23" w:rsidRDefault="00135A9B" w:rsidP="006B0A2E">
      <w:pPr>
        <w:pStyle w:val="Caption"/>
      </w:pPr>
      <w:r w:rsidRPr="009D5C35">
        <w:rPr>
          <w:b/>
          <w:bCs/>
        </w:rPr>
        <w:t xml:space="preserve">Figure </w:t>
      </w:r>
      <w:r w:rsidRPr="009D5C35">
        <w:rPr>
          <w:b/>
          <w:bCs/>
        </w:rPr>
        <w:fldChar w:fldCharType="begin"/>
      </w:r>
      <w:r w:rsidRPr="009D5C35">
        <w:rPr>
          <w:b/>
          <w:bCs/>
        </w:rPr>
        <w:instrText xml:space="preserve"> SEQ Figure \* ARABIC </w:instrText>
      </w:r>
      <w:r w:rsidRPr="009D5C35">
        <w:rPr>
          <w:b/>
          <w:bCs/>
        </w:rPr>
        <w:fldChar w:fldCharType="separate"/>
      </w:r>
      <w:r w:rsidR="004A30A6" w:rsidRPr="009D5C35">
        <w:rPr>
          <w:b/>
          <w:bCs/>
          <w:noProof/>
        </w:rPr>
        <w:t>8</w:t>
      </w:r>
      <w:r w:rsidRPr="009D5C35">
        <w:rPr>
          <w:b/>
          <w:bCs/>
        </w:rPr>
        <w:fldChar w:fldCharType="end"/>
      </w:r>
      <w:r w:rsidR="00EA2D4A">
        <w:rPr>
          <w:b/>
          <w:bCs/>
        </w:rPr>
        <w:t>7</w:t>
      </w:r>
      <w:r>
        <w:t xml:space="preserve">: </w:t>
      </w:r>
      <w:r w:rsidRPr="00583097">
        <w:t xml:space="preserve">Built Environment Synthesis Map for </w:t>
      </w:r>
      <w:r>
        <w:t>Murraysburg</w:t>
      </w:r>
    </w:p>
    <w:p w14:paraId="571AFB5F" w14:textId="77777777" w:rsidR="00234C19" w:rsidRDefault="00012A23" w:rsidP="00234C19">
      <w:pPr>
        <w:keepNext/>
      </w:pPr>
      <w:r>
        <w:rPr>
          <w:noProof/>
        </w:rPr>
        <w:lastRenderedPageBreak/>
        <w:drawing>
          <wp:inline distT="0" distB="0" distL="0" distR="0" wp14:anchorId="090ED525" wp14:editId="7E62E48F">
            <wp:extent cx="9133205" cy="6092190"/>
            <wp:effectExtent l="0" t="0" r="0" b="3810"/>
            <wp:docPr id="43044" name="Picture 4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9133205" cy="6092190"/>
                    </a:xfrm>
                    <a:prstGeom prst="rect">
                      <a:avLst/>
                    </a:prstGeom>
                    <a:noFill/>
                    <a:ln>
                      <a:noFill/>
                    </a:ln>
                  </pic:spPr>
                </pic:pic>
              </a:graphicData>
            </a:graphic>
          </wp:inline>
        </w:drawing>
      </w:r>
    </w:p>
    <w:p w14:paraId="3B263137" w14:textId="6A856652" w:rsidR="00012A23" w:rsidRDefault="00234C19" w:rsidP="00234C19">
      <w:pPr>
        <w:pStyle w:val="Caption"/>
      </w:pPr>
      <w:r w:rsidRPr="009D5C35">
        <w:rPr>
          <w:b/>
          <w:bCs/>
        </w:rPr>
        <w:t xml:space="preserve">Figure </w:t>
      </w:r>
      <w:r w:rsidR="009D5C35" w:rsidRPr="009D5C35">
        <w:rPr>
          <w:b/>
          <w:bCs/>
        </w:rPr>
        <w:t>8</w:t>
      </w:r>
      <w:r w:rsidR="00EA2D4A">
        <w:rPr>
          <w:b/>
          <w:bCs/>
        </w:rPr>
        <w:t>8</w:t>
      </w:r>
      <w:r>
        <w:t xml:space="preserve">: </w:t>
      </w:r>
      <w:r w:rsidRPr="00423C3E">
        <w:t xml:space="preserve">Built Environment Synthesis Map for </w:t>
      </w:r>
      <w:r>
        <w:t>Merweville</w:t>
      </w:r>
    </w:p>
    <w:p w14:paraId="5D9B1E22" w14:textId="77777777" w:rsidR="00234C19" w:rsidRDefault="00135A9B" w:rsidP="00234C19">
      <w:pPr>
        <w:keepNext/>
      </w:pPr>
      <w:r>
        <w:rPr>
          <w:noProof/>
        </w:rPr>
        <w:lastRenderedPageBreak/>
        <w:drawing>
          <wp:inline distT="0" distB="0" distL="0" distR="0" wp14:anchorId="22FCD0C4" wp14:editId="341B692E">
            <wp:extent cx="9133205" cy="6092190"/>
            <wp:effectExtent l="0" t="0" r="0" b="3810"/>
            <wp:docPr id="43045" name="Picture 43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9133205" cy="6092190"/>
                    </a:xfrm>
                    <a:prstGeom prst="rect">
                      <a:avLst/>
                    </a:prstGeom>
                    <a:noFill/>
                    <a:ln>
                      <a:noFill/>
                    </a:ln>
                  </pic:spPr>
                </pic:pic>
              </a:graphicData>
            </a:graphic>
          </wp:inline>
        </w:drawing>
      </w:r>
    </w:p>
    <w:p w14:paraId="3EA06E99" w14:textId="268AE142" w:rsidR="00012A23" w:rsidRDefault="00234C19" w:rsidP="006B0A2E">
      <w:pPr>
        <w:pStyle w:val="Caption"/>
      </w:pPr>
      <w:r w:rsidRPr="009D5C35">
        <w:rPr>
          <w:b/>
          <w:bCs/>
        </w:rPr>
        <w:t xml:space="preserve">Figure </w:t>
      </w:r>
      <w:r w:rsidR="00EA2D4A">
        <w:rPr>
          <w:b/>
          <w:bCs/>
        </w:rPr>
        <w:t>89</w:t>
      </w:r>
      <w:r>
        <w:t xml:space="preserve">: </w:t>
      </w:r>
      <w:r w:rsidRPr="008D71BB">
        <w:t xml:space="preserve">Built Environment Synthesis Map for </w:t>
      </w:r>
      <w:r>
        <w:t>Nelspoort</w:t>
      </w:r>
    </w:p>
    <w:p w14:paraId="13667EF0" w14:textId="77777777" w:rsidR="00642965" w:rsidRDefault="00C40662" w:rsidP="00642965">
      <w:pPr>
        <w:keepNext/>
      </w:pPr>
      <w:r>
        <w:rPr>
          <w:noProof/>
        </w:rPr>
        <w:lastRenderedPageBreak/>
        <w:drawing>
          <wp:inline distT="0" distB="0" distL="0" distR="0" wp14:anchorId="2CACB95E" wp14:editId="20C8EA3C">
            <wp:extent cx="9133204" cy="6088803"/>
            <wp:effectExtent l="0" t="0" r="0" b="7620"/>
            <wp:docPr id="43028" name="Picture 4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8" name="Picture 43028"/>
                    <pic:cNvPicPr>
                      <a:picLocks noChangeAspect="1" noChangeArrowheads="1"/>
                    </pic:cNvPicPr>
                  </pic:nvPicPr>
                  <pic:blipFill>
                    <a:blip r:embed="rId125" cstate="print">
                      <a:extLst>
                        <a:ext uri="{28A0092B-C50C-407E-A947-70E740481C1C}">
                          <a14:useLocalDpi xmlns:a14="http://schemas.microsoft.com/office/drawing/2010/main" val="0"/>
                        </a:ext>
                      </a:extLst>
                    </a:blip>
                    <a:stretch>
                      <a:fillRect/>
                    </a:stretch>
                  </pic:blipFill>
                  <pic:spPr bwMode="auto">
                    <a:xfrm>
                      <a:off x="0" y="0"/>
                      <a:ext cx="9133204" cy="6088803"/>
                    </a:xfrm>
                    <a:prstGeom prst="rect">
                      <a:avLst/>
                    </a:prstGeom>
                    <a:noFill/>
                    <a:ln>
                      <a:noFill/>
                    </a:ln>
                  </pic:spPr>
                </pic:pic>
              </a:graphicData>
            </a:graphic>
          </wp:inline>
        </w:drawing>
      </w:r>
    </w:p>
    <w:p w14:paraId="57779FC9" w14:textId="7B5424BA" w:rsidR="00234C19" w:rsidRDefault="00642965" w:rsidP="006B0A2E">
      <w:pPr>
        <w:pStyle w:val="Caption"/>
      </w:pPr>
      <w:bookmarkStart w:id="223" w:name="_Ref86405055"/>
      <w:r w:rsidRPr="009D5C35">
        <w:rPr>
          <w:b/>
          <w:bCs/>
        </w:rPr>
        <w:t xml:space="preserve">Figure </w:t>
      </w:r>
      <w:r w:rsidRPr="009D5C35">
        <w:rPr>
          <w:b/>
          <w:bCs/>
        </w:rPr>
        <w:fldChar w:fldCharType="begin"/>
      </w:r>
      <w:r w:rsidRPr="009D5C35">
        <w:rPr>
          <w:b/>
          <w:bCs/>
        </w:rPr>
        <w:instrText xml:space="preserve"> SEQ Figure \* ARABIC </w:instrText>
      </w:r>
      <w:r w:rsidRPr="009D5C35">
        <w:rPr>
          <w:b/>
          <w:bCs/>
        </w:rPr>
        <w:fldChar w:fldCharType="separate"/>
      </w:r>
      <w:r w:rsidR="004A30A6" w:rsidRPr="009D5C35">
        <w:rPr>
          <w:b/>
          <w:bCs/>
          <w:noProof/>
        </w:rPr>
        <w:t>9</w:t>
      </w:r>
      <w:r w:rsidRPr="009D5C35">
        <w:rPr>
          <w:b/>
          <w:bCs/>
        </w:rPr>
        <w:fldChar w:fldCharType="end"/>
      </w:r>
      <w:bookmarkEnd w:id="223"/>
      <w:r w:rsidR="00EA2D4A">
        <w:rPr>
          <w:b/>
          <w:bCs/>
        </w:rPr>
        <w:t>0</w:t>
      </w:r>
      <w:r>
        <w:t>: Socioeconomic Synthesis Map for Beaufort West Town</w:t>
      </w:r>
    </w:p>
    <w:p w14:paraId="06D9F1A2" w14:textId="77777777" w:rsidR="00757B6D" w:rsidRDefault="00480134" w:rsidP="00757B6D">
      <w:pPr>
        <w:keepNext/>
        <w:tabs>
          <w:tab w:val="clear" w:pos="0"/>
        </w:tabs>
        <w:jc w:val="left"/>
      </w:pPr>
      <w:r>
        <w:rPr>
          <w:noProof/>
        </w:rPr>
        <w:lastRenderedPageBreak/>
        <w:drawing>
          <wp:inline distT="0" distB="0" distL="0" distR="0" wp14:anchorId="24E61D53" wp14:editId="0F15F2A7">
            <wp:extent cx="9133205" cy="6092190"/>
            <wp:effectExtent l="0" t="0" r="0" b="3810"/>
            <wp:docPr id="43046" name="Picture 43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9133205" cy="6092190"/>
                    </a:xfrm>
                    <a:prstGeom prst="rect">
                      <a:avLst/>
                    </a:prstGeom>
                    <a:noFill/>
                    <a:ln>
                      <a:noFill/>
                    </a:ln>
                  </pic:spPr>
                </pic:pic>
              </a:graphicData>
            </a:graphic>
          </wp:inline>
        </w:drawing>
      </w:r>
    </w:p>
    <w:p w14:paraId="39343E10" w14:textId="573541F5" w:rsidR="00480134" w:rsidRDefault="00757B6D" w:rsidP="006B0A2E">
      <w:pPr>
        <w:pStyle w:val="Caption"/>
        <w:jc w:val="left"/>
      </w:pPr>
      <w:r w:rsidRPr="009D5C35">
        <w:rPr>
          <w:b/>
          <w:bCs/>
        </w:rPr>
        <w:t xml:space="preserve">Figure </w:t>
      </w:r>
      <w:r w:rsidRPr="009D5C35">
        <w:rPr>
          <w:b/>
          <w:bCs/>
        </w:rPr>
        <w:fldChar w:fldCharType="begin"/>
      </w:r>
      <w:r w:rsidRPr="009D5C35">
        <w:rPr>
          <w:b/>
          <w:bCs/>
        </w:rPr>
        <w:instrText xml:space="preserve"> SEQ Figure \* ARABIC </w:instrText>
      </w:r>
      <w:r w:rsidRPr="009D5C35">
        <w:rPr>
          <w:b/>
          <w:bCs/>
        </w:rPr>
        <w:fldChar w:fldCharType="separate"/>
      </w:r>
      <w:r w:rsidR="004A30A6" w:rsidRPr="009D5C35">
        <w:rPr>
          <w:b/>
          <w:bCs/>
          <w:noProof/>
        </w:rPr>
        <w:t>9</w:t>
      </w:r>
      <w:r w:rsidRPr="009D5C35">
        <w:rPr>
          <w:b/>
          <w:bCs/>
        </w:rPr>
        <w:fldChar w:fldCharType="end"/>
      </w:r>
      <w:r w:rsidR="00EA2D4A">
        <w:rPr>
          <w:b/>
          <w:bCs/>
        </w:rPr>
        <w:t>1</w:t>
      </w:r>
      <w:r>
        <w:t xml:space="preserve">: </w:t>
      </w:r>
      <w:r w:rsidRPr="001C406E">
        <w:t>Socioeconomic Synthesis Map for</w:t>
      </w:r>
      <w:r>
        <w:t xml:space="preserve"> Murraysburg</w:t>
      </w:r>
    </w:p>
    <w:p w14:paraId="478EC5D5" w14:textId="77777777" w:rsidR="00757B6D" w:rsidRDefault="00480134" w:rsidP="00757B6D">
      <w:pPr>
        <w:keepNext/>
        <w:tabs>
          <w:tab w:val="clear" w:pos="0"/>
        </w:tabs>
        <w:jc w:val="left"/>
      </w:pPr>
      <w:r>
        <w:rPr>
          <w:noProof/>
        </w:rPr>
        <w:lastRenderedPageBreak/>
        <w:drawing>
          <wp:inline distT="0" distB="0" distL="0" distR="0" wp14:anchorId="231EA293" wp14:editId="7D12927A">
            <wp:extent cx="9133205" cy="6092190"/>
            <wp:effectExtent l="0" t="0" r="0" b="3810"/>
            <wp:docPr id="43047" name="Picture 43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9133205" cy="6092190"/>
                    </a:xfrm>
                    <a:prstGeom prst="rect">
                      <a:avLst/>
                    </a:prstGeom>
                    <a:noFill/>
                    <a:ln>
                      <a:noFill/>
                    </a:ln>
                  </pic:spPr>
                </pic:pic>
              </a:graphicData>
            </a:graphic>
          </wp:inline>
        </w:drawing>
      </w:r>
    </w:p>
    <w:p w14:paraId="7C3D0C54" w14:textId="22809071" w:rsidR="00480134" w:rsidRDefault="00757B6D" w:rsidP="00757B6D">
      <w:pPr>
        <w:pStyle w:val="Caption"/>
        <w:jc w:val="left"/>
      </w:pPr>
      <w:r w:rsidRPr="009D5C35">
        <w:rPr>
          <w:b/>
          <w:bCs/>
        </w:rPr>
        <w:t xml:space="preserve">Figure </w:t>
      </w:r>
      <w:r w:rsidRPr="009D5C35">
        <w:rPr>
          <w:b/>
          <w:bCs/>
        </w:rPr>
        <w:fldChar w:fldCharType="begin"/>
      </w:r>
      <w:r w:rsidRPr="009D5C35">
        <w:rPr>
          <w:b/>
          <w:bCs/>
        </w:rPr>
        <w:instrText xml:space="preserve"> SEQ Figure \* ARABIC </w:instrText>
      </w:r>
      <w:r w:rsidRPr="009D5C35">
        <w:rPr>
          <w:b/>
          <w:bCs/>
        </w:rPr>
        <w:fldChar w:fldCharType="separate"/>
      </w:r>
      <w:r w:rsidR="004A30A6" w:rsidRPr="009D5C35">
        <w:rPr>
          <w:b/>
          <w:bCs/>
          <w:noProof/>
        </w:rPr>
        <w:t>9</w:t>
      </w:r>
      <w:r w:rsidRPr="009D5C35">
        <w:rPr>
          <w:b/>
          <w:bCs/>
        </w:rPr>
        <w:fldChar w:fldCharType="end"/>
      </w:r>
      <w:r w:rsidR="00EA2D4A">
        <w:rPr>
          <w:b/>
          <w:bCs/>
        </w:rPr>
        <w:t>2</w:t>
      </w:r>
      <w:r>
        <w:t xml:space="preserve">: </w:t>
      </w:r>
      <w:r w:rsidRPr="003D66F0">
        <w:t xml:space="preserve">Socioeconomic Synthesis Map for </w:t>
      </w:r>
      <w:r>
        <w:t>Merweville</w:t>
      </w:r>
    </w:p>
    <w:p w14:paraId="44B592FD" w14:textId="77777777" w:rsidR="00757B6D" w:rsidRDefault="00757B6D" w:rsidP="00757B6D">
      <w:pPr>
        <w:keepNext/>
        <w:tabs>
          <w:tab w:val="clear" w:pos="0"/>
        </w:tabs>
        <w:jc w:val="left"/>
      </w:pPr>
      <w:r>
        <w:rPr>
          <w:noProof/>
        </w:rPr>
        <w:lastRenderedPageBreak/>
        <w:drawing>
          <wp:inline distT="0" distB="0" distL="0" distR="0" wp14:anchorId="5B9AA3A0" wp14:editId="39AE6B09">
            <wp:extent cx="9133205" cy="6092190"/>
            <wp:effectExtent l="0" t="0" r="0" b="3810"/>
            <wp:docPr id="43048" name="Picture 4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9133205" cy="6092190"/>
                    </a:xfrm>
                    <a:prstGeom prst="rect">
                      <a:avLst/>
                    </a:prstGeom>
                    <a:noFill/>
                    <a:ln>
                      <a:noFill/>
                    </a:ln>
                  </pic:spPr>
                </pic:pic>
              </a:graphicData>
            </a:graphic>
          </wp:inline>
        </w:drawing>
      </w:r>
    </w:p>
    <w:p w14:paraId="7D95FCD7" w14:textId="4EE6B78C" w:rsidR="00AF35AE" w:rsidRDefault="00757B6D" w:rsidP="003C426A">
      <w:pPr>
        <w:pStyle w:val="Caption"/>
        <w:jc w:val="left"/>
      </w:pPr>
      <w:bookmarkStart w:id="224" w:name="_Ref89270240"/>
      <w:bookmarkStart w:id="225" w:name="_Ref89270237"/>
      <w:r w:rsidRPr="009D5C35">
        <w:rPr>
          <w:b/>
          <w:bCs/>
        </w:rPr>
        <w:t xml:space="preserve">Figure </w:t>
      </w:r>
      <w:r w:rsidRPr="009D5C35">
        <w:rPr>
          <w:b/>
          <w:bCs/>
        </w:rPr>
        <w:fldChar w:fldCharType="begin"/>
      </w:r>
      <w:r w:rsidRPr="009D5C35">
        <w:rPr>
          <w:b/>
          <w:bCs/>
        </w:rPr>
        <w:instrText xml:space="preserve"> SEQ Figure \* ARABIC </w:instrText>
      </w:r>
      <w:r w:rsidRPr="009D5C35">
        <w:rPr>
          <w:b/>
          <w:bCs/>
        </w:rPr>
        <w:fldChar w:fldCharType="separate"/>
      </w:r>
      <w:r w:rsidR="004A30A6" w:rsidRPr="009D5C35">
        <w:rPr>
          <w:b/>
          <w:bCs/>
          <w:noProof/>
        </w:rPr>
        <w:t>9</w:t>
      </w:r>
      <w:r w:rsidRPr="009D5C35">
        <w:rPr>
          <w:b/>
          <w:bCs/>
        </w:rPr>
        <w:fldChar w:fldCharType="end"/>
      </w:r>
      <w:bookmarkEnd w:id="224"/>
      <w:r w:rsidR="00EA2D4A">
        <w:rPr>
          <w:b/>
          <w:bCs/>
        </w:rPr>
        <w:t>3</w:t>
      </w:r>
      <w:r>
        <w:t xml:space="preserve">: </w:t>
      </w:r>
      <w:r w:rsidRPr="00200C5A">
        <w:t xml:space="preserve">Socioeconomic Synthesis Map for </w:t>
      </w:r>
      <w:r>
        <w:t>Nelspoort</w:t>
      </w:r>
      <w:bookmarkEnd w:id="225"/>
      <w:r w:rsidR="00AF35AE">
        <w:br w:type="page"/>
      </w:r>
    </w:p>
    <w:p w14:paraId="3453CA6C" w14:textId="77777777" w:rsidR="00D5004C" w:rsidRDefault="00D5004C" w:rsidP="00AF35AE">
      <w:pPr>
        <w:pStyle w:val="Heading1"/>
        <w:numPr>
          <w:ilvl w:val="1"/>
          <w:numId w:val="37"/>
        </w:numPr>
        <w:sectPr w:rsidR="00D5004C" w:rsidSect="00925119">
          <w:type w:val="continuous"/>
          <w:pgSz w:w="15840" w:h="12240" w:orient="landscape"/>
          <w:pgMar w:top="720" w:right="720" w:bottom="720" w:left="720" w:header="720" w:footer="720" w:gutter="0"/>
          <w:cols w:space="720"/>
          <w:docGrid w:linePitch="360"/>
        </w:sectPr>
      </w:pPr>
    </w:p>
    <w:p w14:paraId="77CEAFBF" w14:textId="486E19CF" w:rsidR="006F6A45" w:rsidRDefault="00AF35AE" w:rsidP="00AF35AE">
      <w:pPr>
        <w:pStyle w:val="Heading1"/>
        <w:numPr>
          <w:ilvl w:val="1"/>
          <w:numId w:val="37"/>
        </w:numPr>
        <w:rPr>
          <w:b w:val="0"/>
          <w:bCs/>
        </w:rPr>
      </w:pPr>
      <w:bookmarkStart w:id="226" w:name="_Toc129281652"/>
      <w:r>
        <w:lastRenderedPageBreak/>
        <w:t>PERFORMANCE ASSESSMENT</w:t>
      </w:r>
      <w:r w:rsidR="00C855FE">
        <w:t xml:space="preserve">: OPPORTUNITIES AND </w:t>
      </w:r>
      <w:r>
        <w:t>KEY ISSUES</w:t>
      </w:r>
      <w:r w:rsidR="00C855FE">
        <w:t xml:space="preserve"> OR CHALLENGES</w:t>
      </w:r>
      <w:bookmarkEnd w:id="226"/>
    </w:p>
    <w:p w14:paraId="65E417FE" w14:textId="08782CBD" w:rsidR="00AF35AE" w:rsidRDefault="007E4A7B" w:rsidP="007E4A7B">
      <w:r>
        <w:t>The inputs to this performance assessment are the outcome of a qualitative exercise undertaken by the MSDF drafting team</w:t>
      </w:r>
      <w:r w:rsidR="00791F6E">
        <w:t xml:space="preserve"> following a site visit to the Beaufort West towns. </w:t>
      </w:r>
    </w:p>
    <w:p w14:paraId="24980DD0" w14:textId="499CFA3C" w:rsidR="00D5004C" w:rsidRDefault="007E4A7B" w:rsidP="007E4A7B">
      <w:pPr>
        <w:pStyle w:val="Heading3"/>
        <w:numPr>
          <w:ilvl w:val="2"/>
          <w:numId w:val="37"/>
        </w:numPr>
      </w:pPr>
      <w:bookmarkStart w:id="227" w:name="_Toc129281653"/>
      <w:r>
        <w:t>Beaufort West Town</w:t>
      </w:r>
      <w:bookmarkEnd w:id="227"/>
    </w:p>
    <w:p w14:paraId="3E717D20" w14:textId="77777777" w:rsidR="008E2F23" w:rsidRPr="008E2F23" w:rsidRDefault="008E2F23" w:rsidP="008E2F23">
      <w:pPr>
        <w:rPr>
          <w:lang w:val="en-US"/>
        </w:rPr>
      </w:pPr>
      <w:r w:rsidRPr="008E2F23">
        <w:rPr>
          <w:lang w:val="en-US"/>
        </w:rPr>
        <w:t>This is the largest town in the arid Great Karoo region of South Africa and is known as the "Capital of the Karoo". It is the hub of a farming district based primarily on sheep farming and is located along a major road junction of the N1, N12 and R61. The Karoo National Park is adjacent to the town of Beaufort West, where important fossils have been found, initially by David Baird, son of the local magistrate, in 1827. Both the old Town Hall and the Dutch Reformed Church are designated national monuments.</w:t>
      </w:r>
    </w:p>
    <w:p w14:paraId="0CC01E2A" w14:textId="60F45EF5" w:rsidR="008E2F23" w:rsidRPr="00A015CA" w:rsidRDefault="00EA2D4A" w:rsidP="00B552F0">
      <w:pPr>
        <w:pStyle w:val="ListParagraph"/>
        <w:numPr>
          <w:ilvl w:val="0"/>
          <w:numId w:val="68"/>
        </w:numPr>
        <w:ind w:left="360"/>
        <w:rPr>
          <w:b/>
          <w:bCs/>
          <w:lang w:val="en-US"/>
        </w:rPr>
      </w:pPr>
      <w:r w:rsidRPr="00A015CA">
        <w:rPr>
          <w:b/>
          <w:bCs/>
          <w:lang w:val="en-US"/>
        </w:rPr>
        <w:t>First</w:t>
      </w:r>
      <w:r w:rsidR="008E2F23" w:rsidRPr="00A015CA">
        <w:rPr>
          <w:b/>
          <w:bCs/>
          <w:lang w:val="en-US"/>
        </w:rPr>
        <w:t xml:space="preserve"> impression of the town</w:t>
      </w:r>
      <w:r w:rsidRPr="00A015CA">
        <w:rPr>
          <w:b/>
          <w:bCs/>
          <w:lang w:val="en-US"/>
        </w:rPr>
        <w:t>.</w:t>
      </w:r>
      <w:r w:rsidR="008E2F23" w:rsidRPr="00A015CA">
        <w:rPr>
          <w:b/>
          <w:bCs/>
          <w:lang w:val="en-US"/>
        </w:rPr>
        <w:t xml:space="preserve"> </w:t>
      </w:r>
    </w:p>
    <w:p w14:paraId="4151E003" w14:textId="77777777" w:rsidR="008E2F23" w:rsidRPr="008E2F23" w:rsidRDefault="008E2F23" w:rsidP="008E2F23">
      <w:pPr>
        <w:rPr>
          <w:lang w:val="en-US"/>
        </w:rPr>
      </w:pPr>
      <w:r w:rsidRPr="008E2F23">
        <w:rPr>
          <w:lang w:val="en-US"/>
        </w:rPr>
        <w:t>Arriving at the town from the south entrance via the N1 highway, one passes the truck stops on the left-hand side, and it becomes apparent that the rail / industrial and low-income residential portion of the town on the left of the N1-highway seem derelict, uncared for, and harsh where litter and a lack of basic urban management and lack of cleaning is apparent. This is evident throughout most of the low-income portions of the town. The national road infrastructure is well maintained, but the local roads seem beyond their design life, needing maintenance and upgrade.</w:t>
      </w:r>
    </w:p>
    <w:p w14:paraId="7D0BBA1D" w14:textId="73EEA247" w:rsidR="008E2F23" w:rsidRPr="008E2F23" w:rsidRDefault="008E2F23" w:rsidP="008E2F23">
      <w:pPr>
        <w:rPr>
          <w:lang w:val="en-US"/>
        </w:rPr>
      </w:pPr>
      <w:r w:rsidRPr="008E2F23">
        <w:rPr>
          <w:lang w:val="en-US"/>
        </w:rPr>
        <w:t xml:space="preserve">Beaufort West is by no means a small or sleepy village. It is a sizable </w:t>
      </w:r>
      <w:r w:rsidR="00435401" w:rsidRPr="008E2F23">
        <w:rPr>
          <w:lang w:val="en-US"/>
        </w:rPr>
        <w:t>town and</w:t>
      </w:r>
      <w:r w:rsidRPr="008E2F23">
        <w:rPr>
          <w:lang w:val="en-US"/>
        </w:rPr>
        <w:t xml:space="preserve"> is the largest in the Karoo. It appears to have seen better days, where the economy was probably more vibrant as a result of a more vibrant agricultural and rail sector, which has declined over recent decades. Driving through the main town (Donkin Street), there are elements of attractive architecture, landscaping, and attractive urban design, interspersed with modernist architecture and blank facades.  Long queues outside the Post Office, which distributes social grants, reflect the full extent of poverty and economic desperation.</w:t>
      </w:r>
    </w:p>
    <w:p w14:paraId="1EA5D6A6" w14:textId="418B10B8" w:rsidR="008E2F23" w:rsidRDefault="008E2F23" w:rsidP="008E2F23">
      <w:pPr>
        <w:rPr>
          <w:lang w:val="en-US"/>
        </w:rPr>
      </w:pPr>
      <w:r w:rsidRPr="008E2F23">
        <w:rPr>
          <w:lang w:val="en-US"/>
        </w:rPr>
        <w:t>There are pockets of the town that are very attractive and should be enhanced, such as the full length of Donkin Street, as well as Bird Street.</w:t>
      </w:r>
    </w:p>
    <w:p w14:paraId="0F0D44C7" w14:textId="0B144948" w:rsidR="00A45AD8" w:rsidRDefault="00A45AD8" w:rsidP="008E2F23">
      <w:pPr>
        <w:rPr>
          <w:lang w:val="en-US"/>
        </w:rPr>
      </w:pPr>
    </w:p>
    <w:p w14:paraId="244C1178" w14:textId="1546F8EB" w:rsidR="00A45AD8" w:rsidRDefault="00A45AD8" w:rsidP="008E2F23">
      <w:pPr>
        <w:rPr>
          <w:lang w:val="en-US"/>
        </w:rPr>
      </w:pPr>
    </w:p>
    <w:p w14:paraId="5EC81E6B" w14:textId="77777777" w:rsidR="00A45AD8" w:rsidRPr="008E2F23" w:rsidRDefault="00A45AD8" w:rsidP="008E2F23">
      <w:pPr>
        <w:rPr>
          <w:lang w:val="en-US"/>
        </w:rPr>
      </w:pPr>
    </w:p>
    <w:p w14:paraId="395123BA" w14:textId="7F2B1BE3" w:rsidR="008E2F23" w:rsidRPr="00A015CA" w:rsidRDefault="004F0AEF" w:rsidP="00B552F0">
      <w:pPr>
        <w:pStyle w:val="ListParagraph"/>
        <w:numPr>
          <w:ilvl w:val="0"/>
          <w:numId w:val="68"/>
        </w:numPr>
        <w:ind w:left="360"/>
        <w:rPr>
          <w:b/>
          <w:bCs/>
          <w:lang w:val="en-US"/>
        </w:rPr>
      </w:pPr>
      <w:r>
        <w:rPr>
          <w:b/>
          <w:bCs/>
          <w:lang w:val="en-US"/>
        </w:rPr>
        <w:t xml:space="preserve">Ky </w:t>
      </w:r>
      <w:r w:rsidR="00C855FE" w:rsidRPr="00A015CA">
        <w:rPr>
          <w:b/>
          <w:bCs/>
          <w:lang w:val="en-US"/>
        </w:rPr>
        <w:t xml:space="preserve">Opportunities </w:t>
      </w:r>
      <w:r w:rsidR="00BE3FD2">
        <w:rPr>
          <w:b/>
          <w:bCs/>
          <w:lang w:val="en-US"/>
        </w:rPr>
        <w:t>for the town</w:t>
      </w:r>
    </w:p>
    <w:p w14:paraId="78D47547" w14:textId="1E7E435B" w:rsidR="008E2F23" w:rsidRPr="008E2F23" w:rsidRDefault="008E2F23" w:rsidP="00B552F0">
      <w:pPr>
        <w:numPr>
          <w:ilvl w:val="0"/>
          <w:numId w:val="51"/>
        </w:numPr>
        <w:rPr>
          <w:lang w:val="en-US"/>
        </w:rPr>
      </w:pPr>
      <w:r w:rsidRPr="008E2F23">
        <w:rPr>
          <w:lang w:val="en-US"/>
        </w:rPr>
        <w:t xml:space="preserve">The </w:t>
      </w:r>
      <w:r w:rsidR="00C855FE">
        <w:rPr>
          <w:lang w:val="en-US"/>
        </w:rPr>
        <w:t>Beaufort West T</w:t>
      </w:r>
      <w:r w:rsidRPr="008E2F23">
        <w:rPr>
          <w:lang w:val="en-US"/>
        </w:rPr>
        <w:t>own is strategically located at the confluence of the N1, N12 and R61 routes which connects Beaufort West to Gauteng, Cape Town, Oudtshoorn, George and the eastern Cape.</w:t>
      </w:r>
    </w:p>
    <w:p w14:paraId="09A4156A" w14:textId="10036D94" w:rsidR="008E2F23" w:rsidRPr="008E2F23" w:rsidRDefault="008E2F23" w:rsidP="00B552F0">
      <w:pPr>
        <w:numPr>
          <w:ilvl w:val="0"/>
          <w:numId w:val="51"/>
        </w:numPr>
        <w:rPr>
          <w:lang w:val="en-US"/>
        </w:rPr>
      </w:pPr>
      <w:r w:rsidRPr="008E2F23">
        <w:rPr>
          <w:lang w:val="en-US"/>
        </w:rPr>
        <w:t>The town is perfectly placed to be a refreshment and rest stop for travelers between Gauteng and Cape Town and has high quality tourism accommodation &amp; experiences.</w:t>
      </w:r>
    </w:p>
    <w:p w14:paraId="76D63748" w14:textId="77777777" w:rsidR="008E2F23" w:rsidRPr="008E2F23" w:rsidRDefault="008E2F23" w:rsidP="00B552F0">
      <w:pPr>
        <w:numPr>
          <w:ilvl w:val="0"/>
          <w:numId w:val="51"/>
        </w:numPr>
        <w:rPr>
          <w:lang w:val="en-US"/>
        </w:rPr>
      </w:pPr>
      <w:r w:rsidRPr="008E2F23">
        <w:rPr>
          <w:lang w:val="en-US"/>
        </w:rPr>
        <w:t>Similarly, it is well placed to serve truckers and future rail opportunities / logistics.</w:t>
      </w:r>
    </w:p>
    <w:p w14:paraId="1313B2B4" w14:textId="77777777" w:rsidR="008E2F23" w:rsidRPr="008E2F23" w:rsidRDefault="008E2F23" w:rsidP="00B552F0">
      <w:pPr>
        <w:numPr>
          <w:ilvl w:val="0"/>
          <w:numId w:val="51"/>
        </w:numPr>
        <w:rPr>
          <w:lang w:val="en-US"/>
        </w:rPr>
      </w:pPr>
      <w:r w:rsidRPr="008E2F23">
        <w:rPr>
          <w:lang w:val="en-US"/>
        </w:rPr>
        <w:t>The town has mechanic &amp; motor related services to service passing traffic.</w:t>
      </w:r>
    </w:p>
    <w:p w14:paraId="323C2F13" w14:textId="1F5D490B" w:rsidR="008E2F23" w:rsidRPr="008E2F23" w:rsidRDefault="008E2F23" w:rsidP="00B552F0">
      <w:pPr>
        <w:numPr>
          <w:ilvl w:val="0"/>
          <w:numId w:val="51"/>
        </w:numPr>
        <w:rPr>
          <w:lang w:val="en-US"/>
        </w:rPr>
      </w:pPr>
      <w:r w:rsidRPr="008E2F23">
        <w:rPr>
          <w:lang w:val="en-US"/>
        </w:rPr>
        <w:t>The town could enhance and capitalize on its karoo charm, architecture and streetscape to attract more coffee shops and tourism related stops.</w:t>
      </w:r>
    </w:p>
    <w:p w14:paraId="0A78A9FF" w14:textId="77777777" w:rsidR="008E2F23" w:rsidRPr="008E2F23" w:rsidRDefault="008E2F23" w:rsidP="00B552F0">
      <w:pPr>
        <w:numPr>
          <w:ilvl w:val="0"/>
          <w:numId w:val="51"/>
        </w:numPr>
        <w:rPr>
          <w:lang w:val="en-US"/>
        </w:rPr>
      </w:pPr>
      <w:r w:rsidRPr="008E2F23">
        <w:rPr>
          <w:lang w:val="en-US"/>
        </w:rPr>
        <w:t>Bird Street is a significant tourism asset, which has high quality tourism accommodation and interface with the adjacent stream running from the Gamka Dam.</w:t>
      </w:r>
    </w:p>
    <w:p w14:paraId="521E4DFD" w14:textId="77777777" w:rsidR="008E2F23" w:rsidRPr="008E2F23" w:rsidRDefault="008E2F23" w:rsidP="00B552F0">
      <w:pPr>
        <w:numPr>
          <w:ilvl w:val="0"/>
          <w:numId w:val="51"/>
        </w:numPr>
        <w:rPr>
          <w:lang w:val="en-US"/>
        </w:rPr>
      </w:pPr>
      <w:r w:rsidRPr="008E2F23">
        <w:rPr>
          <w:lang w:val="en-US"/>
        </w:rPr>
        <w:t>Portions of Donkin Street offer a quality urban Karoo Charm experience, but this is fragmented and requires more attention. Along this road, there are museums, a public square, and historic architecture.</w:t>
      </w:r>
    </w:p>
    <w:p w14:paraId="6FA2BF25" w14:textId="77777777" w:rsidR="008E2F23" w:rsidRPr="008E2F23" w:rsidRDefault="008E2F23" w:rsidP="00B552F0">
      <w:pPr>
        <w:numPr>
          <w:ilvl w:val="0"/>
          <w:numId w:val="51"/>
        </w:numPr>
        <w:rPr>
          <w:lang w:val="en-US"/>
        </w:rPr>
      </w:pPr>
      <w:r w:rsidRPr="008E2F23">
        <w:rPr>
          <w:lang w:val="en-US"/>
        </w:rPr>
        <w:t>The middle-income housing stock on the north-eastern portion of the town (to the south of the ridgeline running between the Gamka Dam and the town) is an attractive area to live, where people take pride in their frontages through planting, and landscaping, providing a quiet, small town and peaceful atmosphere. The interface between this suburb and the wilderness of the Karoo is peaceful and attractive.</w:t>
      </w:r>
    </w:p>
    <w:p w14:paraId="7E01BC45" w14:textId="6A551D1F" w:rsidR="008E2F23" w:rsidRDefault="008E2F23" w:rsidP="00B552F0">
      <w:pPr>
        <w:numPr>
          <w:ilvl w:val="0"/>
          <w:numId w:val="51"/>
        </w:numPr>
        <w:rPr>
          <w:lang w:val="en-US"/>
        </w:rPr>
      </w:pPr>
      <w:r w:rsidRPr="008E2F23">
        <w:rPr>
          <w:lang w:val="en-US"/>
        </w:rPr>
        <w:t>This town acts as an oasis in a very dry area – offering refuge, services, shops, and facilities to this part of the Karoo area.</w:t>
      </w:r>
    </w:p>
    <w:p w14:paraId="6C6E2AD0" w14:textId="3A59B8DD" w:rsidR="00864EAD" w:rsidRPr="00A015CA" w:rsidRDefault="00A015CA" w:rsidP="00B552F0">
      <w:pPr>
        <w:numPr>
          <w:ilvl w:val="0"/>
          <w:numId w:val="51"/>
        </w:numPr>
        <w:rPr>
          <w:lang w:val="en-US"/>
        </w:rPr>
      </w:pPr>
      <w:r w:rsidRPr="000C1E9B">
        <w:rPr>
          <w:lang w:val="en-US"/>
        </w:rPr>
        <w:t>The town still has the potential to attract tourists with BnB</w:t>
      </w:r>
      <w:r w:rsidR="00B42AEE">
        <w:rPr>
          <w:lang w:val="en-US"/>
        </w:rPr>
        <w:t>’</w:t>
      </w:r>
      <w:r w:rsidRPr="000C1E9B">
        <w:rPr>
          <w:lang w:val="en-US"/>
        </w:rPr>
        <w:t>s along the main street</w:t>
      </w:r>
      <w:r>
        <w:rPr>
          <w:lang w:val="en-US"/>
        </w:rPr>
        <w:t xml:space="preserve"> and t</w:t>
      </w:r>
      <w:r w:rsidR="00864EAD" w:rsidRPr="00A015CA">
        <w:rPr>
          <w:lang w:val="en-US"/>
        </w:rPr>
        <w:t>he enhancement town</w:t>
      </w:r>
      <w:r w:rsidR="003F4776" w:rsidRPr="00A015CA">
        <w:rPr>
          <w:lang w:val="en-US"/>
        </w:rPr>
        <w:t>’s</w:t>
      </w:r>
      <w:r w:rsidR="00864EAD" w:rsidRPr="00A015CA">
        <w:rPr>
          <w:lang w:val="en-US"/>
        </w:rPr>
        <w:t xml:space="preserve"> sense of place and public streetscapes through paving, tree planting along the main roads is </w:t>
      </w:r>
      <w:r>
        <w:rPr>
          <w:lang w:val="en-US"/>
        </w:rPr>
        <w:t>could significantly improve its attractiveness.</w:t>
      </w:r>
    </w:p>
    <w:p w14:paraId="128DEBED" w14:textId="3E43E0EA" w:rsidR="00864EAD" w:rsidRDefault="00864EAD" w:rsidP="00B552F0">
      <w:pPr>
        <w:numPr>
          <w:ilvl w:val="0"/>
          <w:numId w:val="51"/>
        </w:numPr>
        <w:rPr>
          <w:lang w:val="en-US"/>
        </w:rPr>
      </w:pPr>
      <w:r>
        <w:rPr>
          <w:lang w:val="en-US"/>
        </w:rPr>
        <w:t>The implementation of basic urban management practices and waste management programmes could significantly improve the Town’s attractiveness to visitors or tourists.</w:t>
      </w:r>
    </w:p>
    <w:p w14:paraId="39D90195" w14:textId="21825CF3" w:rsidR="003F4776" w:rsidRDefault="003F4776" w:rsidP="00B552F0">
      <w:pPr>
        <w:numPr>
          <w:ilvl w:val="0"/>
          <w:numId w:val="51"/>
        </w:numPr>
        <w:rPr>
          <w:lang w:val="en-US"/>
        </w:rPr>
      </w:pPr>
      <w:r>
        <w:rPr>
          <w:lang w:val="en-US"/>
        </w:rPr>
        <w:lastRenderedPageBreak/>
        <w:t>The t</w:t>
      </w:r>
      <w:r w:rsidRPr="00FB31EA">
        <w:rPr>
          <w:lang w:val="en-US"/>
        </w:rPr>
        <w:t>own-</w:t>
      </w:r>
      <w:r w:rsidR="00B42AEE" w:rsidRPr="00FB31EA">
        <w:rPr>
          <w:lang w:val="en-US"/>
        </w:rPr>
        <w:t>center</w:t>
      </w:r>
      <w:r w:rsidRPr="00FB31EA">
        <w:rPr>
          <w:lang w:val="en-US"/>
        </w:rPr>
        <w:t xml:space="preserve"> mall seems vibrant and well-integrated into urban fabric.</w:t>
      </w:r>
    </w:p>
    <w:p w14:paraId="66C9672F" w14:textId="7F2D2032" w:rsidR="008E2F23" w:rsidRPr="008E2F23" w:rsidRDefault="00F30EC2" w:rsidP="00B552F0">
      <w:pPr>
        <w:numPr>
          <w:ilvl w:val="0"/>
          <w:numId w:val="68"/>
        </w:numPr>
        <w:ind w:left="360"/>
        <w:rPr>
          <w:b/>
          <w:bCs/>
          <w:lang w:val="en-US"/>
        </w:rPr>
      </w:pPr>
      <w:r>
        <w:rPr>
          <w:b/>
          <w:bCs/>
          <w:lang w:val="en-US"/>
        </w:rPr>
        <w:t xml:space="preserve">Key </w:t>
      </w:r>
      <w:r w:rsidR="004F0AEF">
        <w:rPr>
          <w:b/>
          <w:bCs/>
          <w:lang w:val="en-US"/>
        </w:rPr>
        <w:t>W</w:t>
      </w:r>
      <w:r>
        <w:rPr>
          <w:b/>
          <w:bCs/>
          <w:lang w:val="en-US"/>
        </w:rPr>
        <w:t xml:space="preserve">eaknesses </w:t>
      </w:r>
    </w:p>
    <w:p w14:paraId="57886FE8" w14:textId="4FED4908" w:rsidR="008E2F23" w:rsidRPr="008E2F23" w:rsidRDefault="00F30EC2" w:rsidP="00B552F0">
      <w:pPr>
        <w:numPr>
          <w:ilvl w:val="0"/>
          <w:numId w:val="49"/>
        </w:numPr>
        <w:rPr>
          <w:lang w:val="en-US"/>
        </w:rPr>
      </w:pPr>
      <w:r>
        <w:rPr>
          <w:lang w:val="en-US"/>
        </w:rPr>
        <w:t>Recent</w:t>
      </w:r>
      <w:r w:rsidR="008E2F23" w:rsidRPr="008E2F23">
        <w:rPr>
          <w:lang w:val="en-US"/>
        </w:rPr>
        <w:t xml:space="preserve"> drought conditions undermine</w:t>
      </w:r>
      <w:r>
        <w:rPr>
          <w:lang w:val="en-US"/>
        </w:rPr>
        <w:t>d</w:t>
      </w:r>
      <w:r w:rsidR="008E2F23" w:rsidRPr="008E2F23">
        <w:rPr>
          <w:lang w:val="en-US"/>
        </w:rPr>
        <w:t xml:space="preserve"> the carrying capacity of the town, since water scarcity limits business and industrial opportunity. </w:t>
      </w:r>
    </w:p>
    <w:p w14:paraId="2839FE76" w14:textId="77777777" w:rsidR="008E2F23" w:rsidRPr="008E2F23" w:rsidRDefault="008E2F23" w:rsidP="00B552F0">
      <w:pPr>
        <w:numPr>
          <w:ilvl w:val="0"/>
          <w:numId w:val="49"/>
        </w:numPr>
        <w:rPr>
          <w:lang w:val="en-US"/>
        </w:rPr>
      </w:pPr>
      <w:r w:rsidRPr="008E2F23">
        <w:rPr>
          <w:lang w:val="en-US"/>
        </w:rPr>
        <w:t>The existing lack of urban management and cleaning in the town undermines its attractiveness to private sector investors (and even for regional public sector investments).</w:t>
      </w:r>
    </w:p>
    <w:p w14:paraId="53E3ACEA" w14:textId="77777777" w:rsidR="008E2F23" w:rsidRPr="008E2F23" w:rsidRDefault="008E2F23" w:rsidP="00B552F0">
      <w:pPr>
        <w:numPr>
          <w:ilvl w:val="0"/>
          <w:numId w:val="49"/>
        </w:numPr>
        <w:rPr>
          <w:lang w:val="en-US"/>
        </w:rPr>
      </w:pPr>
      <w:r w:rsidRPr="008E2F23">
        <w:rPr>
          <w:lang w:val="en-US"/>
        </w:rPr>
        <w:t>The high level of unemployment and poverty is evident – which shows generally low levels of economic opportunity.</w:t>
      </w:r>
    </w:p>
    <w:p w14:paraId="7EDB61AF" w14:textId="000A14E3" w:rsidR="008E2F23" w:rsidRDefault="008E2F23" w:rsidP="00B552F0">
      <w:pPr>
        <w:numPr>
          <w:ilvl w:val="0"/>
          <w:numId w:val="49"/>
        </w:numPr>
        <w:rPr>
          <w:lang w:val="en-US"/>
        </w:rPr>
      </w:pPr>
      <w:r w:rsidRPr="008E2F23">
        <w:rPr>
          <w:lang w:val="en-US"/>
        </w:rPr>
        <w:t>The waste site is poorly managed, resulting in extensive wind-blown litter in the natural veld.</w:t>
      </w:r>
    </w:p>
    <w:p w14:paraId="503A7020" w14:textId="77777777" w:rsidR="003F4776" w:rsidRDefault="003F4776" w:rsidP="00B552F0">
      <w:pPr>
        <w:numPr>
          <w:ilvl w:val="0"/>
          <w:numId w:val="49"/>
        </w:numPr>
        <w:rPr>
          <w:lang w:val="en-US"/>
        </w:rPr>
      </w:pPr>
      <w:r w:rsidRPr="008E2F23">
        <w:rPr>
          <w:lang w:val="en-US"/>
        </w:rPr>
        <w:t xml:space="preserve">Parks need to be upgraded. Libraries </w:t>
      </w:r>
      <w:r>
        <w:rPr>
          <w:lang w:val="en-US"/>
        </w:rPr>
        <w:t xml:space="preserve">are </w:t>
      </w:r>
      <w:r w:rsidRPr="008E2F23">
        <w:rPr>
          <w:lang w:val="en-US"/>
        </w:rPr>
        <w:t xml:space="preserve">not prominent elements of the public environment, which could be used to uplift / enhance areas. </w:t>
      </w:r>
    </w:p>
    <w:p w14:paraId="6C70F752" w14:textId="381F1FEF" w:rsidR="003F4776" w:rsidRDefault="003F4776" w:rsidP="00B552F0">
      <w:pPr>
        <w:numPr>
          <w:ilvl w:val="0"/>
          <w:numId w:val="49"/>
        </w:numPr>
        <w:rPr>
          <w:lang w:val="en-US"/>
        </w:rPr>
      </w:pPr>
      <w:r w:rsidRPr="5B92114C">
        <w:rPr>
          <w:lang w:val="en-US"/>
        </w:rPr>
        <w:t>Low-income areas (such as hillside) seem devoid of quality public spaces.</w:t>
      </w:r>
    </w:p>
    <w:p w14:paraId="5E545C18" w14:textId="77777777" w:rsidR="003F4776" w:rsidRPr="00FB31EA" w:rsidRDefault="003F4776" w:rsidP="00B552F0">
      <w:pPr>
        <w:numPr>
          <w:ilvl w:val="0"/>
          <w:numId w:val="49"/>
        </w:numPr>
        <w:rPr>
          <w:lang w:val="en-US"/>
        </w:rPr>
      </w:pPr>
      <w:r w:rsidRPr="00FB31EA">
        <w:rPr>
          <w:lang w:val="en-US"/>
        </w:rPr>
        <w:t>Low-income areas lack economic opportunities and structure in the urban environment for economic opportunity to accrete along.</w:t>
      </w:r>
    </w:p>
    <w:p w14:paraId="44CCEAEB" w14:textId="77777777" w:rsidR="003F4776" w:rsidRDefault="003F4776" w:rsidP="00B552F0">
      <w:pPr>
        <w:numPr>
          <w:ilvl w:val="0"/>
          <w:numId w:val="49"/>
        </w:numPr>
        <w:rPr>
          <w:lang w:val="en-US"/>
        </w:rPr>
      </w:pPr>
      <w:r w:rsidRPr="008E2F23">
        <w:rPr>
          <w:lang w:val="en-US"/>
        </w:rPr>
        <w:t>Parks and recreation facilities are old, not maintained, and swings broken.</w:t>
      </w:r>
    </w:p>
    <w:p w14:paraId="7F49EC38" w14:textId="77777777" w:rsidR="003F4776" w:rsidRPr="008E2F23" w:rsidRDefault="003F4776" w:rsidP="00B552F0">
      <w:pPr>
        <w:numPr>
          <w:ilvl w:val="0"/>
          <w:numId w:val="49"/>
        </w:numPr>
        <w:rPr>
          <w:lang w:val="en-US"/>
        </w:rPr>
      </w:pPr>
      <w:r w:rsidRPr="5B92114C">
        <w:rPr>
          <w:lang w:val="en-US"/>
        </w:rPr>
        <w:t>Much of the infrastructure seems old and worn, with municipal roads nearing or at the end of their design life. There is a clear need to implement (or upscale) an infrastructure maintenance programme.</w:t>
      </w:r>
    </w:p>
    <w:p w14:paraId="32B9507E" w14:textId="77777777" w:rsidR="00A015CA" w:rsidRPr="00FB31EA" w:rsidRDefault="00A015CA" w:rsidP="00B552F0">
      <w:pPr>
        <w:pStyle w:val="ListParagraph"/>
        <w:numPr>
          <w:ilvl w:val="0"/>
          <w:numId w:val="49"/>
        </w:numPr>
        <w:rPr>
          <w:lang w:val="en-US"/>
        </w:rPr>
      </w:pPr>
      <w:r w:rsidRPr="00FB31EA">
        <w:rPr>
          <w:lang w:val="en-US"/>
        </w:rPr>
        <w:t>From a socio-economic perspective, the town and its people are visibly struggling.</w:t>
      </w:r>
    </w:p>
    <w:p w14:paraId="7FBAE62C" w14:textId="0149D31C" w:rsidR="00A015CA" w:rsidRDefault="00A015CA" w:rsidP="00B552F0">
      <w:pPr>
        <w:pStyle w:val="ListParagraph"/>
        <w:numPr>
          <w:ilvl w:val="0"/>
          <w:numId w:val="49"/>
        </w:numPr>
        <w:rPr>
          <w:lang w:val="en-US"/>
        </w:rPr>
      </w:pPr>
      <w:r w:rsidRPr="00FB31EA">
        <w:rPr>
          <w:lang w:val="en-US"/>
        </w:rPr>
        <w:t>Levels of service are under pressure, affordability of service provision is under pressure, and the finances of the municipality are under pressure.</w:t>
      </w:r>
    </w:p>
    <w:p w14:paraId="0834950B" w14:textId="77777777" w:rsidR="00261D35" w:rsidRPr="00FB31EA" w:rsidRDefault="00261D35" w:rsidP="00261D35">
      <w:pPr>
        <w:pStyle w:val="ListParagraph"/>
        <w:rPr>
          <w:lang w:val="en-US"/>
        </w:rPr>
      </w:pPr>
    </w:p>
    <w:p w14:paraId="3AED5FC4" w14:textId="3FBF1F54" w:rsidR="008E2F23" w:rsidRPr="00261D35" w:rsidRDefault="00435401" w:rsidP="00B552F0">
      <w:pPr>
        <w:pStyle w:val="ListParagraph"/>
        <w:numPr>
          <w:ilvl w:val="0"/>
          <w:numId w:val="68"/>
        </w:numPr>
        <w:ind w:left="720" w:hanging="720"/>
        <w:rPr>
          <w:b/>
          <w:bCs/>
          <w:lang w:val="en-US"/>
        </w:rPr>
      </w:pPr>
      <w:r w:rsidRPr="00261D35">
        <w:rPr>
          <w:b/>
          <w:bCs/>
          <w:lang w:val="en-US"/>
        </w:rPr>
        <w:t>Non-motorized</w:t>
      </w:r>
      <w:r w:rsidR="00F30EC2" w:rsidRPr="00261D35">
        <w:rPr>
          <w:b/>
          <w:bCs/>
          <w:lang w:val="en-US"/>
        </w:rPr>
        <w:t xml:space="preserve"> Transport routes in Beaufort West </w:t>
      </w:r>
      <w:r w:rsidR="003F4776" w:rsidRPr="00261D35">
        <w:rPr>
          <w:b/>
          <w:bCs/>
          <w:lang w:val="en-US"/>
        </w:rPr>
        <w:t>Town</w:t>
      </w:r>
    </w:p>
    <w:p w14:paraId="3F7FC243" w14:textId="77777777" w:rsidR="008E2F23" w:rsidRPr="008E2F23" w:rsidRDefault="008E2F23" w:rsidP="00B552F0">
      <w:pPr>
        <w:numPr>
          <w:ilvl w:val="0"/>
          <w:numId w:val="50"/>
        </w:numPr>
        <w:rPr>
          <w:lang w:val="en-US"/>
        </w:rPr>
      </w:pPr>
      <w:r w:rsidRPr="008E2F23">
        <w:rPr>
          <w:lang w:val="en-US"/>
        </w:rPr>
        <w:t>Donkin street is generally pedestrian friendly and traversable. The buildings front onto it the street and provide a human scale and generally historic sense of place on portions of the street (interspersed with modernist architecture).</w:t>
      </w:r>
    </w:p>
    <w:p w14:paraId="5B985467" w14:textId="77777777" w:rsidR="00F30EC2" w:rsidRDefault="008E2F23" w:rsidP="00B552F0">
      <w:pPr>
        <w:numPr>
          <w:ilvl w:val="0"/>
          <w:numId w:val="50"/>
        </w:numPr>
        <w:rPr>
          <w:lang w:val="en-US"/>
        </w:rPr>
      </w:pPr>
      <w:r w:rsidRPr="008E2F23">
        <w:rPr>
          <w:lang w:val="en-US"/>
        </w:rPr>
        <w:t xml:space="preserve">Donkin Street could use more trees and shade to escape from the intense summer heat. </w:t>
      </w:r>
    </w:p>
    <w:p w14:paraId="71803DAB" w14:textId="1521DEC1" w:rsidR="008E2F23" w:rsidRPr="00F30EC2" w:rsidRDefault="008E2F23" w:rsidP="00B552F0">
      <w:pPr>
        <w:numPr>
          <w:ilvl w:val="0"/>
          <w:numId w:val="50"/>
        </w:numPr>
        <w:rPr>
          <w:lang w:val="en-US"/>
        </w:rPr>
      </w:pPr>
      <w:r w:rsidRPr="00F30EC2">
        <w:rPr>
          <w:lang w:val="en-US"/>
        </w:rPr>
        <w:t xml:space="preserve">The </w:t>
      </w:r>
      <w:r w:rsidR="007011CC" w:rsidRPr="00F30EC2">
        <w:rPr>
          <w:lang w:val="en-US"/>
        </w:rPr>
        <w:t>low-income</w:t>
      </w:r>
      <w:r w:rsidRPr="00F30EC2">
        <w:rPr>
          <w:lang w:val="en-US"/>
        </w:rPr>
        <w:t xml:space="preserve"> areas of the town</w:t>
      </w:r>
      <w:r w:rsidR="00F30EC2">
        <w:rPr>
          <w:lang w:val="en-US"/>
        </w:rPr>
        <w:t>s</w:t>
      </w:r>
      <w:r w:rsidRPr="00F30EC2">
        <w:rPr>
          <w:lang w:val="en-US"/>
        </w:rPr>
        <w:t xml:space="preserve"> lack economic opportunity</w:t>
      </w:r>
      <w:r w:rsidR="00F30EC2">
        <w:rPr>
          <w:lang w:val="en-US"/>
        </w:rPr>
        <w:t xml:space="preserve"> and p</w:t>
      </w:r>
      <w:r w:rsidRPr="00F30EC2">
        <w:rPr>
          <w:lang w:val="en-US"/>
        </w:rPr>
        <w:t xml:space="preserve">edestrians generally share the road with cars, but this is not necessarily a </w:t>
      </w:r>
      <w:r w:rsidR="00864EAD">
        <w:rPr>
          <w:lang w:val="en-US"/>
        </w:rPr>
        <w:t>significant issue</w:t>
      </w:r>
      <w:r w:rsidRPr="00F30EC2">
        <w:rPr>
          <w:lang w:val="en-US"/>
        </w:rPr>
        <w:t xml:space="preserve"> as traffic is not heavy. </w:t>
      </w:r>
    </w:p>
    <w:p w14:paraId="559910CC" w14:textId="77777777" w:rsidR="00864EAD" w:rsidRPr="00864EAD" w:rsidRDefault="00864EAD" w:rsidP="00B552F0">
      <w:pPr>
        <w:numPr>
          <w:ilvl w:val="0"/>
          <w:numId w:val="50"/>
        </w:numPr>
        <w:rPr>
          <w:lang w:val="en-US"/>
        </w:rPr>
      </w:pPr>
      <w:r w:rsidRPr="00864EAD">
        <w:rPr>
          <w:lang w:val="en-US"/>
        </w:rPr>
        <w:t>Dried river corridors are often littered with the rubbish that people dump.</w:t>
      </w:r>
    </w:p>
    <w:p w14:paraId="01695453" w14:textId="153234BA" w:rsidR="00FB31EA" w:rsidRDefault="00FB31EA" w:rsidP="00FB31EA">
      <w:pPr>
        <w:pStyle w:val="Heading3"/>
        <w:numPr>
          <w:ilvl w:val="2"/>
          <w:numId w:val="37"/>
        </w:numPr>
        <w:rPr>
          <w:lang w:val="en-US"/>
        </w:rPr>
      </w:pPr>
      <w:bookmarkStart w:id="228" w:name="_Toc129281654"/>
      <w:r>
        <w:rPr>
          <w:lang w:val="en-US"/>
        </w:rPr>
        <w:t>Murraysburg</w:t>
      </w:r>
      <w:bookmarkEnd w:id="228"/>
    </w:p>
    <w:p w14:paraId="513FC915" w14:textId="01050CD2" w:rsidR="000C1E9B" w:rsidRPr="004F0AEF" w:rsidRDefault="00235712" w:rsidP="00B552F0">
      <w:pPr>
        <w:pStyle w:val="ListParagraph"/>
        <w:numPr>
          <w:ilvl w:val="0"/>
          <w:numId w:val="69"/>
        </w:numPr>
        <w:ind w:hanging="720"/>
        <w:rPr>
          <w:b/>
          <w:bCs/>
          <w:lang w:val="en-US"/>
        </w:rPr>
      </w:pPr>
      <w:r w:rsidRPr="004F0AEF">
        <w:rPr>
          <w:b/>
          <w:bCs/>
          <w:lang w:val="en-US"/>
        </w:rPr>
        <w:t>First impression</w:t>
      </w:r>
      <w:r w:rsidR="000C1E9B" w:rsidRPr="004F0AEF">
        <w:rPr>
          <w:b/>
          <w:bCs/>
          <w:lang w:val="en-US"/>
        </w:rPr>
        <w:t xml:space="preserve"> of the town </w:t>
      </w:r>
    </w:p>
    <w:p w14:paraId="2A25570D" w14:textId="06CF831B" w:rsidR="000C1E9B" w:rsidRPr="000C1E9B" w:rsidRDefault="000C1E9B" w:rsidP="000C1E9B">
      <w:pPr>
        <w:rPr>
          <w:lang w:val="en-US"/>
        </w:rPr>
      </w:pPr>
      <w:r w:rsidRPr="000C1E9B">
        <w:rPr>
          <w:lang w:val="en-US"/>
        </w:rPr>
        <w:t xml:space="preserve">Entering </w:t>
      </w:r>
      <w:r w:rsidR="00B42AEE" w:rsidRPr="000C1E9B">
        <w:rPr>
          <w:lang w:val="en-US"/>
        </w:rPr>
        <w:t>Murraysburg</w:t>
      </w:r>
      <w:r w:rsidRPr="000C1E9B">
        <w:rPr>
          <w:lang w:val="en-US"/>
        </w:rPr>
        <w:t xml:space="preserve"> Town on the R63 east, </w:t>
      </w:r>
      <w:r w:rsidR="004109DC">
        <w:rPr>
          <w:lang w:val="en-US"/>
        </w:rPr>
        <w:t>there is</w:t>
      </w:r>
      <w:r w:rsidRPr="000C1E9B">
        <w:rPr>
          <w:lang w:val="en-US"/>
        </w:rPr>
        <w:t xml:space="preserve"> a picturesque view of the Sneeuberg Mountains. Driving down the main street, the Dutch Reformed Church </w:t>
      </w:r>
      <w:r w:rsidR="004109DC">
        <w:rPr>
          <w:lang w:val="en-US"/>
        </w:rPr>
        <w:t>pokes</w:t>
      </w:r>
      <w:r w:rsidRPr="000C1E9B">
        <w:rPr>
          <w:lang w:val="en-US"/>
        </w:rPr>
        <w:t xml:space="preserve"> out above a tall line of mature trees. The town appears to have had its economic </w:t>
      </w:r>
      <w:r w:rsidR="004109DC">
        <w:rPr>
          <w:lang w:val="en-US"/>
        </w:rPr>
        <w:t>hey</w:t>
      </w:r>
      <w:r w:rsidRPr="000C1E9B">
        <w:rPr>
          <w:lang w:val="en-US"/>
        </w:rPr>
        <w:t>day and the main street seems to be in decline. This is certainly affirmed when comparing 2010 Google Earth Street View to the actual visit. The ongoing drought and COVID 19 lockdown regulations have had a clear impact on the economy. The previous SDF 2014 mentioned that Murraysburg is a refuge for ex farmworkers and this trend may have been exacerbated under current circumstances.</w:t>
      </w:r>
    </w:p>
    <w:p w14:paraId="75895474" w14:textId="2F8453DE" w:rsidR="000C1E9B" w:rsidRDefault="004F0AEF" w:rsidP="00B552F0">
      <w:pPr>
        <w:pStyle w:val="ListParagraph"/>
        <w:numPr>
          <w:ilvl w:val="0"/>
          <w:numId w:val="69"/>
        </w:numPr>
        <w:ind w:left="360"/>
        <w:rPr>
          <w:b/>
          <w:bCs/>
          <w:lang w:val="en-US"/>
        </w:rPr>
      </w:pPr>
      <w:r w:rsidRPr="004F0AEF">
        <w:rPr>
          <w:b/>
          <w:bCs/>
          <w:lang w:val="en-US"/>
        </w:rPr>
        <w:t xml:space="preserve">Key Opportunities </w:t>
      </w:r>
      <w:r w:rsidR="00BE3FD2">
        <w:rPr>
          <w:b/>
          <w:bCs/>
          <w:lang w:val="en-US"/>
        </w:rPr>
        <w:t>for the town</w:t>
      </w:r>
    </w:p>
    <w:p w14:paraId="3AACB28D" w14:textId="77777777" w:rsidR="004F0AEF" w:rsidRPr="004F0AEF" w:rsidRDefault="004F0AEF" w:rsidP="004F0AEF">
      <w:pPr>
        <w:pStyle w:val="ListParagraph"/>
        <w:rPr>
          <w:b/>
          <w:bCs/>
          <w:lang w:val="en-US"/>
        </w:rPr>
      </w:pPr>
    </w:p>
    <w:p w14:paraId="6C3CAE0E" w14:textId="3E413197" w:rsidR="000C1E9B" w:rsidRPr="004F0AEF" w:rsidRDefault="000C1E9B" w:rsidP="00B552F0">
      <w:pPr>
        <w:pStyle w:val="ListParagraph"/>
        <w:numPr>
          <w:ilvl w:val="0"/>
          <w:numId w:val="70"/>
        </w:numPr>
        <w:rPr>
          <w:lang w:val="en-US"/>
        </w:rPr>
      </w:pPr>
      <w:r w:rsidRPr="004F0AEF">
        <w:rPr>
          <w:lang w:val="en-US"/>
        </w:rPr>
        <w:t xml:space="preserve">The town enjoys good tar road access on the R 63 between Victoria West (90kms) and Graaff Reinet (92kms). It is the wettest and most fertile part of the municipality. The town abuts the Buffelsrivier to the north, which replenishes ground water for farmers to extract for sheep, goats, and cattle. Murraysburg is also well known for its quince hedges which are reported to be some of the largest in the world. Quince is a small and rounded pome fruit grown on trees. </w:t>
      </w:r>
    </w:p>
    <w:p w14:paraId="6EEE4060" w14:textId="4A7A1318" w:rsidR="000C1E9B" w:rsidRDefault="000C1E9B" w:rsidP="00B552F0">
      <w:pPr>
        <w:numPr>
          <w:ilvl w:val="0"/>
          <w:numId w:val="53"/>
        </w:numPr>
        <w:rPr>
          <w:lang w:val="en-US"/>
        </w:rPr>
      </w:pPr>
      <w:r w:rsidRPr="000C1E9B">
        <w:rPr>
          <w:lang w:val="en-US"/>
        </w:rPr>
        <w:t xml:space="preserve">The main street still has potential, especially if the local economy fared better. </w:t>
      </w:r>
    </w:p>
    <w:p w14:paraId="265DC657" w14:textId="77777777" w:rsidR="00A64F32" w:rsidRPr="000C1E9B" w:rsidRDefault="00A64F32" w:rsidP="00B552F0">
      <w:pPr>
        <w:numPr>
          <w:ilvl w:val="0"/>
          <w:numId w:val="53"/>
        </w:numPr>
        <w:rPr>
          <w:lang w:val="en-US"/>
        </w:rPr>
      </w:pPr>
      <w:r w:rsidRPr="000C1E9B">
        <w:rPr>
          <w:lang w:val="en-US"/>
        </w:rPr>
        <w:t>All gateways into town should be enhanced to improve its sense of arrival</w:t>
      </w:r>
      <w:r>
        <w:rPr>
          <w:lang w:val="en-US"/>
        </w:rPr>
        <w:t>.</w:t>
      </w:r>
    </w:p>
    <w:p w14:paraId="4528954A" w14:textId="003C0D97" w:rsidR="000C1E9B" w:rsidRPr="000C1E9B" w:rsidRDefault="000C1E9B" w:rsidP="00B552F0">
      <w:pPr>
        <w:numPr>
          <w:ilvl w:val="0"/>
          <w:numId w:val="53"/>
        </w:numPr>
        <w:rPr>
          <w:lang w:val="en-US"/>
        </w:rPr>
      </w:pPr>
      <w:bookmarkStart w:id="229" w:name="_Hlk129258256"/>
      <w:r w:rsidRPr="000C1E9B">
        <w:rPr>
          <w:lang w:val="en-US"/>
        </w:rPr>
        <w:t>The town still has the potential to attract tourists with BnBs along the main street.</w:t>
      </w:r>
    </w:p>
    <w:bookmarkEnd w:id="229"/>
    <w:p w14:paraId="40F41FCF" w14:textId="77777777" w:rsidR="000C1E9B" w:rsidRPr="000C1E9B" w:rsidRDefault="000C1E9B" w:rsidP="00B552F0">
      <w:pPr>
        <w:numPr>
          <w:ilvl w:val="0"/>
          <w:numId w:val="53"/>
        </w:numPr>
        <w:rPr>
          <w:lang w:val="en-US"/>
        </w:rPr>
      </w:pPr>
      <w:r w:rsidRPr="000C1E9B">
        <w:rPr>
          <w:lang w:val="en-US"/>
        </w:rPr>
        <w:t xml:space="preserve">It’s closely located to a river. </w:t>
      </w:r>
    </w:p>
    <w:p w14:paraId="5848CF92" w14:textId="768EC621" w:rsidR="000C1E9B" w:rsidRDefault="00A6529D" w:rsidP="00B552F0">
      <w:pPr>
        <w:numPr>
          <w:ilvl w:val="0"/>
          <w:numId w:val="53"/>
        </w:numPr>
        <w:rPr>
          <w:lang w:val="en-US"/>
        </w:rPr>
      </w:pPr>
      <w:r>
        <w:rPr>
          <w:lang w:val="en-US"/>
        </w:rPr>
        <w:t>There is decent</w:t>
      </w:r>
      <w:r w:rsidR="000C1E9B" w:rsidRPr="000C1E9B">
        <w:rPr>
          <w:lang w:val="en-US"/>
        </w:rPr>
        <w:t xml:space="preserve"> access to main roads although not a national route. </w:t>
      </w:r>
    </w:p>
    <w:p w14:paraId="7C500268" w14:textId="7C8F2BBB" w:rsidR="000C1E9B" w:rsidRPr="000C1E9B" w:rsidRDefault="00261D35" w:rsidP="00B552F0">
      <w:pPr>
        <w:numPr>
          <w:ilvl w:val="0"/>
          <w:numId w:val="69"/>
        </w:numPr>
        <w:ind w:left="360"/>
        <w:rPr>
          <w:b/>
          <w:bCs/>
          <w:lang w:val="en-US"/>
        </w:rPr>
      </w:pPr>
      <w:r>
        <w:rPr>
          <w:b/>
          <w:bCs/>
          <w:lang w:val="en-US"/>
        </w:rPr>
        <w:lastRenderedPageBreak/>
        <w:t xml:space="preserve">Key Weaknesses </w:t>
      </w:r>
      <w:r w:rsidR="00BE3FD2">
        <w:rPr>
          <w:b/>
          <w:bCs/>
          <w:lang w:val="en-US"/>
        </w:rPr>
        <w:t>of the town</w:t>
      </w:r>
    </w:p>
    <w:p w14:paraId="24793EFA" w14:textId="77777777" w:rsidR="000C1E9B" w:rsidRPr="000C1E9B" w:rsidRDefault="000C1E9B" w:rsidP="00B552F0">
      <w:pPr>
        <w:numPr>
          <w:ilvl w:val="0"/>
          <w:numId w:val="49"/>
        </w:numPr>
        <w:rPr>
          <w:lang w:val="en-US"/>
        </w:rPr>
      </w:pPr>
      <w:r w:rsidRPr="000C1E9B">
        <w:rPr>
          <w:lang w:val="en-US"/>
        </w:rPr>
        <w:t xml:space="preserve">The agricultural economy is reliant on groundwater in an environment that is only going to get hotter and drier. </w:t>
      </w:r>
    </w:p>
    <w:p w14:paraId="5A71C593" w14:textId="434C3BA5" w:rsidR="000C1E9B" w:rsidRDefault="000C1E9B" w:rsidP="00B552F0">
      <w:pPr>
        <w:numPr>
          <w:ilvl w:val="0"/>
          <w:numId w:val="49"/>
        </w:numPr>
        <w:rPr>
          <w:lang w:val="en-US"/>
        </w:rPr>
      </w:pPr>
      <w:r w:rsidRPr="000C1E9B">
        <w:rPr>
          <w:lang w:val="en-US"/>
        </w:rPr>
        <w:t xml:space="preserve">The economy is highly vulnerable to shock – drought and </w:t>
      </w:r>
      <w:r w:rsidR="00D64362" w:rsidRPr="000C1E9B">
        <w:rPr>
          <w:lang w:val="en-US"/>
        </w:rPr>
        <w:t>lockdown.</w:t>
      </w:r>
      <w:r w:rsidRPr="000C1E9B">
        <w:rPr>
          <w:lang w:val="en-US"/>
        </w:rPr>
        <w:t xml:space="preserve"> </w:t>
      </w:r>
    </w:p>
    <w:p w14:paraId="46CDF59E" w14:textId="77777777" w:rsidR="00E71E11" w:rsidRPr="00E71E11" w:rsidRDefault="00E71E11" w:rsidP="00B552F0">
      <w:pPr>
        <w:pStyle w:val="ListParagraph"/>
        <w:numPr>
          <w:ilvl w:val="0"/>
          <w:numId w:val="49"/>
        </w:numPr>
        <w:rPr>
          <w:lang w:val="en-US"/>
        </w:rPr>
      </w:pPr>
      <w:r w:rsidRPr="00E71E11">
        <w:rPr>
          <w:lang w:val="en-US"/>
        </w:rPr>
        <w:t>Murraysburg is somewhat isolated in relation to the towns in the rest of the municipality.  It is confusing when leaving Beaufort West to get to Murraysburg, that you exit the Western Cape only to come back into the Western Cape again to get to Murraysburg.</w:t>
      </w:r>
    </w:p>
    <w:p w14:paraId="59B5808D" w14:textId="4D4FB647" w:rsidR="000C1E9B" w:rsidRPr="000C1E9B" w:rsidRDefault="000C1E9B" w:rsidP="00B552F0">
      <w:pPr>
        <w:numPr>
          <w:ilvl w:val="0"/>
          <w:numId w:val="49"/>
        </w:numPr>
        <w:rPr>
          <w:lang w:val="en-US"/>
        </w:rPr>
      </w:pPr>
      <w:r w:rsidRPr="000C1E9B">
        <w:rPr>
          <w:lang w:val="en-US"/>
        </w:rPr>
        <w:t xml:space="preserve">Many children </w:t>
      </w:r>
      <w:r w:rsidR="00261D35">
        <w:rPr>
          <w:lang w:val="en-US"/>
        </w:rPr>
        <w:t xml:space="preserve">appear </w:t>
      </w:r>
      <w:r w:rsidRPr="000C1E9B">
        <w:rPr>
          <w:lang w:val="en-US"/>
        </w:rPr>
        <w:t xml:space="preserve">not </w:t>
      </w:r>
      <w:r w:rsidR="00261D35">
        <w:rPr>
          <w:lang w:val="en-US"/>
        </w:rPr>
        <w:t xml:space="preserve">to be </w:t>
      </w:r>
      <w:r w:rsidRPr="000C1E9B">
        <w:rPr>
          <w:lang w:val="en-US"/>
        </w:rPr>
        <w:t>in school</w:t>
      </w:r>
      <w:r w:rsidR="00261D35">
        <w:rPr>
          <w:lang w:val="en-US"/>
        </w:rPr>
        <w:t>.</w:t>
      </w:r>
    </w:p>
    <w:p w14:paraId="23118D7F" w14:textId="44C3181C" w:rsidR="000C1E9B" w:rsidRPr="000C1E9B" w:rsidRDefault="000C1E9B" w:rsidP="00B552F0">
      <w:pPr>
        <w:numPr>
          <w:ilvl w:val="0"/>
          <w:numId w:val="49"/>
        </w:numPr>
        <w:rPr>
          <w:lang w:val="en-US"/>
        </w:rPr>
      </w:pPr>
      <w:r w:rsidRPr="000C1E9B">
        <w:rPr>
          <w:lang w:val="en-US"/>
        </w:rPr>
        <w:t>The main street has gone into decline</w:t>
      </w:r>
      <w:r w:rsidR="00261D35">
        <w:rPr>
          <w:lang w:val="en-US"/>
        </w:rPr>
        <w:t>.</w:t>
      </w:r>
      <w:r w:rsidRPr="000C1E9B">
        <w:rPr>
          <w:lang w:val="en-US"/>
        </w:rPr>
        <w:t xml:space="preserve"> </w:t>
      </w:r>
    </w:p>
    <w:p w14:paraId="736E06AB" w14:textId="77777777" w:rsidR="000C1E9B" w:rsidRPr="000C1E9B" w:rsidRDefault="000C1E9B" w:rsidP="00B552F0">
      <w:pPr>
        <w:numPr>
          <w:ilvl w:val="0"/>
          <w:numId w:val="49"/>
        </w:numPr>
        <w:rPr>
          <w:lang w:val="en-US"/>
        </w:rPr>
      </w:pPr>
      <w:r w:rsidRPr="000C1E9B">
        <w:rPr>
          <w:lang w:val="en-US"/>
        </w:rPr>
        <w:t xml:space="preserve">Those with money don’t seem to be there anymore. </w:t>
      </w:r>
    </w:p>
    <w:p w14:paraId="5F02BD8A" w14:textId="724DA63B" w:rsidR="000C1E9B" w:rsidRPr="000C1E9B" w:rsidRDefault="000C1E9B" w:rsidP="00B552F0">
      <w:pPr>
        <w:numPr>
          <w:ilvl w:val="0"/>
          <w:numId w:val="49"/>
        </w:numPr>
        <w:rPr>
          <w:lang w:val="en-US"/>
        </w:rPr>
      </w:pPr>
      <w:r w:rsidRPr="000C1E9B">
        <w:rPr>
          <w:lang w:val="en-US"/>
        </w:rPr>
        <w:t xml:space="preserve">Many of the low-density middle to higher income lots behind the </w:t>
      </w:r>
      <w:r w:rsidR="00D64362" w:rsidRPr="000C1E9B">
        <w:rPr>
          <w:lang w:val="en-US"/>
        </w:rPr>
        <w:t>Main Street</w:t>
      </w:r>
      <w:r w:rsidRPr="000C1E9B">
        <w:rPr>
          <w:lang w:val="en-US"/>
        </w:rPr>
        <w:t xml:space="preserve"> are vacant. These are considered farm to market lots in the 2014 SDF and losing these can possibly threaten local food security. </w:t>
      </w:r>
    </w:p>
    <w:p w14:paraId="072E34DF" w14:textId="77777777" w:rsidR="000C1E9B" w:rsidRPr="000C1E9B" w:rsidRDefault="000C1E9B" w:rsidP="00B552F0">
      <w:pPr>
        <w:numPr>
          <w:ilvl w:val="0"/>
          <w:numId w:val="49"/>
        </w:numPr>
        <w:rPr>
          <w:lang w:val="en-US"/>
        </w:rPr>
      </w:pPr>
      <w:r w:rsidRPr="000C1E9B">
        <w:rPr>
          <w:lang w:val="en-US"/>
        </w:rPr>
        <w:t>There are large amounts of vacant land between low-income area and the main street.</w:t>
      </w:r>
    </w:p>
    <w:p w14:paraId="12AF0B68" w14:textId="77777777" w:rsidR="000C1E9B" w:rsidRPr="000C1E9B" w:rsidRDefault="000C1E9B" w:rsidP="00B552F0">
      <w:pPr>
        <w:numPr>
          <w:ilvl w:val="0"/>
          <w:numId w:val="49"/>
        </w:numPr>
        <w:rPr>
          <w:lang w:val="en-US"/>
        </w:rPr>
      </w:pPr>
      <w:r w:rsidRPr="000C1E9B">
        <w:rPr>
          <w:lang w:val="en-US"/>
        </w:rPr>
        <w:t xml:space="preserve">The storm water systems in the easter part of the town are filled with litter. </w:t>
      </w:r>
    </w:p>
    <w:p w14:paraId="45120302" w14:textId="019FBF19" w:rsidR="000C1E9B" w:rsidRPr="0041457E" w:rsidRDefault="00435401" w:rsidP="00B552F0">
      <w:pPr>
        <w:pStyle w:val="ListParagraph"/>
        <w:numPr>
          <w:ilvl w:val="0"/>
          <w:numId w:val="69"/>
        </w:numPr>
        <w:rPr>
          <w:b/>
          <w:bCs/>
          <w:lang w:val="en-US"/>
        </w:rPr>
      </w:pPr>
      <w:r w:rsidRPr="0041457E">
        <w:rPr>
          <w:b/>
          <w:bCs/>
          <w:lang w:val="en-US"/>
        </w:rPr>
        <w:t>Non-Motorised</w:t>
      </w:r>
      <w:r w:rsidR="00261D35" w:rsidRPr="0041457E">
        <w:rPr>
          <w:b/>
          <w:bCs/>
          <w:lang w:val="en-US"/>
        </w:rPr>
        <w:t xml:space="preserve"> Transport for M</w:t>
      </w:r>
      <w:r w:rsidR="0041457E" w:rsidRPr="0041457E">
        <w:rPr>
          <w:b/>
          <w:bCs/>
          <w:lang w:val="en-US"/>
        </w:rPr>
        <w:t xml:space="preserve">urraysburg </w:t>
      </w:r>
    </w:p>
    <w:p w14:paraId="4E8628D5" w14:textId="24223842" w:rsidR="000C1E9B" w:rsidRDefault="000C1E9B" w:rsidP="0041457E">
      <w:pPr>
        <w:ind w:left="360"/>
        <w:rPr>
          <w:lang w:val="en-US"/>
        </w:rPr>
      </w:pPr>
      <w:r w:rsidRPr="000C1E9B">
        <w:rPr>
          <w:lang w:val="en-US"/>
        </w:rPr>
        <w:t xml:space="preserve">The main street is pedestrian friendly and traversable but still in decline. The sand runoff into the drains has not been cleared, many buildings haven’t been maintained by private owners in years and a feeling of despair is </w:t>
      </w:r>
      <w:r w:rsidR="0007453B">
        <w:rPr>
          <w:lang w:val="en-US"/>
        </w:rPr>
        <w:t>prevalent</w:t>
      </w:r>
      <w:r w:rsidRPr="000C1E9B">
        <w:rPr>
          <w:lang w:val="en-US"/>
        </w:rPr>
        <w:t xml:space="preserve">. </w:t>
      </w:r>
      <w:r w:rsidR="0041457E">
        <w:rPr>
          <w:lang w:val="en-US"/>
        </w:rPr>
        <w:t xml:space="preserve">The main street is illustrated in </w:t>
      </w:r>
      <w:r w:rsidR="0041457E" w:rsidRPr="0041457E">
        <w:rPr>
          <w:b/>
          <w:bCs/>
          <w:lang w:val="en-US"/>
        </w:rPr>
        <w:t>Figure 94</w:t>
      </w:r>
      <w:r w:rsidR="0041457E">
        <w:rPr>
          <w:lang w:val="en-US"/>
        </w:rPr>
        <w:t>.</w:t>
      </w:r>
    </w:p>
    <w:p w14:paraId="40242823" w14:textId="4F4ADA11" w:rsidR="0041457E" w:rsidRPr="000C1E9B" w:rsidRDefault="0041457E" w:rsidP="0041457E">
      <w:pPr>
        <w:ind w:left="360"/>
        <w:rPr>
          <w:lang w:val="en-US"/>
        </w:rPr>
      </w:pPr>
      <w:r w:rsidRPr="000C1E9B">
        <w:rPr>
          <w:noProof/>
          <w:lang w:val="en-US"/>
        </w:rPr>
        <w:drawing>
          <wp:inline distT="0" distB="0" distL="0" distR="0" wp14:anchorId="059C91A6" wp14:editId="628C4E1E">
            <wp:extent cx="4268083" cy="2481943"/>
            <wp:effectExtent l="0" t="0" r="0" b="0"/>
            <wp:docPr id="43051" name="Picture 43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290352" cy="2494893"/>
                    </a:xfrm>
                    <a:prstGeom prst="rect">
                      <a:avLst/>
                    </a:prstGeom>
                    <a:noFill/>
                  </pic:spPr>
                </pic:pic>
              </a:graphicData>
            </a:graphic>
          </wp:inline>
        </w:drawing>
      </w:r>
    </w:p>
    <w:p w14:paraId="137FC488" w14:textId="34FD23BE" w:rsidR="0041457E" w:rsidRPr="000E13C1" w:rsidRDefault="0041457E" w:rsidP="000E13C1">
      <w:pPr>
        <w:pStyle w:val="Caption"/>
        <w:jc w:val="left"/>
        <w:rPr>
          <w:b/>
          <w:bCs/>
        </w:rPr>
      </w:pPr>
      <w:r w:rsidRPr="009D5C35">
        <w:rPr>
          <w:b/>
          <w:bCs/>
        </w:rPr>
        <w:t xml:space="preserve">Figure </w:t>
      </w:r>
      <w:r w:rsidRPr="009D5C35">
        <w:rPr>
          <w:b/>
          <w:bCs/>
        </w:rPr>
        <w:fldChar w:fldCharType="begin"/>
      </w:r>
      <w:r w:rsidRPr="009D5C35">
        <w:rPr>
          <w:b/>
          <w:bCs/>
        </w:rPr>
        <w:instrText xml:space="preserve"> SEQ Figure \* ARABIC </w:instrText>
      </w:r>
      <w:r w:rsidRPr="009D5C35">
        <w:rPr>
          <w:b/>
          <w:bCs/>
        </w:rPr>
        <w:fldChar w:fldCharType="separate"/>
      </w:r>
      <w:r w:rsidRPr="009D5C35">
        <w:rPr>
          <w:b/>
          <w:bCs/>
        </w:rPr>
        <w:t>9</w:t>
      </w:r>
      <w:r w:rsidRPr="009D5C35">
        <w:rPr>
          <w:b/>
          <w:bCs/>
        </w:rPr>
        <w:fldChar w:fldCharType="end"/>
      </w:r>
      <w:r>
        <w:rPr>
          <w:b/>
          <w:bCs/>
        </w:rPr>
        <w:t>4</w:t>
      </w:r>
      <w:r w:rsidRPr="000E13C1">
        <w:rPr>
          <w:b/>
          <w:bCs/>
        </w:rPr>
        <w:t xml:space="preserve">: </w:t>
      </w:r>
      <w:r w:rsidRPr="000E13C1">
        <w:t xml:space="preserve">Murraysburg </w:t>
      </w:r>
      <w:r w:rsidR="000E13C1">
        <w:t xml:space="preserve">St George Street and Parsonage Street </w:t>
      </w:r>
      <w:r w:rsidRPr="000E13C1">
        <w:rPr>
          <w:b/>
          <w:bCs/>
        </w:rPr>
        <w:t xml:space="preserve"> </w:t>
      </w:r>
    </w:p>
    <w:p w14:paraId="407B5A45" w14:textId="5F8F9C6C" w:rsidR="00E71E11" w:rsidRDefault="00E71E11" w:rsidP="00E71E11">
      <w:pPr>
        <w:rPr>
          <w:lang w:val="en-US"/>
        </w:rPr>
      </w:pPr>
      <w:r w:rsidRPr="000C1E9B">
        <w:rPr>
          <w:lang w:val="en-US"/>
        </w:rPr>
        <w:t xml:space="preserve">Clean, green and maintain the main street (St George Street as well as the secondary main street Parsonage Street – </w:t>
      </w:r>
      <w:r>
        <w:rPr>
          <w:lang w:val="en-US"/>
        </w:rPr>
        <w:t>(</w:t>
      </w:r>
      <w:r w:rsidRPr="000C1E9B">
        <w:rPr>
          <w:lang w:val="en-US"/>
        </w:rPr>
        <w:t xml:space="preserve">see </w:t>
      </w:r>
      <w:r w:rsidRPr="00E71E11">
        <w:rPr>
          <w:b/>
          <w:bCs/>
          <w:lang w:val="en-US"/>
        </w:rPr>
        <w:t>Figure 94</w:t>
      </w:r>
      <w:r w:rsidRPr="000C1E9B">
        <w:rPr>
          <w:lang w:val="en-US"/>
        </w:rPr>
        <w:t xml:space="preserve">) and upgrade the main entrances. </w:t>
      </w:r>
    </w:p>
    <w:p w14:paraId="2370CD47" w14:textId="397FE1CD" w:rsidR="00A64F32" w:rsidRDefault="00A64F32" w:rsidP="00E71E11">
      <w:pPr>
        <w:rPr>
          <w:lang w:val="en-US"/>
        </w:rPr>
      </w:pPr>
    </w:p>
    <w:p w14:paraId="7A065A79" w14:textId="60C9CE77" w:rsidR="00A64F32" w:rsidRDefault="00A64F32" w:rsidP="00E71E11">
      <w:pPr>
        <w:rPr>
          <w:lang w:val="en-US"/>
        </w:rPr>
      </w:pPr>
    </w:p>
    <w:p w14:paraId="39028479" w14:textId="30A0D63F" w:rsidR="00A64F32" w:rsidRDefault="00A64F32" w:rsidP="00E71E11">
      <w:pPr>
        <w:rPr>
          <w:lang w:val="en-US"/>
        </w:rPr>
      </w:pPr>
    </w:p>
    <w:p w14:paraId="254802E2" w14:textId="56A36354" w:rsidR="00A64F32" w:rsidRDefault="00A64F32" w:rsidP="00E71E11">
      <w:pPr>
        <w:rPr>
          <w:lang w:val="en-US"/>
        </w:rPr>
      </w:pPr>
    </w:p>
    <w:p w14:paraId="55267571" w14:textId="3F74476B" w:rsidR="00A64F32" w:rsidRDefault="00A64F32" w:rsidP="00E71E11">
      <w:pPr>
        <w:rPr>
          <w:lang w:val="en-US"/>
        </w:rPr>
      </w:pPr>
    </w:p>
    <w:p w14:paraId="6AE4A5C4" w14:textId="60B83E7F" w:rsidR="00A64F32" w:rsidRDefault="00A64F32" w:rsidP="00E71E11">
      <w:pPr>
        <w:rPr>
          <w:lang w:val="en-US"/>
        </w:rPr>
      </w:pPr>
    </w:p>
    <w:p w14:paraId="1742765D" w14:textId="6BC39AA9" w:rsidR="00A64F32" w:rsidRDefault="00A64F32" w:rsidP="00E71E11">
      <w:pPr>
        <w:rPr>
          <w:lang w:val="en-US"/>
        </w:rPr>
      </w:pPr>
    </w:p>
    <w:p w14:paraId="4A112D2C" w14:textId="0FFEBA7E" w:rsidR="00A64F32" w:rsidRDefault="00A64F32" w:rsidP="00E71E11">
      <w:pPr>
        <w:rPr>
          <w:lang w:val="en-US"/>
        </w:rPr>
      </w:pPr>
    </w:p>
    <w:p w14:paraId="3A452E85" w14:textId="0B166761" w:rsidR="00A64F32" w:rsidRDefault="00A64F32" w:rsidP="00E71E11">
      <w:pPr>
        <w:rPr>
          <w:lang w:val="en-US"/>
        </w:rPr>
      </w:pPr>
    </w:p>
    <w:p w14:paraId="7588BD84" w14:textId="19DB6385" w:rsidR="00A64F32" w:rsidRDefault="00A64F32" w:rsidP="00E71E11">
      <w:pPr>
        <w:rPr>
          <w:lang w:val="en-US"/>
        </w:rPr>
      </w:pPr>
    </w:p>
    <w:p w14:paraId="1085B4D2" w14:textId="7476850C" w:rsidR="00A64F32" w:rsidRDefault="00A64F32" w:rsidP="00E71E11">
      <w:pPr>
        <w:rPr>
          <w:lang w:val="en-US"/>
        </w:rPr>
      </w:pPr>
    </w:p>
    <w:p w14:paraId="01DB165F" w14:textId="77777777" w:rsidR="00A64F32" w:rsidRPr="000C1E9B" w:rsidRDefault="00A64F32" w:rsidP="00E71E11">
      <w:pPr>
        <w:rPr>
          <w:lang w:val="en-US"/>
        </w:rPr>
      </w:pPr>
    </w:p>
    <w:p w14:paraId="6870EA4D" w14:textId="0F545351" w:rsidR="000C1E9B" w:rsidRPr="000C1E9B" w:rsidRDefault="00A64F32" w:rsidP="00E71E11">
      <w:pPr>
        <w:rPr>
          <w:lang w:val="en-US"/>
        </w:rPr>
      </w:pPr>
      <w:r>
        <w:rPr>
          <w:noProof/>
          <w:lang w:val="en-US"/>
        </w:rPr>
        <w:lastRenderedPageBreak/>
        <w:drawing>
          <wp:anchor distT="0" distB="0" distL="114300" distR="114300" simplePos="0" relativeHeight="251677696" behindDoc="1" locked="0" layoutInCell="1" allowOverlap="1" wp14:anchorId="7935439F" wp14:editId="742E03BA">
            <wp:simplePos x="0" y="0"/>
            <wp:positionH relativeFrom="margin">
              <wp:posOffset>4802312</wp:posOffset>
            </wp:positionH>
            <wp:positionV relativeFrom="paragraph">
              <wp:posOffset>221</wp:posOffset>
            </wp:positionV>
            <wp:extent cx="4343400" cy="2425065"/>
            <wp:effectExtent l="0" t="0" r="0" b="0"/>
            <wp:wrapTight wrapText="bothSides">
              <wp:wrapPolygon edited="0">
                <wp:start x="0" y="0"/>
                <wp:lineTo x="0" y="21379"/>
                <wp:lineTo x="21505" y="21379"/>
                <wp:lineTo x="21505" y="0"/>
                <wp:lineTo x="0" y="0"/>
              </wp:wrapPolygon>
            </wp:wrapTight>
            <wp:docPr id="43061" name="Picture 43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343400" cy="2425065"/>
                    </a:xfrm>
                    <a:prstGeom prst="rect">
                      <a:avLst/>
                    </a:prstGeom>
                    <a:noFill/>
                    <a:ln>
                      <a:noFill/>
                    </a:ln>
                  </pic:spPr>
                </pic:pic>
              </a:graphicData>
            </a:graphic>
            <wp14:sizeRelH relativeFrom="page">
              <wp14:pctWidth>0</wp14:pctWidth>
            </wp14:sizeRelH>
            <wp14:sizeRelV relativeFrom="page">
              <wp14:pctHeight>0</wp14:pctHeight>
            </wp14:sizeRelV>
          </wp:anchor>
        </w:drawing>
      </w:r>
      <w:r w:rsidR="000C1E9B" w:rsidRPr="000C1E9B">
        <w:rPr>
          <w:lang w:val="en-US"/>
        </w:rPr>
        <w:t xml:space="preserve">Give more design (urban acupuncture) attention to this township node (See </w:t>
      </w:r>
      <w:r w:rsidR="000E13C1">
        <w:rPr>
          <w:lang w:val="en-US"/>
        </w:rPr>
        <w:t>Figure 95</w:t>
      </w:r>
      <w:r w:rsidR="000C1E9B" w:rsidRPr="000C1E9B">
        <w:rPr>
          <w:lang w:val="en-US"/>
        </w:rPr>
        <w:t>), specifically in terms of social facility clustering and providing a safe a min urban oasis. It seems to be where much of the energy of the people is. A focus on paving, lighting, landscaping, and incentivized infill should be followed. Including the school, clinic, local business owners and women and children in the design process will be important especially since the space could include a parklet, retail, ECD and residential.</w:t>
      </w:r>
    </w:p>
    <w:p w14:paraId="0B1A0991" w14:textId="5A9E302F" w:rsidR="000C1E9B" w:rsidRPr="000C1E9B" w:rsidRDefault="000C1E9B" w:rsidP="000C1E9B">
      <w:pPr>
        <w:rPr>
          <w:lang w:val="en-US"/>
        </w:rPr>
      </w:pPr>
      <w:r w:rsidRPr="000C1E9B">
        <w:rPr>
          <w:noProof/>
          <w:lang w:val="en-US"/>
        </w:rPr>
        <w:drawing>
          <wp:inline distT="0" distB="0" distL="0" distR="0" wp14:anchorId="0C5F44FF" wp14:editId="3DE6A575">
            <wp:extent cx="4615543" cy="2808917"/>
            <wp:effectExtent l="0" t="0" r="0" b="0"/>
            <wp:docPr id="43052" name="Picture 43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626286" cy="2815455"/>
                    </a:xfrm>
                    <a:prstGeom prst="rect">
                      <a:avLst/>
                    </a:prstGeom>
                    <a:noFill/>
                  </pic:spPr>
                </pic:pic>
              </a:graphicData>
            </a:graphic>
          </wp:inline>
        </w:drawing>
      </w:r>
    </w:p>
    <w:p w14:paraId="60086A8A" w14:textId="40C0AC4B" w:rsidR="00A64F32" w:rsidRPr="000E13C1" w:rsidRDefault="00A64F32" w:rsidP="000E13C1">
      <w:pPr>
        <w:pStyle w:val="Caption"/>
        <w:jc w:val="left"/>
        <w:rPr>
          <w:b/>
          <w:bCs/>
        </w:rPr>
      </w:pPr>
      <w:r w:rsidRPr="000E13C1">
        <w:rPr>
          <w:b/>
          <w:bCs/>
        </w:rPr>
        <w:t>Figure 95</w:t>
      </w:r>
      <w:r w:rsidR="000E13C1">
        <w:rPr>
          <w:b/>
          <w:bCs/>
        </w:rPr>
        <w:t xml:space="preserve">: </w:t>
      </w:r>
      <w:r w:rsidR="000E13C1" w:rsidRPr="000E13C1">
        <w:t xml:space="preserve">Illustrates the identified township node where mixed-used development is </w:t>
      </w:r>
      <w:r w:rsidR="00D64362" w:rsidRPr="000E13C1">
        <w:t>encouraged.</w:t>
      </w:r>
      <w:r w:rsidR="000E13C1">
        <w:rPr>
          <w:b/>
          <w:bCs/>
        </w:rPr>
        <w:t xml:space="preserve"> </w:t>
      </w:r>
    </w:p>
    <w:p w14:paraId="25081923" w14:textId="6DDB5267" w:rsidR="00E71E11" w:rsidRDefault="00E71E11" w:rsidP="00E71E11">
      <w:pPr>
        <w:rPr>
          <w:lang w:val="en-US"/>
        </w:rPr>
      </w:pPr>
      <w:r w:rsidRPr="000C1E9B">
        <w:rPr>
          <w:lang w:val="en-US"/>
        </w:rPr>
        <w:t>The street ‘is’ the primary public space for people living in what is considered the lesser managed part of the town. Many people are walking in the day, in the residential parts, when one would expect them to be in class or at their places of work. Sadly, the streets are littered, it’s very hot and there aren’t many trees to provide shade.</w:t>
      </w:r>
      <w:r>
        <w:rPr>
          <w:lang w:val="en-US"/>
        </w:rPr>
        <w:t xml:space="preserve"> The proposed Walkways for Murraysburg are illustrated in </w:t>
      </w:r>
      <w:r w:rsidRPr="0041457E">
        <w:rPr>
          <w:b/>
          <w:bCs/>
          <w:lang w:val="en-US"/>
        </w:rPr>
        <w:t>Figure 9</w:t>
      </w:r>
      <w:r w:rsidR="00A64F32">
        <w:rPr>
          <w:b/>
          <w:bCs/>
          <w:lang w:val="en-US"/>
        </w:rPr>
        <w:t>6</w:t>
      </w:r>
      <w:r>
        <w:rPr>
          <w:lang w:val="en-US"/>
        </w:rPr>
        <w:t>.</w:t>
      </w:r>
    </w:p>
    <w:p w14:paraId="3DB3474A" w14:textId="77777777" w:rsidR="000C1E9B" w:rsidRPr="000C1E9B" w:rsidRDefault="000C1E9B" w:rsidP="000C1E9B">
      <w:pPr>
        <w:rPr>
          <w:lang w:val="en-US"/>
        </w:rPr>
      </w:pPr>
    </w:p>
    <w:p w14:paraId="21C2B1AF" w14:textId="7156A05F" w:rsidR="000C1E9B" w:rsidRDefault="000C1E9B" w:rsidP="000C1E9B">
      <w:pPr>
        <w:rPr>
          <w:lang w:val="en-US"/>
        </w:rPr>
      </w:pPr>
    </w:p>
    <w:p w14:paraId="23535D3E" w14:textId="502CC965" w:rsidR="00A64F32" w:rsidRDefault="00A64F32" w:rsidP="000C1E9B">
      <w:pPr>
        <w:rPr>
          <w:lang w:val="en-US"/>
        </w:rPr>
      </w:pPr>
    </w:p>
    <w:p w14:paraId="61371888" w14:textId="19B50861" w:rsidR="00A64F32" w:rsidRDefault="00A64F32" w:rsidP="000C1E9B">
      <w:pPr>
        <w:rPr>
          <w:lang w:val="en-US"/>
        </w:rPr>
      </w:pPr>
    </w:p>
    <w:p w14:paraId="399E3BE6" w14:textId="06A5069D" w:rsidR="00A64F32" w:rsidRPr="000E13C1" w:rsidRDefault="00A64F32" w:rsidP="000E13C1">
      <w:pPr>
        <w:pStyle w:val="Caption"/>
        <w:jc w:val="left"/>
      </w:pPr>
      <w:r w:rsidRPr="009D5C35">
        <w:rPr>
          <w:b/>
          <w:bCs/>
        </w:rPr>
        <w:t xml:space="preserve">Figure </w:t>
      </w:r>
      <w:r w:rsidRPr="009D5C35">
        <w:rPr>
          <w:b/>
          <w:bCs/>
        </w:rPr>
        <w:fldChar w:fldCharType="begin"/>
      </w:r>
      <w:r w:rsidRPr="009D5C35">
        <w:rPr>
          <w:b/>
          <w:bCs/>
        </w:rPr>
        <w:instrText xml:space="preserve"> SEQ Figure \* ARABIC </w:instrText>
      </w:r>
      <w:r w:rsidRPr="009D5C35">
        <w:rPr>
          <w:b/>
          <w:bCs/>
        </w:rPr>
        <w:fldChar w:fldCharType="separate"/>
      </w:r>
      <w:r w:rsidRPr="009D5C35">
        <w:rPr>
          <w:b/>
          <w:bCs/>
        </w:rPr>
        <w:t>9</w:t>
      </w:r>
      <w:r w:rsidRPr="009D5C35">
        <w:rPr>
          <w:b/>
          <w:bCs/>
        </w:rPr>
        <w:fldChar w:fldCharType="end"/>
      </w:r>
      <w:r>
        <w:rPr>
          <w:b/>
          <w:bCs/>
        </w:rPr>
        <w:t>6</w:t>
      </w:r>
      <w:r w:rsidRPr="000E13C1">
        <w:rPr>
          <w:b/>
          <w:bCs/>
        </w:rPr>
        <w:t xml:space="preserve">: </w:t>
      </w:r>
      <w:r w:rsidRPr="000E13C1">
        <w:t>Proposed Walkways for Murraysburg (2020 – 2025)</w:t>
      </w:r>
    </w:p>
    <w:p w14:paraId="421D7DCA" w14:textId="02119033" w:rsidR="00FB31EA" w:rsidRDefault="00DC6647" w:rsidP="00DC6647">
      <w:pPr>
        <w:pStyle w:val="Heading3"/>
        <w:numPr>
          <w:ilvl w:val="2"/>
          <w:numId w:val="37"/>
        </w:numPr>
        <w:rPr>
          <w:lang w:val="en-US"/>
        </w:rPr>
      </w:pPr>
      <w:bookmarkStart w:id="230" w:name="_Toc129281655"/>
      <w:r>
        <w:rPr>
          <w:lang w:val="en-US"/>
        </w:rPr>
        <w:t>Merweville</w:t>
      </w:r>
      <w:bookmarkEnd w:id="230"/>
    </w:p>
    <w:p w14:paraId="2EC2FBE8" w14:textId="03FB75A1" w:rsidR="00DC6647" w:rsidRPr="00A64F32" w:rsidRDefault="00A64F32" w:rsidP="00B552F0">
      <w:pPr>
        <w:pStyle w:val="ListParagraph"/>
        <w:numPr>
          <w:ilvl w:val="0"/>
          <w:numId w:val="71"/>
        </w:numPr>
        <w:ind w:left="360"/>
        <w:rPr>
          <w:b/>
          <w:bCs/>
          <w:lang w:val="en-US"/>
        </w:rPr>
      </w:pPr>
      <w:r>
        <w:rPr>
          <w:b/>
          <w:bCs/>
          <w:lang w:val="en-US"/>
        </w:rPr>
        <w:t>First impression</w:t>
      </w:r>
      <w:r w:rsidR="00DC6647" w:rsidRPr="00A64F32">
        <w:rPr>
          <w:b/>
          <w:bCs/>
          <w:lang w:val="en-US"/>
        </w:rPr>
        <w:t xml:space="preserve"> of the town </w:t>
      </w:r>
    </w:p>
    <w:p w14:paraId="0946AEA1" w14:textId="77777777" w:rsidR="00DC6647" w:rsidRPr="00DC6647" w:rsidRDefault="00DC6647" w:rsidP="00DC6647">
      <w:pPr>
        <w:rPr>
          <w:lang w:val="en-US"/>
        </w:rPr>
      </w:pPr>
      <w:r w:rsidRPr="00DC6647">
        <w:rPr>
          <w:lang w:val="en-US"/>
        </w:rPr>
        <w:t xml:space="preserve">The 40km route from the N1 at Prince Albert Road to Merweville was tarred in 2015. The route enjoys spectacular views of undulating hills of golden veld grasses interspersed by dark grey-brown sands and what looks to be a bucket list favorite for the avid motorcyclist. Entering the town, white rocks spell out ‘Merweville’ atop the first landmark hill.  The landscape gives off the impression of an isolated community that maintains an old-world charm, like that of Nevada or Arizona. Upon entry the food garden lots, windmills and main street draw the visitor’s curiosity to a place back in time. </w:t>
      </w:r>
    </w:p>
    <w:p w14:paraId="370A23B7" w14:textId="45FF9AC5" w:rsidR="00DC6647" w:rsidRPr="00A64F32" w:rsidRDefault="00A64F32" w:rsidP="00B552F0">
      <w:pPr>
        <w:pStyle w:val="ListParagraph"/>
        <w:numPr>
          <w:ilvl w:val="0"/>
          <w:numId w:val="71"/>
        </w:numPr>
        <w:ind w:left="360"/>
        <w:rPr>
          <w:b/>
          <w:bCs/>
          <w:lang w:val="en-US"/>
        </w:rPr>
      </w:pPr>
      <w:r>
        <w:rPr>
          <w:b/>
          <w:bCs/>
          <w:lang w:val="en-US"/>
        </w:rPr>
        <w:t>Key opportunities</w:t>
      </w:r>
      <w:r w:rsidR="00BE3FD2">
        <w:rPr>
          <w:b/>
          <w:bCs/>
          <w:lang w:val="en-US"/>
        </w:rPr>
        <w:t xml:space="preserve"> for the town</w:t>
      </w:r>
    </w:p>
    <w:p w14:paraId="41589691" w14:textId="77777777" w:rsidR="00DC6647" w:rsidRPr="00DC6647" w:rsidRDefault="00DC6647" w:rsidP="00B552F0">
      <w:pPr>
        <w:numPr>
          <w:ilvl w:val="0"/>
          <w:numId w:val="51"/>
        </w:numPr>
        <w:rPr>
          <w:lang w:val="en-US"/>
        </w:rPr>
      </w:pPr>
      <w:r w:rsidRPr="00DC6647">
        <w:rPr>
          <w:lang w:val="en-US"/>
        </w:rPr>
        <w:t xml:space="preserve">The new 40km stretch from the N1 gives the town good access. </w:t>
      </w:r>
    </w:p>
    <w:p w14:paraId="10942A58" w14:textId="77777777" w:rsidR="003211E6" w:rsidRPr="00DC6647" w:rsidRDefault="00DC6647" w:rsidP="00B552F0">
      <w:pPr>
        <w:numPr>
          <w:ilvl w:val="0"/>
          <w:numId w:val="52"/>
        </w:numPr>
        <w:rPr>
          <w:lang w:val="en-US"/>
        </w:rPr>
      </w:pPr>
      <w:r w:rsidRPr="00DC6647">
        <w:rPr>
          <w:lang w:val="en-US"/>
        </w:rPr>
        <w:t>The well-maintained Karoo Architecture buildings along the main street and Dutch Reformed Church</w:t>
      </w:r>
      <w:r w:rsidR="001B0F0C">
        <w:rPr>
          <w:lang w:val="en-US"/>
        </w:rPr>
        <w:t xml:space="preserve"> (</w:t>
      </w:r>
      <w:r w:rsidR="001B0F0C" w:rsidRPr="003211E6">
        <w:rPr>
          <w:b/>
          <w:bCs/>
          <w:lang w:val="en-US"/>
        </w:rPr>
        <w:t xml:space="preserve">see figure </w:t>
      </w:r>
      <w:r w:rsidR="003211E6" w:rsidRPr="003211E6">
        <w:rPr>
          <w:b/>
          <w:bCs/>
          <w:lang w:val="en-US"/>
        </w:rPr>
        <w:t>97</w:t>
      </w:r>
      <w:r w:rsidR="003211E6">
        <w:rPr>
          <w:lang w:val="en-US"/>
        </w:rPr>
        <w:t>)</w:t>
      </w:r>
      <w:r w:rsidRPr="00DC6647">
        <w:rPr>
          <w:lang w:val="en-US"/>
        </w:rPr>
        <w:t xml:space="preserve"> and Windmills</w:t>
      </w:r>
      <w:r w:rsidR="00A64F32">
        <w:rPr>
          <w:lang w:val="en-US"/>
        </w:rPr>
        <w:t xml:space="preserve"> provides tourism opportunities</w:t>
      </w:r>
      <w:r w:rsidR="003211E6">
        <w:rPr>
          <w:lang w:val="en-US"/>
        </w:rPr>
        <w:t xml:space="preserve"> - </w:t>
      </w:r>
      <w:r w:rsidR="003211E6" w:rsidRPr="00DC6647">
        <w:rPr>
          <w:lang w:val="en-US"/>
        </w:rPr>
        <w:t>Heritage buildings are well kept.</w:t>
      </w:r>
    </w:p>
    <w:p w14:paraId="59DCC381" w14:textId="5C53D3B2" w:rsidR="001B0F0C" w:rsidRDefault="001B0F0C" w:rsidP="00B552F0">
      <w:pPr>
        <w:numPr>
          <w:ilvl w:val="0"/>
          <w:numId w:val="51"/>
        </w:numPr>
        <w:rPr>
          <w:lang w:val="en-US"/>
        </w:rPr>
      </w:pPr>
      <w:r w:rsidRPr="00DC6647">
        <w:rPr>
          <w:lang w:val="en-US"/>
        </w:rPr>
        <w:t xml:space="preserve">The main street is pedestrian friendly and traversable. The houses front onto it the street and provide a human scale and historic sense of place. </w:t>
      </w:r>
    </w:p>
    <w:p w14:paraId="16ED2C4F" w14:textId="23C9819B" w:rsidR="003211E6" w:rsidRDefault="003211E6" w:rsidP="003211E6">
      <w:pPr>
        <w:rPr>
          <w:lang w:val="en-US"/>
        </w:rPr>
      </w:pPr>
    </w:p>
    <w:p w14:paraId="047DE5EA" w14:textId="6CE9E3DF" w:rsidR="003211E6" w:rsidRDefault="003211E6" w:rsidP="003211E6">
      <w:pPr>
        <w:rPr>
          <w:lang w:val="en-US"/>
        </w:rPr>
      </w:pPr>
    </w:p>
    <w:p w14:paraId="133B5343" w14:textId="3E3032FB" w:rsidR="003211E6" w:rsidRDefault="003211E6" w:rsidP="00B552F0">
      <w:pPr>
        <w:pStyle w:val="ListParagraph"/>
        <w:numPr>
          <w:ilvl w:val="0"/>
          <w:numId w:val="54"/>
        </w:numPr>
        <w:ind w:left="720"/>
        <w:rPr>
          <w:lang w:val="en-US"/>
        </w:rPr>
      </w:pPr>
      <w:r w:rsidRPr="00376407">
        <w:rPr>
          <w:lang w:val="en-US"/>
        </w:rPr>
        <w:t xml:space="preserve">The towns’ tourism economy (hiking, stargazing, game driving, BnB’s, quad and motorbiking) can leverage the access provided by the newly tarred access road from the N1. </w:t>
      </w:r>
    </w:p>
    <w:p w14:paraId="7D7DBAF5" w14:textId="46561CA5" w:rsidR="003211E6" w:rsidRPr="00376407" w:rsidRDefault="003211E6" w:rsidP="003211E6">
      <w:pPr>
        <w:pStyle w:val="ListParagraph"/>
        <w:ind w:hanging="360"/>
        <w:rPr>
          <w:lang w:val="en-US"/>
        </w:rPr>
      </w:pPr>
    </w:p>
    <w:p w14:paraId="65F5EDBB" w14:textId="69A4503C" w:rsidR="003211E6" w:rsidRPr="00376407" w:rsidRDefault="003211E6" w:rsidP="00B552F0">
      <w:pPr>
        <w:pStyle w:val="ListParagraph"/>
        <w:numPr>
          <w:ilvl w:val="0"/>
          <w:numId w:val="54"/>
        </w:numPr>
        <w:ind w:left="720"/>
        <w:rPr>
          <w:lang w:val="en-US"/>
        </w:rPr>
      </w:pPr>
      <w:r w:rsidRPr="00376407">
        <w:rPr>
          <w:lang w:val="en-US"/>
        </w:rPr>
        <w:t xml:space="preserve">Tourism based advertising is required and efforts should be made to explore opportunities of placing tourism related signage about Merweville at the Prince Albert Road stop. </w:t>
      </w:r>
    </w:p>
    <w:p w14:paraId="0545160B" w14:textId="2FC19C2F" w:rsidR="001B0F0C" w:rsidRPr="00DC6647" w:rsidRDefault="001B0F0C" w:rsidP="00B552F0">
      <w:pPr>
        <w:numPr>
          <w:ilvl w:val="0"/>
          <w:numId w:val="51"/>
        </w:numPr>
        <w:rPr>
          <w:lang w:val="en-US"/>
        </w:rPr>
      </w:pPr>
      <w:r w:rsidRPr="00DC6647">
        <w:rPr>
          <w:lang w:val="en-US"/>
        </w:rPr>
        <w:t xml:space="preserve">Although there aren’t any </w:t>
      </w:r>
      <w:r w:rsidR="00D64362" w:rsidRPr="00DC6647">
        <w:rPr>
          <w:lang w:val="en-US"/>
        </w:rPr>
        <w:t>streetlights</w:t>
      </w:r>
      <w:r w:rsidRPr="00DC6647">
        <w:rPr>
          <w:lang w:val="en-US"/>
        </w:rPr>
        <w:t xml:space="preserve">, the Dutch Reformed Churches illuminates the town and main street at night, further adding to the historic sense of place. </w:t>
      </w:r>
    </w:p>
    <w:p w14:paraId="381C61D1" w14:textId="66A9E306" w:rsidR="00DC6647" w:rsidRPr="00DC6647" w:rsidRDefault="00DC6647" w:rsidP="00B552F0">
      <w:pPr>
        <w:numPr>
          <w:ilvl w:val="0"/>
          <w:numId w:val="51"/>
        </w:numPr>
        <w:rPr>
          <w:lang w:val="en-US"/>
        </w:rPr>
      </w:pPr>
      <w:r w:rsidRPr="00DC6647">
        <w:rPr>
          <w:lang w:val="en-US"/>
        </w:rPr>
        <w:t>The slow paced, laid back and peaceful lifestyle.</w:t>
      </w:r>
    </w:p>
    <w:p w14:paraId="33E154FC" w14:textId="2B6E63C9" w:rsidR="00DC6647" w:rsidRPr="00DC6647" w:rsidRDefault="00DC6647" w:rsidP="00B552F0">
      <w:pPr>
        <w:numPr>
          <w:ilvl w:val="0"/>
          <w:numId w:val="51"/>
        </w:numPr>
        <w:rPr>
          <w:lang w:val="en-US"/>
        </w:rPr>
      </w:pPr>
      <w:r w:rsidRPr="00DC6647">
        <w:rPr>
          <w:lang w:val="en-US"/>
        </w:rPr>
        <w:t>The relative location to Prince Albert Road, Sutherland, Fraserburg, Laingsburg and Beaufort West.</w:t>
      </w:r>
    </w:p>
    <w:p w14:paraId="3123994D" w14:textId="77777777" w:rsidR="00DC6647" w:rsidRPr="00DC6647" w:rsidRDefault="00DC6647" w:rsidP="00B552F0">
      <w:pPr>
        <w:numPr>
          <w:ilvl w:val="0"/>
          <w:numId w:val="51"/>
        </w:numPr>
        <w:rPr>
          <w:lang w:val="en-US"/>
        </w:rPr>
      </w:pPr>
      <w:r w:rsidRPr="00DC6647">
        <w:rPr>
          <w:lang w:val="en-US"/>
        </w:rPr>
        <w:t xml:space="preserve">There is land for grazing and food gardening along the river corridor, </w:t>
      </w:r>
    </w:p>
    <w:p w14:paraId="3DBCE328" w14:textId="77777777" w:rsidR="00DC6647" w:rsidRPr="00DC6647" w:rsidRDefault="00DC6647" w:rsidP="00B552F0">
      <w:pPr>
        <w:numPr>
          <w:ilvl w:val="0"/>
          <w:numId w:val="51"/>
        </w:numPr>
        <w:rPr>
          <w:lang w:val="en-US"/>
        </w:rPr>
      </w:pPr>
      <w:r w:rsidRPr="00DC6647">
        <w:rPr>
          <w:lang w:val="en-US"/>
        </w:rPr>
        <w:t>The isolation, wilderness environments and historic very small-village atmosphere.</w:t>
      </w:r>
    </w:p>
    <w:p w14:paraId="12635A9D" w14:textId="77777777" w:rsidR="00DC6647" w:rsidRPr="00DC6647" w:rsidRDefault="00DC6647" w:rsidP="00B552F0">
      <w:pPr>
        <w:numPr>
          <w:ilvl w:val="0"/>
          <w:numId w:val="51"/>
        </w:numPr>
        <w:rPr>
          <w:lang w:val="en-US"/>
        </w:rPr>
      </w:pPr>
      <w:r w:rsidRPr="00DC6647">
        <w:rPr>
          <w:lang w:val="en-US"/>
        </w:rPr>
        <w:t>The main street is tarred, clean, walkable, well-kept and litter free.</w:t>
      </w:r>
    </w:p>
    <w:p w14:paraId="0897EDCA" w14:textId="339EA50B" w:rsidR="00DC6647" w:rsidRPr="00DC6647" w:rsidRDefault="00477AE3" w:rsidP="00B552F0">
      <w:pPr>
        <w:numPr>
          <w:ilvl w:val="0"/>
          <w:numId w:val="53"/>
        </w:numPr>
        <w:rPr>
          <w:lang w:val="en-US"/>
        </w:rPr>
      </w:pPr>
      <w:r w:rsidRPr="00DC6647">
        <w:rPr>
          <w:lang w:val="en-US"/>
        </w:rPr>
        <w:t>Homeowners</w:t>
      </w:r>
      <w:r w:rsidR="00DC6647" w:rsidRPr="00DC6647">
        <w:rPr>
          <w:lang w:val="en-US"/>
        </w:rPr>
        <w:t xml:space="preserve"> take pride in their places by planting trees and maintaining frontages.</w:t>
      </w:r>
    </w:p>
    <w:p w14:paraId="478A0D10" w14:textId="1D35E395" w:rsidR="00DC6647" w:rsidRDefault="00DC6647" w:rsidP="00B552F0">
      <w:pPr>
        <w:numPr>
          <w:ilvl w:val="0"/>
          <w:numId w:val="53"/>
        </w:numPr>
        <w:rPr>
          <w:lang w:val="en-US"/>
        </w:rPr>
      </w:pPr>
      <w:r w:rsidRPr="00DC6647">
        <w:rPr>
          <w:lang w:val="en-US"/>
        </w:rPr>
        <w:t>All parts of the town are well serviced in terms of basic infrastructure and social facilities.</w:t>
      </w:r>
    </w:p>
    <w:p w14:paraId="410CB81E" w14:textId="6EA27445" w:rsidR="001B0F0C" w:rsidRDefault="001B0F0C" w:rsidP="00B552F0">
      <w:pPr>
        <w:numPr>
          <w:ilvl w:val="0"/>
          <w:numId w:val="53"/>
        </w:numPr>
        <w:rPr>
          <w:lang w:val="en-US"/>
        </w:rPr>
      </w:pPr>
      <w:r w:rsidRPr="00DC6647">
        <w:rPr>
          <w:lang w:val="en-US"/>
        </w:rPr>
        <w:t xml:space="preserve">The distances between the lower income part of the town and the main street are less than a kilometer and the gravel roads are clean and easily traversable. </w:t>
      </w:r>
    </w:p>
    <w:p w14:paraId="32F0ED71" w14:textId="33F64648" w:rsidR="001B0F0C" w:rsidRDefault="001B0F0C" w:rsidP="00B552F0">
      <w:pPr>
        <w:numPr>
          <w:ilvl w:val="0"/>
          <w:numId w:val="53"/>
        </w:numPr>
        <w:rPr>
          <w:lang w:val="en-US"/>
        </w:rPr>
      </w:pPr>
      <w:r w:rsidRPr="00DC6647">
        <w:rPr>
          <w:lang w:val="en-US"/>
        </w:rPr>
        <w:t>Add</w:t>
      </w:r>
      <w:r>
        <w:rPr>
          <w:lang w:val="en-US"/>
        </w:rPr>
        <w:t>itional</w:t>
      </w:r>
      <w:r w:rsidRPr="00DC6647">
        <w:rPr>
          <w:lang w:val="en-US"/>
        </w:rPr>
        <w:t xml:space="preserve"> </w:t>
      </w:r>
      <w:r w:rsidR="00D64362" w:rsidRPr="00DC6647">
        <w:rPr>
          <w:lang w:val="en-US"/>
        </w:rPr>
        <w:t>streetlights</w:t>
      </w:r>
      <w:r w:rsidRPr="00DC6647">
        <w:rPr>
          <w:lang w:val="en-US"/>
        </w:rPr>
        <w:t xml:space="preserve"> in the main street</w:t>
      </w:r>
      <w:r>
        <w:rPr>
          <w:lang w:val="en-US"/>
        </w:rPr>
        <w:t xml:space="preserve">, street maintenance and </w:t>
      </w:r>
      <w:r w:rsidRPr="00DC6647">
        <w:rPr>
          <w:lang w:val="en-US"/>
        </w:rPr>
        <w:t xml:space="preserve">a continued green network of shade through continued tree planting along pedestrian walkways. </w:t>
      </w:r>
    </w:p>
    <w:p w14:paraId="39DE9D9B" w14:textId="17CC78FC" w:rsidR="003211E6" w:rsidRPr="00DC6647" w:rsidRDefault="003211E6" w:rsidP="00B552F0">
      <w:pPr>
        <w:numPr>
          <w:ilvl w:val="0"/>
          <w:numId w:val="53"/>
        </w:numPr>
        <w:rPr>
          <w:lang w:val="en-US"/>
        </w:rPr>
      </w:pPr>
      <w:r w:rsidRPr="00DC6647">
        <w:rPr>
          <w:lang w:val="en-US"/>
        </w:rPr>
        <w:t xml:space="preserve">The main street is </w:t>
      </w:r>
      <w:r>
        <w:rPr>
          <w:lang w:val="en-US"/>
        </w:rPr>
        <w:t>recently</w:t>
      </w:r>
      <w:r w:rsidRPr="00DC6647">
        <w:rPr>
          <w:lang w:val="en-US"/>
        </w:rPr>
        <w:t xml:space="preserve"> tarred.</w:t>
      </w:r>
    </w:p>
    <w:p w14:paraId="2C51265E" w14:textId="0A7DD199" w:rsidR="003211E6" w:rsidRDefault="003211E6" w:rsidP="00B552F0">
      <w:pPr>
        <w:numPr>
          <w:ilvl w:val="0"/>
          <w:numId w:val="53"/>
        </w:numPr>
        <w:rPr>
          <w:lang w:val="en-US"/>
        </w:rPr>
      </w:pPr>
      <w:r w:rsidRPr="00DC6647">
        <w:rPr>
          <w:lang w:val="en-US"/>
        </w:rPr>
        <w:t xml:space="preserve">Social facilities are used and appear to be in a good condition. </w:t>
      </w:r>
    </w:p>
    <w:p w14:paraId="4F08521D" w14:textId="3418381E" w:rsidR="009F41B5" w:rsidRDefault="009F41B5" w:rsidP="00B552F0">
      <w:pPr>
        <w:pStyle w:val="ListParagraph"/>
        <w:numPr>
          <w:ilvl w:val="0"/>
          <w:numId w:val="53"/>
        </w:numPr>
        <w:rPr>
          <w:lang w:val="en-US"/>
        </w:rPr>
      </w:pPr>
      <w:r w:rsidRPr="00376407">
        <w:rPr>
          <w:lang w:val="en-US"/>
        </w:rPr>
        <w:t xml:space="preserve">From a socio-economic perspective it appears to be better performing than </w:t>
      </w:r>
      <w:r w:rsidR="00B42AEE" w:rsidRPr="00376407">
        <w:rPr>
          <w:lang w:val="en-US"/>
        </w:rPr>
        <w:t>Murraysburg</w:t>
      </w:r>
      <w:r w:rsidRPr="00376407">
        <w:rPr>
          <w:lang w:val="en-US"/>
        </w:rPr>
        <w:t xml:space="preserve">, with very low levels of informality. </w:t>
      </w:r>
    </w:p>
    <w:p w14:paraId="3AC3C530" w14:textId="77777777" w:rsidR="009F41B5" w:rsidRPr="00DC6647" w:rsidRDefault="009F41B5" w:rsidP="00B552F0">
      <w:pPr>
        <w:numPr>
          <w:ilvl w:val="0"/>
          <w:numId w:val="53"/>
        </w:numPr>
        <w:rPr>
          <w:lang w:val="en-US"/>
        </w:rPr>
      </w:pPr>
      <w:r w:rsidRPr="00DC6647">
        <w:rPr>
          <w:lang w:val="en-US"/>
        </w:rPr>
        <w:t>Plant trees along Pienaar and DS de Villers Streets to create an integrating main street network between all parts of the town, including paving the eastern extremity of these networks.</w:t>
      </w:r>
    </w:p>
    <w:p w14:paraId="42038808" w14:textId="77777777" w:rsidR="009F41B5" w:rsidRPr="00DC6647" w:rsidRDefault="009F41B5" w:rsidP="00B552F0">
      <w:pPr>
        <w:numPr>
          <w:ilvl w:val="0"/>
          <w:numId w:val="53"/>
        </w:numPr>
        <w:rPr>
          <w:lang w:val="en-US"/>
        </w:rPr>
      </w:pPr>
      <w:r w:rsidRPr="00DC6647">
        <w:rPr>
          <w:lang w:val="en-US"/>
        </w:rPr>
        <w:t>Proclaim river corridors, where possible at least 32 m from banks in which no intensive agriculture nor urban development is permitted.</w:t>
      </w:r>
    </w:p>
    <w:p w14:paraId="1C8672CD" w14:textId="77777777" w:rsidR="009F41B5" w:rsidRPr="00DC6647" w:rsidRDefault="009F41B5" w:rsidP="00B552F0">
      <w:pPr>
        <w:numPr>
          <w:ilvl w:val="0"/>
          <w:numId w:val="53"/>
        </w:numPr>
        <w:rPr>
          <w:lang w:val="en-US"/>
        </w:rPr>
      </w:pPr>
      <w:r w:rsidRPr="00DC6647">
        <w:rPr>
          <w:lang w:val="en-US"/>
        </w:rPr>
        <w:t>Support and encourage continued use of current market gardening plots.</w:t>
      </w:r>
    </w:p>
    <w:p w14:paraId="6CEED86B" w14:textId="77777777" w:rsidR="009F41B5" w:rsidRPr="00DC6647" w:rsidRDefault="009F41B5" w:rsidP="00B552F0">
      <w:pPr>
        <w:numPr>
          <w:ilvl w:val="0"/>
          <w:numId w:val="53"/>
        </w:numPr>
        <w:rPr>
          <w:lang w:val="en-US"/>
        </w:rPr>
      </w:pPr>
      <w:r w:rsidRPr="00DC6647">
        <w:rPr>
          <w:lang w:val="en-US"/>
        </w:rPr>
        <w:t xml:space="preserve"> Investigate use of open land or undeveloped areas closest to river corridors for market gardening and livestock farming, (e.g., pigs); and,</w:t>
      </w:r>
    </w:p>
    <w:p w14:paraId="21F178AF" w14:textId="77777777" w:rsidR="009F41B5" w:rsidRPr="00DC6647" w:rsidRDefault="009F41B5" w:rsidP="00B552F0">
      <w:pPr>
        <w:numPr>
          <w:ilvl w:val="0"/>
          <w:numId w:val="53"/>
        </w:numPr>
        <w:rPr>
          <w:lang w:val="en-US"/>
        </w:rPr>
      </w:pPr>
      <w:r w:rsidRPr="00DC6647">
        <w:rPr>
          <w:lang w:val="en-US"/>
        </w:rPr>
        <w:t>The eastern side of the settlement should be declared a heritage precinct with guidelines to which renovations to existing and extensions and new buildings should comply to strengthen and not erode this important asset; and,</w:t>
      </w:r>
    </w:p>
    <w:p w14:paraId="47AF9622" w14:textId="77777777" w:rsidR="009F41B5" w:rsidRPr="00DC6647" w:rsidRDefault="009F41B5" w:rsidP="00B552F0">
      <w:pPr>
        <w:numPr>
          <w:ilvl w:val="0"/>
          <w:numId w:val="53"/>
        </w:numPr>
        <w:rPr>
          <w:lang w:val="en-US"/>
        </w:rPr>
      </w:pPr>
      <w:r w:rsidRPr="00DC6647">
        <w:rPr>
          <w:lang w:val="en-US"/>
        </w:rPr>
        <w:t>All gateways into town should be enhanced.</w:t>
      </w:r>
    </w:p>
    <w:p w14:paraId="361F77E9" w14:textId="77777777" w:rsidR="009F41B5" w:rsidRPr="00DC6647" w:rsidRDefault="009F41B5" w:rsidP="00B552F0">
      <w:pPr>
        <w:numPr>
          <w:ilvl w:val="0"/>
          <w:numId w:val="53"/>
        </w:numPr>
        <w:rPr>
          <w:lang w:val="en-US"/>
        </w:rPr>
      </w:pPr>
      <w:r w:rsidRPr="00DC6647">
        <w:rPr>
          <w:lang w:val="en-US"/>
        </w:rPr>
        <w:t>Symbolically integrate the settlement by ensuring a uniform tree planting and road pavement treatment on the main route network linking all the urban areas comprising Pienaar, DS de Villiers west and DS de Villiers east streets; and,</w:t>
      </w:r>
    </w:p>
    <w:p w14:paraId="7047EC26" w14:textId="158E151D" w:rsidR="009F41B5" w:rsidRDefault="009F41B5" w:rsidP="00B552F0">
      <w:pPr>
        <w:numPr>
          <w:ilvl w:val="0"/>
          <w:numId w:val="53"/>
        </w:numPr>
        <w:rPr>
          <w:lang w:val="en-US"/>
        </w:rPr>
      </w:pPr>
      <w:r w:rsidRPr="00DC6647">
        <w:rPr>
          <w:lang w:val="en-US"/>
        </w:rPr>
        <w:t>Land for any new urban development, for instance, BNG housing should be located on the land parcels identified that will consolidate rather than disperse the settlement.</w:t>
      </w:r>
    </w:p>
    <w:p w14:paraId="77FE9C43" w14:textId="77777777" w:rsidR="009F41B5" w:rsidRPr="00DC6647" w:rsidRDefault="009F41B5" w:rsidP="00B552F0">
      <w:pPr>
        <w:numPr>
          <w:ilvl w:val="0"/>
          <w:numId w:val="53"/>
        </w:numPr>
        <w:rPr>
          <w:lang w:val="en-US"/>
        </w:rPr>
      </w:pPr>
      <w:r w:rsidRPr="00DC6647">
        <w:rPr>
          <w:lang w:val="en-US"/>
        </w:rPr>
        <w:t>Advertise the area as film shoot location.</w:t>
      </w:r>
    </w:p>
    <w:p w14:paraId="7DBDBCE8" w14:textId="77777777" w:rsidR="009F41B5" w:rsidRPr="00DC6647" w:rsidRDefault="009F41B5" w:rsidP="00B552F0">
      <w:pPr>
        <w:numPr>
          <w:ilvl w:val="0"/>
          <w:numId w:val="53"/>
        </w:numPr>
        <w:rPr>
          <w:lang w:val="en-US"/>
        </w:rPr>
      </w:pPr>
      <w:r w:rsidRPr="00DC6647">
        <w:rPr>
          <w:lang w:val="en-US"/>
        </w:rPr>
        <w:t>Attract motorcyclists.</w:t>
      </w:r>
    </w:p>
    <w:p w14:paraId="7305192C" w14:textId="77777777" w:rsidR="009F41B5" w:rsidRPr="00DC6647" w:rsidRDefault="009F41B5" w:rsidP="00B552F0">
      <w:pPr>
        <w:numPr>
          <w:ilvl w:val="0"/>
          <w:numId w:val="53"/>
        </w:numPr>
        <w:rPr>
          <w:lang w:val="en-US"/>
        </w:rPr>
      </w:pPr>
      <w:r w:rsidRPr="00DC6647">
        <w:rPr>
          <w:lang w:val="en-US"/>
        </w:rPr>
        <w:t>Advertise the town at the Prince Albert Road stop.</w:t>
      </w:r>
    </w:p>
    <w:p w14:paraId="25A3A7CB" w14:textId="77777777" w:rsidR="009F41B5" w:rsidRPr="00DC6647" w:rsidRDefault="009F41B5" w:rsidP="00B552F0">
      <w:pPr>
        <w:numPr>
          <w:ilvl w:val="0"/>
          <w:numId w:val="53"/>
        </w:numPr>
        <w:rPr>
          <w:lang w:val="en-US"/>
        </w:rPr>
      </w:pPr>
      <w:r w:rsidRPr="00DC6647">
        <w:rPr>
          <w:lang w:val="en-US"/>
        </w:rPr>
        <w:t xml:space="preserve">Maintain a green network along pedestrian desire lines. </w:t>
      </w:r>
    </w:p>
    <w:p w14:paraId="1268E580" w14:textId="77777777" w:rsidR="009F41B5" w:rsidRPr="00DC6647" w:rsidRDefault="009F41B5" w:rsidP="00B552F0">
      <w:pPr>
        <w:numPr>
          <w:ilvl w:val="0"/>
          <w:numId w:val="53"/>
        </w:numPr>
        <w:rPr>
          <w:lang w:val="en-US"/>
        </w:rPr>
      </w:pPr>
      <w:r w:rsidRPr="00DC6647">
        <w:rPr>
          <w:lang w:val="en-US"/>
        </w:rPr>
        <w:t xml:space="preserve">Incentivize signage and art murals. </w:t>
      </w:r>
    </w:p>
    <w:p w14:paraId="5D390F4E" w14:textId="77777777" w:rsidR="009F41B5" w:rsidRPr="00DC6647" w:rsidRDefault="009F41B5" w:rsidP="00B552F0">
      <w:pPr>
        <w:numPr>
          <w:ilvl w:val="0"/>
          <w:numId w:val="53"/>
        </w:numPr>
        <w:rPr>
          <w:lang w:val="en-US"/>
        </w:rPr>
      </w:pPr>
      <w:r w:rsidRPr="00DC6647">
        <w:rPr>
          <w:lang w:val="en-US"/>
        </w:rPr>
        <w:t xml:space="preserve">Maintain heritage.  </w:t>
      </w:r>
    </w:p>
    <w:p w14:paraId="710CF8D4" w14:textId="77777777" w:rsidR="009F41B5" w:rsidRPr="00DC6647" w:rsidRDefault="009F41B5" w:rsidP="00B552F0">
      <w:pPr>
        <w:numPr>
          <w:ilvl w:val="0"/>
          <w:numId w:val="53"/>
        </w:numPr>
        <w:rPr>
          <w:lang w:val="en-US"/>
        </w:rPr>
      </w:pPr>
      <w:r w:rsidRPr="00DC6647">
        <w:rPr>
          <w:lang w:val="en-US"/>
        </w:rPr>
        <w:t xml:space="preserve">Encourage market gardening along river corridors which must have 32m development buffer but still allow grazing. </w:t>
      </w:r>
    </w:p>
    <w:p w14:paraId="06CCC06C" w14:textId="77777777" w:rsidR="009F41B5" w:rsidRPr="00DC6647" w:rsidRDefault="009F41B5" w:rsidP="009B41C6">
      <w:pPr>
        <w:ind w:left="720"/>
        <w:rPr>
          <w:lang w:val="en-US"/>
        </w:rPr>
      </w:pPr>
    </w:p>
    <w:p w14:paraId="1F0C6D24" w14:textId="3776CB08" w:rsidR="009F41B5" w:rsidRPr="00376407" w:rsidRDefault="009F41B5" w:rsidP="009F41B5">
      <w:pPr>
        <w:pStyle w:val="ListParagraph"/>
        <w:rPr>
          <w:lang w:val="en-US"/>
        </w:rPr>
      </w:pPr>
    </w:p>
    <w:p w14:paraId="17DE87B1" w14:textId="2DA802DB" w:rsidR="009F41B5" w:rsidRPr="00DC6647" w:rsidRDefault="009F41B5" w:rsidP="009F41B5">
      <w:pPr>
        <w:ind w:left="720"/>
        <w:rPr>
          <w:lang w:val="en-US"/>
        </w:rPr>
      </w:pPr>
    </w:p>
    <w:p w14:paraId="0E06E728" w14:textId="78ACF3F7" w:rsidR="003211E6" w:rsidRPr="00DC6647" w:rsidRDefault="003211E6" w:rsidP="003211E6">
      <w:pPr>
        <w:ind w:left="720"/>
        <w:rPr>
          <w:lang w:val="en-US"/>
        </w:rPr>
      </w:pPr>
    </w:p>
    <w:p w14:paraId="3DBA6E17" w14:textId="53D9EF65" w:rsidR="009F41B5" w:rsidRPr="000E13C1" w:rsidRDefault="009B41C6" w:rsidP="000E13C1">
      <w:pPr>
        <w:pStyle w:val="Caption"/>
        <w:jc w:val="left"/>
      </w:pPr>
      <w:r w:rsidRPr="000E13C1">
        <w:rPr>
          <w:b/>
          <w:bCs/>
          <w:noProof/>
        </w:rPr>
        <w:drawing>
          <wp:anchor distT="0" distB="0" distL="114300" distR="114300" simplePos="0" relativeHeight="251679744" behindDoc="0" locked="0" layoutInCell="1" allowOverlap="1" wp14:anchorId="10E12B28" wp14:editId="6AC1D573">
            <wp:simplePos x="0" y="0"/>
            <wp:positionH relativeFrom="margin">
              <wp:align>left</wp:align>
            </wp:positionH>
            <wp:positionV relativeFrom="paragraph">
              <wp:posOffset>55</wp:posOffset>
            </wp:positionV>
            <wp:extent cx="4424045" cy="2971800"/>
            <wp:effectExtent l="0" t="0" r="0" b="0"/>
            <wp:wrapSquare wrapText="bothSides"/>
            <wp:docPr id="43056" name="Picture 4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424045" cy="2971800"/>
                    </a:xfrm>
                    <a:prstGeom prst="rect">
                      <a:avLst/>
                    </a:prstGeom>
                    <a:noFill/>
                  </pic:spPr>
                </pic:pic>
              </a:graphicData>
            </a:graphic>
          </wp:anchor>
        </w:drawing>
      </w:r>
      <w:r w:rsidR="009F41B5" w:rsidRPr="000E13C1">
        <w:rPr>
          <w:b/>
          <w:bCs/>
        </w:rPr>
        <w:t xml:space="preserve">Figure </w:t>
      </w:r>
      <w:bookmarkStart w:id="231" w:name="_Hlk129264497"/>
      <w:r w:rsidR="009F41B5" w:rsidRPr="000E13C1">
        <w:rPr>
          <w:b/>
          <w:bCs/>
        </w:rPr>
        <w:t xml:space="preserve">97: </w:t>
      </w:r>
      <w:r w:rsidR="009F41B5" w:rsidRPr="000E13C1">
        <w:t xml:space="preserve">The Dutch Reformed Church along the main street of Merweville </w:t>
      </w:r>
      <w:bookmarkEnd w:id="231"/>
      <w:r w:rsidR="009F41B5" w:rsidRPr="000E13C1">
        <w:t>(Source:  https://www.karoo-southafrica.com/koup/merweville/)</w:t>
      </w:r>
    </w:p>
    <w:p w14:paraId="7DF5859A" w14:textId="5864E447" w:rsidR="00DC6647" w:rsidRPr="00BE3FD2" w:rsidRDefault="00BE3FD2" w:rsidP="00B552F0">
      <w:pPr>
        <w:pStyle w:val="ListParagraph"/>
        <w:numPr>
          <w:ilvl w:val="0"/>
          <w:numId w:val="71"/>
        </w:numPr>
        <w:ind w:hanging="720"/>
        <w:rPr>
          <w:b/>
          <w:bCs/>
          <w:lang w:val="en-US"/>
        </w:rPr>
      </w:pPr>
      <w:r>
        <w:rPr>
          <w:b/>
          <w:bCs/>
          <w:lang w:val="en-US"/>
        </w:rPr>
        <w:t xml:space="preserve">Key weaknesses of the town </w:t>
      </w:r>
    </w:p>
    <w:p w14:paraId="36868FB1" w14:textId="792320D8" w:rsidR="00DC6647" w:rsidRPr="00DC6647" w:rsidRDefault="00DC6647" w:rsidP="00B552F0">
      <w:pPr>
        <w:numPr>
          <w:ilvl w:val="0"/>
          <w:numId w:val="49"/>
        </w:numPr>
        <w:rPr>
          <w:lang w:val="en-US"/>
        </w:rPr>
      </w:pPr>
      <w:r w:rsidRPr="00DC6647">
        <w:rPr>
          <w:lang w:val="en-US"/>
        </w:rPr>
        <w:t xml:space="preserve">Declining natural resource base. The town is completely reliant on groundwater in an environment that is only going to get hotter and drier. </w:t>
      </w:r>
    </w:p>
    <w:p w14:paraId="634353AA" w14:textId="7E6091AC" w:rsidR="00DC6647" w:rsidRPr="00DC6647" w:rsidRDefault="00DC6647" w:rsidP="00B552F0">
      <w:pPr>
        <w:numPr>
          <w:ilvl w:val="0"/>
          <w:numId w:val="49"/>
        </w:numPr>
        <w:rPr>
          <w:lang w:val="en-US"/>
        </w:rPr>
      </w:pPr>
      <w:r w:rsidRPr="00DC6647">
        <w:rPr>
          <w:lang w:val="en-US"/>
        </w:rPr>
        <w:t xml:space="preserve">It’s an isolated settlement. Prince Albert Road is the only convenience </w:t>
      </w:r>
      <w:r w:rsidR="001B0F0C">
        <w:rPr>
          <w:lang w:val="en-US"/>
        </w:rPr>
        <w:t>route,</w:t>
      </w:r>
      <w:r w:rsidRPr="00DC6647">
        <w:rPr>
          <w:lang w:val="en-US"/>
        </w:rPr>
        <w:t xml:space="preserve"> 46km’s from the town. However, it’s still another 116kms to the next largest </w:t>
      </w:r>
      <w:r w:rsidR="00477AE3" w:rsidRPr="00DC6647">
        <w:rPr>
          <w:lang w:val="en-US"/>
        </w:rPr>
        <w:t>town, Beaufort</w:t>
      </w:r>
      <w:r w:rsidRPr="00DC6647">
        <w:rPr>
          <w:lang w:val="en-US"/>
        </w:rPr>
        <w:t xml:space="preserve"> West  </w:t>
      </w:r>
    </w:p>
    <w:p w14:paraId="28ED7CD9" w14:textId="018B84DD" w:rsidR="00DC6647" w:rsidRDefault="00DC6647" w:rsidP="00B552F0">
      <w:pPr>
        <w:numPr>
          <w:ilvl w:val="0"/>
          <w:numId w:val="49"/>
        </w:numPr>
        <w:rPr>
          <w:lang w:val="en-US"/>
        </w:rPr>
      </w:pPr>
      <w:r w:rsidRPr="00DC6647">
        <w:rPr>
          <w:lang w:val="en-US"/>
        </w:rPr>
        <w:t xml:space="preserve">The economy is highly vulnerable to shock – drought and </w:t>
      </w:r>
      <w:r w:rsidR="00435401" w:rsidRPr="00DC6647">
        <w:rPr>
          <w:lang w:val="en-US"/>
        </w:rPr>
        <w:t>lockdown.</w:t>
      </w:r>
      <w:r w:rsidRPr="00DC6647">
        <w:rPr>
          <w:lang w:val="en-US"/>
        </w:rPr>
        <w:t xml:space="preserve"> </w:t>
      </w:r>
    </w:p>
    <w:p w14:paraId="5E5143CA" w14:textId="21499C9F" w:rsidR="001B0F0C" w:rsidRDefault="001B0F0C" w:rsidP="00B552F0">
      <w:pPr>
        <w:numPr>
          <w:ilvl w:val="0"/>
          <w:numId w:val="49"/>
        </w:numPr>
        <w:rPr>
          <w:lang w:val="en-US"/>
        </w:rPr>
      </w:pPr>
      <w:r w:rsidRPr="00DC6647">
        <w:rPr>
          <w:lang w:val="en-US"/>
        </w:rPr>
        <w:t>There is a dried river corridor between the lower income end of the town and the main street, which may be problematic in times of flooding and access.</w:t>
      </w:r>
    </w:p>
    <w:p w14:paraId="446A9404" w14:textId="77777777" w:rsidR="009B41C6" w:rsidRPr="00DC6647" w:rsidRDefault="009B41C6" w:rsidP="00B552F0">
      <w:pPr>
        <w:numPr>
          <w:ilvl w:val="0"/>
          <w:numId w:val="49"/>
        </w:numPr>
        <w:rPr>
          <w:lang w:val="en-US"/>
        </w:rPr>
      </w:pPr>
      <w:r w:rsidRPr="00DC6647">
        <w:rPr>
          <w:lang w:val="en-US"/>
        </w:rPr>
        <w:t xml:space="preserve">Having a wall around the sports field in the lower income part of the town is a poor design choice because it creates a negative atmosphere around the edges. </w:t>
      </w:r>
    </w:p>
    <w:p w14:paraId="2790BAF2" w14:textId="4D14B346" w:rsidR="003211E6" w:rsidRPr="00A45AD8" w:rsidRDefault="003211E6" w:rsidP="00A45AD8">
      <w:pPr>
        <w:ind w:left="720"/>
        <w:rPr>
          <w:lang w:val="en-US"/>
        </w:rPr>
      </w:pPr>
    </w:p>
    <w:p w14:paraId="148B28A4" w14:textId="7D184163" w:rsidR="00DC6647" w:rsidRPr="003211E6" w:rsidRDefault="00435401" w:rsidP="00B552F0">
      <w:pPr>
        <w:pStyle w:val="ListParagraph"/>
        <w:numPr>
          <w:ilvl w:val="0"/>
          <w:numId w:val="71"/>
        </w:numPr>
        <w:ind w:hanging="720"/>
        <w:rPr>
          <w:b/>
          <w:bCs/>
          <w:lang w:val="en-US"/>
        </w:rPr>
      </w:pPr>
      <w:r>
        <w:rPr>
          <w:b/>
          <w:bCs/>
          <w:lang w:val="en-US"/>
        </w:rPr>
        <w:t>Non-Motorised</w:t>
      </w:r>
      <w:r w:rsidR="003211E6">
        <w:rPr>
          <w:b/>
          <w:bCs/>
          <w:lang w:val="en-US"/>
        </w:rPr>
        <w:t xml:space="preserve"> Transport Infrastructure </w:t>
      </w:r>
    </w:p>
    <w:p w14:paraId="5CC80BF7" w14:textId="51FEE884" w:rsidR="009B41C6" w:rsidRDefault="000E13C1" w:rsidP="009B41C6">
      <w:pPr>
        <w:rPr>
          <w:lang w:val="en-US"/>
        </w:rPr>
      </w:pPr>
      <w:r>
        <w:rPr>
          <w:noProof/>
          <w:lang w:val="en-US"/>
        </w:rPr>
        <w:drawing>
          <wp:anchor distT="0" distB="0" distL="114300" distR="114300" simplePos="0" relativeHeight="251681792" behindDoc="1" locked="0" layoutInCell="1" allowOverlap="1" wp14:anchorId="08B933F7" wp14:editId="4B6F271A">
            <wp:simplePos x="0" y="0"/>
            <wp:positionH relativeFrom="column">
              <wp:align>right</wp:align>
            </wp:positionH>
            <wp:positionV relativeFrom="paragraph">
              <wp:posOffset>984720</wp:posOffset>
            </wp:positionV>
            <wp:extent cx="4343400" cy="2472690"/>
            <wp:effectExtent l="0" t="0" r="0" b="3810"/>
            <wp:wrapTight wrapText="bothSides">
              <wp:wrapPolygon edited="0">
                <wp:start x="0" y="0"/>
                <wp:lineTo x="0" y="21467"/>
                <wp:lineTo x="21505" y="21467"/>
                <wp:lineTo x="21505" y="0"/>
                <wp:lineTo x="0" y="0"/>
              </wp:wrapPolygon>
            </wp:wrapTight>
            <wp:docPr id="43062" name="Picture 43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343400" cy="2472690"/>
                    </a:xfrm>
                    <a:prstGeom prst="rect">
                      <a:avLst/>
                    </a:prstGeom>
                    <a:noFill/>
                    <a:ln>
                      <a:noFill/>
                    </a:ln>
                  </pic:spPr>
                </pic:pic>
              </a:graphicData>
            </a:graphic>
            <wp14:sizeRelH relativeFrom="page">
              <wp14:pctWidth>0</wp14:pctWidth>
            </wp14:sizeRelH>
            <wp14:sizeRelV relativeFrom="page">
              <wp14:pctHeight>0</wp14:pctHeight>
            </wp14:sizeRelV>
          </wp:anchor>
        </w:drawing>
      </w:r>
      <w:r w:rsidR="00DC6647" w:rsidRPr="00DC6647">
        <w:rPr>
          <w:lang w:val="en-US"/>
        </w:rPr>
        <w:t xml:space="preserve">The infrastructure is very basic but well kept. There are only two roads while the access roads are all gravel but still well maintained and have sidewalks. Each of the main lots has a windmill and round concrete storage tank. It is clear the town relies only on groundwater. The public spaces are there but keeping them green in such a climate is a luxury unafforded. </w:t>
      </w:r>
      <w:r w:rsidR="009B41C6">
        <w:rPr>
          <w:lang w:val="en-US"/>
        </w:rPr>
        <w:t xml:space="preserve">The proposed Walkway for the town for the 2020 – 2025 period is illustrated in </w:t>
      </w:r>
      <w:r w:rsidR="009B41C6" w:rsidRPr="000E13C1">
        <w:rPr>
          <w:b/>
          <w:bCs/>
          <w:lang w:val="en-US"/>
        </w:rPr>
        <w:t>Figure 9</w:t>
      </w:r>
      <w:r w:rsidRPr="000E13C1">
        <w:rPr>
          <w:b/>
          <w:bCs/>
          <w:lang w:val="en-US"/>
        </w:rPr>
        <w:t>8</w:t>
      </w:r>
      <w:r w:rsidR="009B41C6">
        <w:rPr>
          <w:lang w:val="en-US"/>
        </w:rPr>
        <w:t>.</w:t>
      </w:r>
    </w:p>
    <w:p w14:paraId="2F6FB859" w14:textId="5B236310" w:rsidR="009B41C6" w:rsidRPr="000E13C1" w:rsidRDefault="009B41C6" w:rsidP="000E13C1">
      <w:pPr>
        <w:pStyle w:val="Caption"/>
        <w:jc w:val="left"/>
        <w:rPr>
          <w:b/>
          <w:bCs/>
        </w:rPr>
      </w:pPr>
      <w:r w:rsidRPr="000E13C1">
        <w:rPr>
          <w:b/>
          <w:bCs/>
        </w:rPr>
        <w:t xml:space="preserve">Figure 98: </w:t>
      </w:r>
      <w:r w:rsidRPr="000E13C1">
        <w:t>Proposed Walkway for Merweville (2020 – 2025</w:t>
      </w:r>
      <w:r w:rsidRPr="000E13C1">
        <w:rPr>
          <w:b/>
          <w:bCs/>
        </w:rPr>
        <w:t>)</w:t>
      </w:r>
    </w:p>
    <w:p w14:paraId="13A0DA39" w14:textId="4A9210A3" w:rsidR="004E6132" w:rsidRDefault="004E6132" w:rsidP="009B41C6">
      <w:pPr>
        <w:rPr>
          <w:lang w:val="en-US"/>
        </w:rPr>
      </w:pPr>
    </w:p>
    <w:p w14:paraId="60952656" w14:textId="773E6266" w:rsidR="004E6132" w:rsidRDefault="004E6132" w:rsidP="009B41C6">
      <w:pPr>
        <w:rPr>
          <w:lang w:val="en-US"/>
        </w:rPr>
      </w:pPr>
    </w:p>
    <w:p w14:paraId="2F51E5F5" w14:textId="5FCEBECF" w:rsidR="004E6132" w:rsidRDefault="004E6132" w:rsidP="009B41C6">
      <w:pPr>
        <w:rPr>
          <w:lang w:val="en-US"/>
        </w:rPr>
      </w:pPr>
    </w:p>
    <w:p w14:paraId="197AE4E4" w14:textId="68CEA31F" w:rsidR="004E6132" w:rsidRDefault="004E6132" w:rsidP="009B41C6">
      <w:pPr>
        <w:rPr>
          <w:lang w:val="en-US"/>
        </w:rPr>
      </w:pPr>
    </w:p>
    <w:p w14:paraId="5A54D173" w14:textId="2854989D" w:rsidR="004E6132" w:rsidRDefault="004E6132" w:rsidP="009B41C6">
      <w:pPr>
        <w:rPr>
          <w:lang w:val="en-US"/>
        </w:rPr>
      </w:pPr>
    </w:p>
    <w:p w14:paraId="506F8039" w14:textId="393D752D" w:rsidR="004E6132" w:rsidRDefault="004E6132" w:rsidP="009B41C6">
      <w:pPr>
        <w:rPr>
          <w:lang w:val="en-US"/>
        </w:rPr>
      </w:pPr>
    </w:p>
    <w:p w14:paraId="52FFACED" w14:textId="5756DE3B" w:rsidR="00EA2F46" w:rsidRDefault="00EA2F46" w:rsidP="004E6132">
      <w:pPr>
        <w:pStyle w:val="Heading3"/>
        <w:numPr>
          <w:ilvl w:val="2"/>
          <w:numId w:val="37"/>
        </w:numPr>
        <w:rPr>
          <w:lang w:val="en-US"/>
        </w:rPr>
      </w:pPr>
      <w:bookmarkStart w:id="232" w:name="_Toc129281656"/>
      <w:r>
        <w:rPr>
          <w:lang w:val="en-US"/>
        </w:rPr>
        <w:lastRenderedPageBreak/>
        <w:t>Nelspoort</w:t>
      </w:r>
      <w:bookmarkEnd w:id="209"/>
      <w:bookmarkEnd w:id="210"/>
      <w:bookmarkEnd w:id="211"/>
      <w:bookmarkEnd w:id="232"/>
    </w:p>
    <w:p w14:paraId="766E1EC0" w14:textId="2C5A7971" w:rsidR="00EA2F46" w:rsidRPr="004E6132" w:rsidRDefault="004E6132" w:rsidP="00B552F0">
      <w:pPr>
        <w:pStyle w:val="ListParagraph"/>
        <w:numPr>
          <w:ilvl w:val="0"/>
          <w:numId w:val="72"/>
        </w:numPr>
        <w:ind w:hanging="720"/>
        <w:rPr>
          <w:b/>
          <w:bCs/>
          <w:lang w:val="en-US"/>
        </w:rPr>
      </w:pPr>
      <w:r>
        <w:rPr>
          <w:b/>
          <w:bCs/>
          <w:lang w:val="en-US"/>
        </w:rPr>
        <w:t>First</w:t>
      </w:r>
      <w:r w:rsidR="00EA2F46" w:rsidRPr="004E6132">
        <w:rPr>
          <w:b/>
          <w:bCs/>
          <w:lang w:val="en-US"/>
        </w:rPr>
        <w:t xml:space="preserve"> impression of the town? </w:t>
      </w:r>
    </w:p>
    <w:p w14:paraId="7BE03E09" w14:textId="19D50A1D" w:rsidR="00EA2F46" w:rsidRPr="00EA2F46" w:rsidRDefault="00EA2F46" w:rsidP="00EA2F46">
      <w:pPr>
        <w:rPr>
          <w:lang w:val="en-US"/>
        </w:rPr>
      </w:pPr>
      <w:r>
        <w:rPr>
          <w:lang w:val="en-US"/>
        </w:rPr>
        <w:t>The</w:t>
      </w:r>
      <w:r w:rsidRPr="00EA2F46">
        <w:rPr>
          <w:lang w:val="en-US"/>
        </w:rPr>
        <w:t xml:space="preserve"> first impression of Nelspoort</w:t>
      </w:r>
      <w:r>
        <w:rPr>
          <w:lang w:val="en-US"/>
        </w:rPr>
        <w:t xml:space="preserve"> is</w:t>
      </w:r>
      <w:r w:rsidRPr="00EA2F46">
        <w:rPr>
          <w:lang w:val="en-US"/>
        </w:rPr>
        <w:t xml:space="preserve"> pleasant. The entrance is well </w:t>
      </w:r>
      <w:r w:rsidR="00A45AD8" w:rsidRPr="00EA2F46">
        <w:rPr>
          <w:lang w:val="en-US"/>
        </w:rPr>
        <w:t>signposted,</w:t>
      </w:r>
      <w:r w:rsidRPr="00EA2F46">
        <w:rPr>
          <w:lang w:val="en-US"/>
        </w:rPr>
        <w:t xml:space="preserve"> and the sidewalks are decorated and well-maintained. The road entering the town runs past the Nelspoort clinic, which appears to be in good condition and functioning well. The streets were </w:t>
      </w:r>
      <w:r w:rsidR="00A45AD8" w:rsidRPr="00EA2F46">
        <w:rPr>
          <w:lang w:val="en-US"/>
        </w:rPr>
        <w:t>clean,</w:t>
      </w:r>
      <w:r w:rsidRPr="00EA2F46">
        <w:rPr>
          <w:lang w:val="en-US"/>
        </w:rPr>
        <w:t xml:space="preserve"> and infrastructure appeared to be well-maintained. There was no informality that </w:t>
      </w:r>
      <w:r w:rsidR="00DD2200">
        <w:rPr>
          <w:lang w:val="en-US"/>
        </w:rPr>
        <w:t xml:space="preserve">was obviously </w:t>
      </w:r>
      <w:r w:rsidR="00A45AD8">
        <w:rPr>
          <w:lang w:val="en-US"/>
        </w:rPr>
        <w:t>visible,</w:t>
      </w:r>
      <w:r w:rsidRPr="00EA2F46">
        <w:rPr>
          <w:lang w:val="en-US"/>
        </w:rPr>
        <w:t xml:space="preserve"> and the settlement appeared to cater to the needs of its people.</w:t>
      </w:r>
    </w:p>
    <w:p w14:paraId="46B46100" w14:textId="77777777" w:rsidR="00084D52" w:rsidRDefault="004E6132" w:rsidP="00B552F0">
      <w:pPr>
        <w:pStyle w:val="ListParagraph"/>
        <w:numPr>
          <w:ilvl w:val="0"/>
          <w:numId w:val="72"/>
        </w:numPr>
        <w:ind w:hanging="720"/>
        <w:rPr>
          <w:b/>
          <w:bCs/>
          <w:lang w:val="en-US"/>
        </w:rPr>
      </w:pPr>
      <w:r>
        <w:rPr>
          <w:b/>
          <w:bCs/>
          <w:lang w:val="en-US"/>
        </w:rPr>
        <w:t>Key Opportunities for the Town</w:t>
      </w:r>
    </w:p>
    <w:p w14:paraId="1FF53E3A" w14:textId="313483E3" w:rsidR="00EA2F46" w:rsidRPr="004E6132" w:rsidRDefault="004E6132" w:rsidP="00084D52">
      <w:pPr>
        <w:pStyle w:val="ListParagraph"/>
        <w:rPr>
          <w:b/>
          <w:bCs/>
          <w:lang w:val="en-US"/>
        </w:rPr>
      </w:pPr>
      <w:r>
        <w:rPr>
          <w:b/>
          <w:bCs/>
          <w:lang w:val="en-US"/>
        </w:rPr>
        <w:t xml:space="preserve"> </w:t>
      </w:r>
    </w:p>
    <w:p w14:paraId="3FC7E72B" w14:textId="35741A8D" w:rsidR="004E6132" w:rsidRDefault="00EA2F46" w:rsidP="00B552F0">
      <w:pPr>
        <w:pStyle w:val="ListParagraph"/>
        <w:numPr>
          <w:ilvl w:val="0"/>
          <w:numId w:val="73"/>
        </w:numPr>
        <w:rPr>
          <w:lang w:val="en-US"/>
        </w:rPr>
      </w:pPr>
      <w:r w:rsidRPr="004E6132">
        <w:rPr>
          <w:lang w:val="en-US"/>
        </w:rPr>
        <w:t xml:space="preserve">The clinic dominates the town. It seems to be the main source of employment and activity. The location is beautiful and there is a certain charm to the area. It is also located on the railway system, which is a potential competitive advantage. However, </w:t>
      </w:r>
      <w:r w:rsidR="00DD2200" w:rsidRPr="004E6132">
        <w:rPr>
          <w:lang w:val="en-US"/>
        </w:rPr>
        <w:t>there does not appear to be</w:t>
      </w:r>
      <w:r w:rsidRPr="004E6132">
        <w:rPr>
          <w:lang w:val="en-US"/>
        </w:rPr>
        <w:t xml:space="preserve"> a significant reason to visit Nelspoort beyond any specialist healthcare services the clinic may offer. </w:t>
      </w:r>
    </w:p>
    <w:p w14:paraId="422B6186" w14:textId="77777777" w:rsidR="004E6132" w:rsidRPr="004E6132" w:rsidRDefault="004E6132" w:rsidP="004E6132">
      <w:pPr>
        <w:pStyle w:val="ListParagraph"/>
        <w:rPr>
          <w:lang w:val="en-US"/>
        </w:rPr>
      </w:pPr>
    </w:p>
    <w:p w14:paraId="2A63C1C4" w14:textId="15492467" w:rsidR="00EA2F46" w:rsidRDefault="00EA2F46" w:rsidP="00B552F0">
      <w:pPr>
        <w:pStyle w:val="ListParagraph"/>
        <w:numPr>
          <w:ilvl w:val="0"/>
          <w:numId w:val="73"/>
        </w:numPr>
        <w:rPr>
          <w:lang w:val="en-US"/>
        </w:rPr>
      </w:pPr>
      <w:r w:rsidRPr="004E6132">
        <w:rPr>
          <w:lang w:val="en-US"/>
        </w:rPr>
        <w:t xml:space="preserve">The town is </w:t>
      </w:r>
      <w:r w:rsidR="004E6132" w:rsidRPr="004E6132">
        <w:rPr>
          <w:lang w:val="en-US"/>
        </w:rPr>
        <w:t>attractive</w:t>
      </w:r>
      <w:r w:rsidRPr="004E6132">
        <w:rPr>
          <w:lang w:val="en-US"/>
        </w:rPr>
        <w:t xml:space="preserve"> and well-maintained. There is not a lot of litter and the people living there seem to be catered for in terms of schooling and access to healthcare. </w:t>
      </w:r>
    </w:p>
    <w:p w14:paraId="36829DB0" w14:textId="77777777" w:rsidR="004E6132" w:rsidRPr="004E6132" w:rsidRDefault="004E6132" w:rsidP="004E6132">
      <w:pPr>
        <w:pStyle w:val="ListParagraph"/>
        <w:rPr>
          <w:lang w:val="en-US"/>
        </w:rPr>
      </w:pPr>
    </w:p>
    <w:p w14:paraId="500D5418" w14:textId="3F8B1447" w:rsidR="00EA2F46" w:rsidRDefault="00EA2F46" w:rsidP="00B552F0">
      <w:pPr>
        <w:pStyle w:val="ListParagraph"/>
        <w:numPr>
          <w:ilvl w:val="0"/>
          <w:numId w:val="73"/>
        </w:numPr>
        <w:rPr>
          <w:lang w:val="en-US"/>
        </w:rPr>
      </w:pPr>
      <w:r w:rsidRPr="004E6132">
        <w:rPr>
          <w:lang w:val="en-US"/>
        </w:rPr>
        <w:t>The town is located on the railway system and in relatively close proximity to the N1.</w:t>
      </w:r>
    </w:p>
    <w:p w14:paraId="69DF5BCD" w14:textId="77777777" w:rsidR="004E6132" w:rsidRPr="004E6132" w:rsidRDefault="004E6132" w:rsidP="004E6132">
      <w:pPr>
        <w:pStyle w:val="ListParagraph"/>
        <w:rPr>
          <w:lang w:val="en-US"/>
        </w:rPr>
      </w:pPr>
    </w:p>
    <w:p w14:paraId="3EE1795B" w14:textId="62C724BF" w:rsidR="00EA2F46" w:rsidRDefault="00EA2F46" w:rsidP="00B552F0">
      <w:pPr>
        <w:pStyle w:val="ListParagraph"/>
        <w:numPr>
          <w:ilvl w:val="0"/>
          <w:numId w:val="73"/>
        </w:numPr>
        <w:rPr>
          <w:lang w:val="en-US"/>
        </w:rPr>
      </w:pPr>
      <w:r w:rsidRPr="004E6132">
        <w:rPr>
          <w:lang w:val="en-US"/>
        </w:rPr>
        <w:t>The streets are wide and pedestrian friendly, which is important for its population.</w:t>
      </w:r>
    </w:p>
    <w:p w14:paraId="11567862" w14:textId="77777777" w:rsidR="00084D52" w:rsidRPr="00084D52" w:rsidRDefault="00084D52" w:rsidP="00084D52">
      <w:pPr>
        <w:pStyle w:val="ListParagraph"/>
        <w:rPr>
          <w:lang w:val="en-US"/>
        </w:rPr>
      </w:pPr>
    </w:p>
    <w:p w14:paraId="12AE4754" w14:textId="570A1782" w:rsidR="00084D52" w:rsidRDefault="00084D52" w:rsidP="00B552F0">
      <w:pPr>
        <w:pStyle w:val="ListParagraph"/>
        <w:numPr>
          <w:ilvl w:val="0"/>
          <w:numId w:val="73"/>
        </w:numPr>
        <w:rPr>
          <w:lang w:val="en-US"/>
        </w:rPr>
      </w:pPr>
      <w:r w:rsidRPr="00084D52">
        <w:rPr>
          <w:lang w:val="en-US"/>
        </w:rPr>
        <w:t>Nelspoort functions well for pedestrians as there is very little traffic and the streets are wide and in good condition. The main street is tree-lined, which offers shade for pedestrians</w:t>
      </w:r>
      <w:r>
        <w:rPr>
          <w:lang w:val="en-US"/>
        </w:rPr>
        <w:t xml:space="preserve"> and t</w:t>
      </w:r>
      <w:r w:rsidRPr="00EA2F46">
        <w:rPr>
          <w:lang w:val="en-US"/>
        </w:rPr>
        <w:t>here could be more active public space (</w:t>
      </w:r>
      <w:r w:rsidR="00D64362">
        <w:rPr>
          <w:lang w:val="en-US"/>
        </w:rPr>
        <w:t>e.g.,</w:t>
      </w:r>
      <w:r>
        <w:rPr>
          <w:lang w:val="en-US"/>
        </w:rPr>
        <w:t xml:space="preserve"> </w:t>
      </w:r>
      <w:r w:rsidRPr="00EA2F46">
        <w:rPr>
          <w:lang w:val="en-US"/>
        </w:rPr>
        <w:t>outdoor gyms, gardens, picnic areas</w:t>
      </w:r>
      <w:r>
        <w:rPr>
          <w:lang w:val="en-US"/>
        </w:rPr>
        <w:t xml:space="preserve"> etc.</w:t>
      </w:r>
      <w:r w:rsidRPr="00EA2F46">
        <w:rPr>
          <w:lang w:val="en-US"/>
        </w:rPr>
        <w:t>).</w:t>
      </w:r>
    </w:p>
    <w:p w14:paraId="22022B58" w14:textId="77777777" w:rsidR="00084D52" w:rsidRPr="00084D52" w:rsidRDefault="00084D52" w:rsidP="00084D52">
      <w:pPr>
        <w:pStyle w:val="ListParagraph"/>
        <w:rPr>
          <w:lang w:val="en-US"/>
        </w:rPr>
      </w:pPr>
    </w:p>
    <w:p w14:paraId="08AE4E65" w14:textId="6F1C8A55" w:rsidR="00084D52" w:rsidRPr="00084D52" w:rsidRDefault="00084D52" w:rsidP="00B552F0">
      <w:pPr>
        <w:pStyle w:val="ListParagraph"/>
        <w:numPr>
          <w:ilvl w:val="0"/>
          <w:numId w:val="73"/>
        </w:numPr>
        <w:rPr>
          <w:lang w:val="en-US"/>
        </w:rPr>
      </w:pPr>
      <w:r>
        <w:rPr>
          <w:lang w:val="en-US"/>
        </w:rPr>
        <w:t xml:space="preserve">Transforming the </w:t>
      </w:r>
      <w:r w:rsidRPr="00EA2F46">
        <w:rPr>
          <w:lang w:val="en-US"/>
        </w:rPr>
        <w:t xml:space="preserve">abandoned school into a site with a constructive use. This could be state-led or in partnership with the private </w:t>
      </w:r>
      <w:r>
        <w:rPr>
          <w:lang w:val="en-US"/>
        </w:rPr>
        <w:t>sector</w:t>
      </w:r>
      <w:r w:rsidRPr="00EA2F46">
        <w:rPr>
          <w:lang w:val="en-US"/>
        </w:rPr>
        <w:t>, but the space should be active instead of decaying, particularly as it is the first thing a visitor sees once they have passed the clinic.</w:t>
      </w:r>
    </w:p>
    <w:p w14:paraId="0CD98F2D" w14:textId="1CF1C2D8" w:rsidR="00084D52" w:rsidRDefault="00084D52" w:rsidP="00084D52">
      <w:pPr>
        <w:pStyle w:val="ListParagraph"/>
        <w:rPr>
          <w:lang w:val="en-US"/>
        </w:rPr>
      </w:pPr>
    </w:p>
    <w:p w14:paraId="01CC96D0" w14:textId="20C261D6" w:rsidR="00A45AD8" w:rsidRDefault="00A45AD8" w:rsidP="00084D52">
      <w:pPr>
        <w:pStyle w:val="ListParagraph"/>
        <w:rPr>
          <w:lang w:val="en-US"/>
        </w:rPr>
      </w:pPr>
    </w:p>
    <w:p w14:paraId="5C301207" w14:textId="3B308BBB" w:rsidR="00A45AD8" w:rsidRDefault="00A45AD8" w:rsidP="00084D52">
      <w:pPr>
        <w:pStyle w:val="ListParagraph"/>
        <w:rPr>
          <w:lang w:val="en-US"/>
        </w:rPr>
      </w:pPr>
    </w:p>
    <w:p w14:paraId="506D6212" w14:textId="77777777" w:rsidR="00A45AD8" w:rsidRPr="004E6132" w:rsidRDefault="00A45AD8" w:rsidP="00084D52">
      <w:pPr>
        <w:pStyle w:val="ListParagraph"/>
        <w:rPr>
          <w:lang w:val="en-US"/>
        </w:rPr>
      </w:pPr>
    </w:p>
    <w:p w14:paraId="7B601B15" w14:textId="3A070264" w:rsidR="00EA2F46" w:rsidRPr="00EA2F46" w:rsidRDefault="004E6132" w:rsidP="00B552F0">
      <w:pPr>
        <w:numPr>
          <w:ilvl w:val="0"/>
          <w:numId w:val="72"/>
        </w:numPr>
        <w:rPr>
          <w:b/>
          <w:bCs/>
          <w:lang w:val="en-US"/>
        </w:rPr>
      </w:pPr>
      <w:r>
        <w:rPr>
          <w:b/>
          <w:bCs/>
          <w:lang w:val="en-US"/>
        </w:rPr>
        <w:t xml:space="preserve">Key Weaknesses of the Town </w:t>
      </w:r>
    </w:p>
    <w:p w14:paraId="76AFE3AA" w14:textId="77777777" w:rsidR="004E6132" w:rsidRDefault="00EA2F46" w:rsidP="00B552F0">
      <w:pPr>
        <w:pStyle w:val="ListParagraph"/>
        <w:numPr>
          <w:ilvl w:val="0"/>
          <w:numId w:val="75"/>
        </w:numPr>
        <w:ind w:left="720"/>
        <w:rPr>
          <w:lang w:val="en-US"/>
        </w:rPr>
      </w:pPr>
      <w:r w:rsidRPr="00EA2F46">
        <w:rPr>
          <w:lang w:val="en-US"/>
        </w:rPr>
        <w:t xml:space="preserve">The old school opposite the clinic is crumbling and abandoned. There is also very limited existing economic opportunity or tourism infrastructure. In contrast to Merweville, where many of the buildings have historical charm, most of the buildings are modern and functional. This limits the appeal of the town to tourists and visitors. </w:t>
      </w:r>
    </w:p>
    <w:p w14:paraId="4948AD10" w14:textId="77777777" w:rsidR="00084D52" w:rsidRDefault="00084D52" w:rsidP="00084D52">
      <w:pPr>
        <w:pStyle w:val="ListParagraph"/>
        <w:ind w:hanging="360"/>
        <w:rPr>
          <w:lang w:val="en-US"/>
        </w:rPr>
      </w:pPr>
    </w:p>
    <w:p w14:paraId="74E45404" w14:textId="1315FD84" w:rsidR="005122EB" w:rsidRDefault="00EA2F46" w:rsidP="00B552F0">
      <w:pPr>
        <w:pStyle w:val="ListParagraph"/>
        <w:numPr>
          <w:ilvl w:val="0"/>
          <w:numId w:val="74"/>
        </w:numPr>
        <w:ind w:left="720"/>
        <w:rPr>
          <w:lang w:val="en-US"/>
        </w:rPr>
      </w:pPr>
      <w:r w:rsidRPr="00EA2F46">
        <w:rPr>
          <w:lang w:val="en-US"/>
        </w:rPr>
        <w:t xml:space="preserve">The clinic, which is the economic </w:t>
      </w:r>
      <w:r w:rsidR="00B42AEE" w:rsidRPr="00EA2F46">
        <w:rPr>
          <w:lang w:val="en-US"/>
        </w:rPr>
        <w:t>center</w:t>
      </w:r>
      <w:r w:rsidRPr="00EA2F46">
        <w:rPr>
          <w:lang w:val="en-US"/>
        </w:rPr>
        <w:t xml:space="preserve"> of the town, is separated from the main residential area of the town. The town is so small that it is still in fairly close proximity, but this does pose a safety risk to people walking back late at night, particularly as they have to walk past the abandoned school building. </w:t>
      </w:r>
    </w:p>
    <w:p w14:paraId="7813D36A" w14:textId="77777777" w:rsidR="005122EB" w:rsidRDefault="005122EB" w:rsidP="005122EB">
      <w:pPr>
        <w:pStyle w:val="ListParagraph"/>
        <w:rPr>
          <w:lang w:val="en-US"/>
        </w:rPr>
      </w:pPr>
    </w:p>
    <w:p w14:paraId="675F4B90" w14:textId="46C218E5" w:rsidR="00EA2F46" w:rsidRPr="005122EB" w:rsidRDefault="00EA2F46" w:rsidP="00B552F0">
      <w:pPr>
        <w:pStyle w:val="ListParagraph"/>
        <w:numPr>
          <w:ilvl w:val="0"/>
          <w:numId w:val="74"/>
        </w:numPr>
        <w:ind w:left="720"/>
        <w:rPr>
          <w:lang w:val="en-US"/>
        </w:rPr>
      </w:pPr>
      <w:r w:rsidRPr="005122EB">
        <w:rPr>
          <w:lang w:val="en-US"/>
        </w:rPr>
        <w:t>A</w:t>
      </w:r>
      <w:r w:rsidR="005122EB">
        <w:rPr>
          <w:lang w:val="en-US"/>
        </w:rPr>
        <w:t>part</w:t>
      </w:r>
      <w:r w:rsidRPr="005122EB">
        <w:rPr>
          <w:lang w:val="en-US"/>
        </w:rPr>
        <w:t xml:space="preserve"> from the clinic, there are no </w:t>
      </w:r>
      <w:r w:rsidR="00B42AEE" w:rsidRPr="005122EB">
        <w:rPr>
          <w:lang w:val="en-US"/>
        </w:rPr>
        <w:t>centers</w:t>
      </w:r>
      <w:r w:rsidRPr="005122EB">
        <w:rPr>
          <w:lang w:val="en-US"/>
        </w:rPr>
        <w:t xml:space="preserve"> of economic opportunity or employment. This suggests that the majority of the population of Nelspoort are either employed by the state at the clinic or grant dependent.</w:t>
      </w:r>
    </w:p>
    <w:p w14:paraId="76D5A60D" w14:textId="77777777" w:rsidR="00DC6647" w:rsidRPr="00DC6647" w:rsidRDefault="00DC6647" w:rsidP="00DC6647">
      <w:pPr>
        <w:rPr>
          <w:lang w:val="en-US"/>
        </w:rPr>
      </w:pPr>
    </w:p>
    <w:p w14:paraId="32378949" w14:textId="77777777" w:rsidR="006D7CAB" w:rsidRPr="008E2F23" w:rsidRDefault="006D7CAB" w:rsidP="006D7CAB">
      <w:pPr>
        <w:rPr>
          <w:lang w:val="en-US"/>
        </w:rPr>
      </w:pPr>
    </w:p>
    <w:p w14:paraId="26389B2D" w14:textId="77777777" w:rsidR="007E4A7B" w:rsidRPr="007E4A7B" w:rsidRDefault="007E4A7B" w:rsidP="007E4A7B"/>
    <w:sectPr w:rsidR="007E4A7B" w:rsidRPr="007E4A7B" w:rsidSect="007E4A7B">
      <w:type w:val="continuous"/>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95625" w14:textId="77777777" w:rsidR="007B12DA" w:rsidRDefault="007B12DA" w:rsidP="005D3368">
      <w:r>
        <w:separator/>
      </w:r>
    </w:p>
  </w:endnote>
  <w:endnote w:type="continuationSeparator" w:id="0">
    <w:p w14:paraId="48520798" w14:textId="77777777" w:rsidR="007B12DA" w:rsidRDefault="007B12DA" w:rsidP="005D3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233671"/>
      <w:docPartObj>
        <w:docPartGallery w:val="Page Numbers (Bottom of Page)"/>
        <w:docPartUnique/>
      </w:docPartObj>
    </w:sdtPr>
    <w:sdtEndPr>
      <w:rPr>
        <w:noProof/>
      </w:rPr>
    </w:sdtEndPr>
    <w:sdtContent>
      <w:p w14:paraId="56B772A3" w14:textId="166F9411" w:rsidR="006207DA" w:rsidRDefault="006207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E15802" w14:textId="77777777" w:rsidR="006F5749" w:rsidRDefault="006F57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200541"/>
      <w:docPartObj>
        <w:docPartGallery w:val="Page Numbers (Bottom of Page)"/>
        <w:docPartUnique/>
      </w:docPartObj>
    </w:sdtPr>
    <w:sdtEndPr>
      <w:rPr>
        <w:noProof/>
      </w:rPr>
    </w:sdtEndPr>
    <w:sdtContent>
      <w:p w14:paraId="78B06773" w14:textId="48B565EE" w:rsidR="006F5749" w:rsidRDefault="006F57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3F25C6" w14:textId="77777777" w:rsidR="006F5749" w:rsidRDefault="006F57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90E8F" w14:textId="77777777" w:rsidR="007B12DA" w:rsidRDefault="007B12DA" w:rsidP="005D3368">
      <w:r>
        <w:separator/>
      </w:r>
    </w:p>
  </w:footnote>
  <w:footnote w:type="continuationSeparator" w:id="0">
    <w:p w14:paraId="106DEFC4" w14:textId="77777777" w:rsidR="007B12DA" w:rsidRDefault="007B12DA" w:rsidP="005D3368">
      <w:r>
        <w:continuationSeparator/>
      </w:r>
    </w:p>
  </w:footnote>
  <w:footnote w:id="1">
    <w:p w14:paraId="336E3A01" w14:textId="280B524C" w:rsidR="006F5749" w:rsidRPr="008B2D3F" w:rsidRDefault="006F5749" w:rsidP="005D3368">
      <w:pPr>
        <w:pStyle w:val="FootnoteText"/>
        <w:rPr>
          <w:sz w:val="16"/>
          <w:szCs w:val="16"/>
          <w:lang w:val="en-ZA"/>
        </w:rPr>
      </w:pPr>
      <w:r w:rsidRPr="008B2D3F">
        <w:rPr>
          <w:rStyle w:val="FootnoteReference"/>
          <w:sz w:val="16"/>
          <w:szCs w:val="16"/>
        </w:rPr>
        <w:footnoteRef/>
      </w:r>
      <w:r w:rsidRPr="008B2D3F">
        <w:rPr>
          <w:sz w:val="16"/>
          <w:szCs w:val="16"/>
        </w:rPr>
        <w:t xml:space="preserve"> </w:t>
      </w:r>
      <w:r w:rsidRPr="008B2D3F">
        <w:rPr>
          <w:sz w:val="16"/>
          <w:szCs w:val="16"/>
          <w:lang w:val="en-ZA"/>
        </w:rPr>
        <w:t xml:space="preserve">This figure comes from the Western Cape’s Socio-Economic Profile. The Regional Profile created for the Karoo RSDF uses Regional Gross Value Added (GVA-R) and puts Beaufort West’s figure at R33 809 per capita (for 2019 adjusted for 2020 value). This is lower than GVA-R per capita for both the Central Karoo Region (R39 591), for the Western Cape (R58 572), and for the country (R48 582).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160124"/>
      <w:docPartObj>
        <w:docPartGallery w:val="Watermarks"/>
        <w:docPartUnique/>
      </w:docPartObj>
    </w:sdtPr>
    <w:sdtContent>
      <w:p w14:paraId="03E3C0BE" w14:textId="4E8F68CD" w:rsidR="006F5749" w:rsidRDefault="00000000">
        <w:pPr>
          <w:pStyle w:val="Header"/>
        </w:pPr>
        <w:r>
          <w:rPr>
            <w:noProof/>
          </w:rPr>
          <w:pict w14:anchorId="7DCEA5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31B2"/>
    <w:multiLevelType w:val="hybridMultilevel"/>
    <w:tmpl w:val="8CB0C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476CE"/>
    <w:multiLevelType w:val="hybridMultilevel"/>
    <w:tmpl w:val="3E6C35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54103B"/>
    <w:multiLevelType w:val="hybridMultilevel"/>
    <w:tmpl w:val="C7FCA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9294D"/>
    <w:multiLevelType w:val="hybridMultilevel"/>
    <w:tmpl w:val="50A41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5217"/>
    <w:multiLevelType w:val="hybridMultilevel"/>
    <w:tmpl w:val="2898C198"/>
    <w:lvl w:ilvl="0" w:tplc="88F0CAA6">
      <w:start w:val="1"/>
      <w:numFmt w:val="bullet"/>
      <w:lvlText w:val=""/>
      <w:lvlJc w:val="left"/>
      <w:pPr>
        <w:tabs>
          <w:tab w:val="num" w:pos="720"/>
        </w:tabs>
        <w:ind w:left="720" w:hanging="360"/>
      </w:pPr>
      <w:rPr>
        <w:rFonts w:ascii="Symbol" w:hAnsi="Symbol" w:hint="default"/>
      </w:rPr>
    </w:lvl>
    <w:lvl w:ilvl="1" w:tplc="B560ABEC" w:tentative="1">
      <w:start w:val="1"/>
      <w:numFmt w:val="bullet"/>
      <w:lvlText w:val=""/>
      <w:lvlJc w:val="left"/>
      <w:pPr>
        <w:tabs>
          <w:tab w:val="num" w:pos="1440"/>
        </w:tabs>
        <w:ind w:left="1440" w:hanging="360"/>
      </w:pPr>
      <w:rPr>
        <w:rFonts w:ascii="Symbol" w:hAnsi="Symbol" w:hint="default"/>
      </w:rPr>
    </w:lvl>
    <w:lvl w:ilvl="2" w:tplc="2DBABC08" w:tentative="1">
      <w:start w:val="1"/>
      <w:numFmt w:val="bullet"/>
      <w:lvlText w:val=""/>
      <w:lvlJc w:val="left"/>
      <w:pPr>
        <w:tabs>
          <w:tab w:val="num" w:pos="2160"/>
        </w:tabs>
        <w:ind w:left="2160" w:hanging="360"/>
      </w:pPr>
      <w:rPr>
        <w:rFonts w:ascii="Symbol" w:hAnsi="Symbol" w:hint="default"/>
      </w:rPr>
    </w:lvl>
    <w:lvl w:ilvl="3" w:tplc="1250E9E8" w:tentative="1">
      <w:start w:val="1"/>
      <w:numFmt w:val="bullet"/>
      <w:lvlText w:val=""/>
      <w:lvlJc w:val="left"/>
      <w:pPr>
        <w:tabs>
          <w:tab w:val="num" w:pos="2880"/>
        </w:tabs>
        <w:ind w:left="2880" w:hanging="360"/>
      </w:pPr>
      <w:rPr>
        <w:rFonts w:ascii="Symbol" w:hAnsi="Symbol" w:hint="default"/>
      </w:rPr>
    </w:lvl>
    <w:lvl w:ilvl="4" w:tplc="EF7C1D8C" w:tentative="1">
      <w:start w:val="1"/>
      <w:numFmt w:val="bullet"/>
      <w:lvlText w:val=""/>
      <w:lvlJc w:val="left"/>
      <w:pPr>
        <w:tabs>
          <w:tab w:val="num" w:pos="3600"/>
        </w:tabs>
        <w:ind w:left="3600" w:hanging="360"/>
      </w:pPr>
      <w:rPr>
        <w:rFonts w:ascii="Symbol" w:hAnsi="Symbol" w:hint="default"/>
      </w:rPr>
    </w:lvl>
    <w:lvl w:ilvl="5" w:tplc="FC7CCEE6" w:tentative="1">
      <w:start w:val="1"/>
      <w:numFmt w:val="bullet"/>
      <w:lvlText w:val=""/>
      <w:lvlJc w:val="left"/>
      <w:pPr>
        <w:tabs>
          <w:tab w:val="num" w:pos="4320"/>
        </w:tabs>
        <w:ind w:left="4320" w:hanging="360"/>
      </w:pPr>
      <w:rPr>
        <w:rFonts w:ascii="Symbol" w:hAnsi="Symbol" w:hint="default"/>
      </w:rPr>
    </w:lvl>
    <w:lvl w:ilvl="6" w:tplc="C2782032" w:tentative="1">
      <w:start w:val="1"/>
      <w:numFmt w:val="bullet"/>
      <w:lvlText w:val=""/>
      <w:lvlJc w:val="left"/>
      <w:pPr>
        <w:tabs>
          <w:tab w:val="num" w:pos="5040"/>
        </w:tabs>
        <w:ind w:left="5040" w:hanging="360"/>
      </w:pPr>
      <w:rPr>
        <w:rFonts w:ascii="Symbol" w:hAnsi="Symbol" w:hint="default"/>
      </w:rPr>
    </w:lvl>
    <w:lvl w:ilvl="7" w:tplc="79D67E16" w:tentative="1">
      <w:start w:val="1"/>
      <w:numFmt w:val="bullet"/>
      <w:lvlText w:val=""/>
      <w:lvlJc w:val="left"/>
      <w:pPr>
        <w:tabs>
          <w:tab w:val="num" w:pos="5760"/>
        </w:tabs>
        <w:ind w:left="5760" w:hanging="360"/>
      </w:pPr>
      <w:rPr>
        <w:rFonts w:ascii="Symbol" w:hAnsi="Symbol" w:hint="default"/>
      </w:rPr>
    </w:lvl>
    <w:lvl w:ilvl="8" w:tplc="9B3A75E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3E200FD"/>
    <w:multiLevelType w:val="hybridMultilevel"/>
    <w:tmpl w:val="1452D9EC"/>
    <w:lvl w:ilvl="0" w:tplc="E11440B2">
      <w:start w:val="1"/>
      <w:numFmt w:val="bullet"/>
      <w:lvlText w:val="•"/>
      <w:lvlJc w:val="left"/>
      <w:pPr>
        <w:tabs>
          <w:tab w:val="num" w:pos="720"/>
        </w:tabs>
        <w:ind w:left="720" w:hanging="360"/>
      </w:pPr>
      <w:rPr>
        <w:rFonts w:ascii="Arial" w:hAnsi="Arial" w:hint="default"/>
      </w:rPr>
    </w:lvl>
    <w:lvl w:ilvl="1" w:tplc="657E04F2" w:tentative="1">
      <w:start w:val="1"/>
      <w:numFmt w:val="bullet"/>
      <w:lvlText w:val="•"/>
      <w:lvlJc w:val="left"/>
      <w:pPr>
        <w:tabs>
          <w:tab w:val="num" w:pos="1440"/>
        </w:tabs>
        <w:ind w:left="1440" w:hanging="360"/>
      </w:pPr>
      <w:rPr>
        <w:rFonts w:ascii="Arial" w:hAnsi="Arial" w:hint="default"/>
      </w:rPr>
    </w:lvl>
    <w:lvl w:ilvl="2" w:tplc="171A80F2" w:tentative="1">
      <w:start w:val="1"/>
      <w:numFmt w:val="bullet"/>
      <w:lvlText w:val="•"/>
      <w:lvlJc w:val="left"/>
      <w:pPr>
        <w:tabs>
          <w:tab w:val="num" w:pos="2160"/>
        </w:tabs>
        <w:ind w:left="2160" w:hanging="360"/>
      </w:pPr>
      <w:rPr>
        <w:rFonts w:ascii="Arial" w:hAnsi="Arial" w:hint="default"/>
      </w:rPr>
    </w:lvl>
    <w:lvl w:ilvl="3" w:tplc="4FE6A18C" w:tentative="1">
      <w:start w:val="1"/>
      <w:numFmt w:val="bullet"/>
      <w:lvlText w:val="•"/>
      <w:lvlJc w:val="left"/>
      <w:pPr>
        <w:tabs>
          <w:tab w:val="num" w:pos="2880"/>
        </w:tabs>
        <w:ind w:left="2880" w:hanging="360"/>
      </w:pPr>
      <w:rPr>
        <w:rFonts w:ascii="Arial" w:hAnsi="Arial" w:hint="default"/>
      </w:rPr>
    </w:lvl>
    <w:lvl w:ilvl="4" w:tplc="FEAA6394" w:tentative="1">
      <w:start w:val="1"/>
      <w:numFmt w:val="bullet"/>
      <w:lvlText w:val="•"/>
      <w:lvlJc w:val="left"/>
      <w:pPr>
        <w:tabs>
          <w:tab w:val="num" w:pos="3600"/>
        </w:tabs>
        <w:ind w:left="3600" w:hanging="360"/>
      </w:pPr>
      <w:rPr>
        <w:rFonts w:ascii="Arial" w:hAnsi="Arial" w:hint="default"/>
      </w:rPr>
    </w:lvl>
    <w:lvl w:ilvl="5" w:tplc="A6A82680" w:tentative="1">
      <w:start w:val="1"/>
      <w:numFmt w:val="bullet"/>
      <w:lvlText w:val="•"/>
      <w:lvlJc w:val="left"/>
      <w:pPr>
        <w:tabs>
          <w:tab w:val="num" w:pos="4320"/>
        </w:tabs>
        <w:ind w:left="4320" w:hanging="360"/>
      </w:pPr>
      <w:rPr>
        <w:rFonts w:ascii="Arial" w:hAnsi="Arial" w:hint="default"/>
      </w:rPr>
    </w:lvl>
    <w:lvl w:ilvl="6" w:tplc="86607EA4" w:tentative="1">
      <w:start w:val="1"/>
      <w:numFmt w:val="bullet"/>
      <w:lvlText w:val="•"/>
      <w:lvlJc w:val="left"/>
      <w:pPr>
        <w:tabs>
          <w:tab w:val="num" w:pos="5040"/>
        </w:tabs>
        <w:ind w:left="5040" w:hanging="360"/>
      </w:pPr>
      <w:rPr>
        <w:rFonts w:ascii="Arial" w:hAnsi="Arial" w:hint="default"/>
      </w:rPr>
    </w:lvl>
    <w:lvl w:ilvl="7" w:tplc="F08E0174" w:tentative="1">
      <w:start w:val="1"/>
      <w:numFmt w:val="bullet"/>
      <w:lvlText w:val="•"/>
      <w:lvlJc w:val="left"/>
      <w:pPr>
        <w:tabs>
          <w:tab w:val="num" w:pos="5760"/>
        </w:tabs>
        <w:ind w:left="5760" w:hanging="360"/>
      </w:pPr>
      <w:rPr>
        <w:rFonts w:ascii="Arial" w:hAnsi="Arial" w:hint="default"/>
      </w:rPr>
    </w:lvl>
    <w:lvl w:ilvl="8" w:tplc="3940D5B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8D64A6"/>
    <w:multiLevelType w:val="hybridMultilevel"/>
    <w:tmpl w:val="07ACD294"/>
    <w:lvl w:ilvl="0" w:tplc="FFBC82F8">
      <w:start w:val="5"/>
      <w:numFmt w:val="bullet"/>
      <w:lvlText w:val="-"/>
      <w:lvlJc w:val="left"/>
      <w:pPr>
        <w:ind w:left="1080" w:hanging="360"/>
      </w:pPr>
      <w:rPr>
        <w:rFonts w:ascii="Century Gothic" w:eastAsia="Times New Roman" w:hAnsi="Century Gothic" w:cs="Times New Roman"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7" w15:restartNumberingAfterBreak="0">
    <w:nsid w:val="15A76AB7"/>
    <w:multiLevelType w:val="multilevel"/>
    <w:tmpl w:val="9DE4AB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18"/>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68D4E95"/>
    <w:multiLevelType w:val="hybridMultilevel"/>
    <w:tmpl w:val="C88A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0A18F1"/>
    <w:multiLevelType w:val="hybridMultilevel"/>
    <w:tmpl w:val="0F9E7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EB0698"/>
    <w:multiLevelType w:val="hybridMultilevel"/>
    <w:tmpl w:val="C3B4808A"/>
    <w:lvl w:ilvl="0" w:tplc="B4DE37C4">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1B8F037B"/>
    <w:multiLevelType w:val="hybridMultilevel"/>
    <w:tmpl w:val="68564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35C5F"/>
    <w:multiLevelType w:val="hybridMultilevel"/>
    <w:tmpl w:val="D4868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9E61CD"/>
    <w:multiLevelType w:val="hybridMultilevel"/>
    <w:tmpl w:val="66EAB6E4"/>
    <w:lvl w:ilvl="0" w:tplc="02467544">
      <w:start w:val="1"/>
      <w:numFmt w:val="bullet"/>
      <w:lvlText w:val=""/>
      <w:lvlJc w:val="left"/>
      <w:pPr>
        <w:tabs>
          <w:tab w:val="num" w:pos="720"/>
        </w:tabs>
        <w:ind w:left="720" w:hanging="360"/>
      </w:pPr>
      <w:rPr>
        <w:rFonts w:ascii="Symbol" w:hAnsi="Symbol" w:hint="default"/>
      </w:rPr>
    </w:lvl>
    <w:lvl w:ilvl="1" w:tplc="182EFC2C" w:tentative="1">
      <w:start w:val="1"/>
      <w:numFmt w:val="bullet"/>
      <w:lvlText w:val=""/>
      <w:lvlJc w:val="left"/>
      <w:pPr>
        <w:tabs>
          <w:tab w:val="num" w:pos="1440"/>
        </w:tabs>
        <w:ind w:left="1440" w:hanging="360"/>
      </w:pPr>
      <w:rPr>
        <w:rFonts w:ascii="Symbol" w:hAnsi="Symbol" w:hint="default"/>
      </w:rPr>
    </w:lvl>
    <w:lvl w:ilvl="2" w:tplc="DF80DFD6" w:tentative="1">
      <w:start w:val="1"/>
      <w:numFmt w:val="bullet"/>
      <w:lvlText w:val=""/>
      <w:lvlJc w:val="left"/>
      <w:pPr>
        <w:tabs>
          <w:tab w:val="num" w:pos="2160"/>
        </w:tabs>
        <w:ind w:left="2160" w:hanging="360"/>
      </w:pPr>
      <w:rPr>
        <w:rFonts w:ascii="Symbol" w:hAnsi="Symbol" w:hint="default"/>
      </w:rPr>
    </w:lvl>
    <w:lvl w:ilvl="3" w:tplc="C48A5630" w:tentative="1">
      <w:start w:val="1"/>
      <w:numFmt w:val="bullet"/>
      <w:lvlText w:val=""/>
      <w:lvlJc w:val="left"/>
      <w:pPr>
        <w:tabs>
          <w:tab w:val="num" w:pos="2880"/>
        </w:tabs>
        <w:ind w:left="2880" w:hanging="360"/>
      </w:pPr>
      <w:rPr>
        <w:rFonts w:ascii="Symbol" w:hAnsi="Symbol" w:hint="default"/>
      </w:rPr>
    </w:lvl>
    <w:lvl w:ilvl="4" w:tplc="E9D8812C" w:tentative="1">
      <w:start w:val="1"/>
      <w:numFmt w:val="bullet"/>
      <w:lvlText w:val=""/>
      <w:lvlJc w:val="left"/>
      <w:pPr>
        <w:tabs>
          <w:tab w:val="num" w:pos="3600"/>
        </w:tabs>
        <w:ind w:left="3600" w:hanging="360"/>
      </w:pPr>
      <w:rPr>
        <w:rFonts w:ascii="Symbol" w:hAnsi="Symbol" w:hint="default"/>
      </w:rPr>
    </w:lvl>
    <w:lvl w:ilvl="5" w:tplc="0AFCBED6" w:tentative="1">
      <w:start w:val="1"/>
      <w:numFmt w:val="bullet"/>
      <w:lvlText w:val=""/>
      <w:lvlJc w:val="left"/>
      <w:pPr>
        <w:tabs>
          <w:tab w:val="num" w:pos="4320"/>
        </w:tabs>
        <w:ind w:left="4320" w:hanging="360"/>
      </w:pPr>
      <w:rPr>
        <w:rFonts w:ascii="Symbol" w:hAnsi="Symbol" w:hint="default"/>
      </w:rPr>
    </w:lvl>
    <w:lvl w:ilvl="6" w:tplc="BF48B40A" w:tentative="1">
      <w:start w:val="1"/>
      <w:numFmt w:val="bullet"/>
      <w:lvlText w:val=""/>
      <w:lvlJc w:val="left"/>
      <w:pPr>
        <w:tabs>
          <w:tab w:val="num" w:pos="5040"/>
        </w:tabs>
        <w:ind w:left="5040" w:hanging="360"/>
      </w:pPr>
      <w:rPr>
        <w:rFonts w:ascii="Symbol" w:hAnsi="Symbol" w:hint="default"/>
      </w:rPr>
    </w:lvl>
    <w:lvl w:ilvl="7" w:tplc="80CEEB70" w:tentative="1">
      <w:start w:val="1"/>
      <w:numFmt w:val="bullet"/>
      <w:lvlText w:val=""/>
      <w:lvlJc w:val="left"/>
      <w:pPr>
        <w:tabs>
          <w:tab w:val="num" w:pos="5760"/>
        </w:tabs>
        <w:ind w:left="5760" w:hanging="360"/>
      </w:pPr>
      <w:rPr>
        <w:rFonts w:ascii="Symbol" w:hAnsi="Symbol" w:hint="default"/>
      </w:rPr>
    </w:lvl>
    <w:lvl w:ilvl="8" w:tplc="C62C28F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DEC21D9"/>
    <w:multiLevelType w:val="multilevel"/>
    <w:tmpl w:val="937EE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011763F"/>
    <w:multiLevelType w:val="hybridMultilevel"/>
    <w:tmpl w:val="23D88F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217D76B2"/>
    <w:multiLevelType w:val="hybridMultilevel"/>
    <w:tmpl w:val="B254E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26E219B"/>
    <w:multiLevelType w:val="hybridMultilevel"/>
    <w:tmpl w:val="FE06E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37396C"/>
    <w:multiLevelType w:val="hybridMultilevel"/>
    <w:tmpl w:val="52B2F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D9489D"/>
    <w:multiLevelType w:val="hybridMultilevel"/>
    <w:tmpl w:val="EA6E35B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2582244F"/>
    <w:multiLevelType w:val="hybridMultilevel"/>
    <w:tmpl w:val="494078D4"/>
    <w:lvl w:ilvl="0" w:tplc="B7F6D222">
      <w:start w:val="1"/>
      <w:numFmt w:val="bullet"/>
      <w:lvlText w:val=""/>
      <w:lvlJc w:val="left"/>
      <w:pPr>
        <w:tabs>
          <w:tab w:val="num" w:pos="720"/>
        </w:tabs>
        <w:ind w:left="720" w:hanging="360"/>
      </w:pPr>
      <w:rPr>
        <w:rFonts w:ascii="Symbol" w:hAnsi="Symbol" w:hint="default"/>
      </w:rPr>
    </w:lvl>
    <w:lvl w:ilvl="1" w:tplc="E8C0AA58" w:tentative="1">
      <w:start w:val="1"/>
      <w:numFmt w:val="bullet"/>
      <w:lvlText w:val=""/>
      <w:lvlJc w:val="left"/>
      <w:pPr>
        <w:tabs>
          <w:tab w:val="num" w:pos="1440"/>
        </w:tabs>
        <w:ind w:left="1440" w:hanging="360"/>
      </w:pPr>
      <w:rPr>
        <w:rFonts w:ascii="Symbol" w:hAnsi="Symbol" w:hint="default"/>
      </w:rPr>
    </w:lvl>
    <w:lvl w:ilvl="2" w:tplc="76E222C2" w:tentative="1">
      <w:start w:val="1"/>
      <w:numFmt w:val="bullet"/>
      <w:lvlText w:val=""/>
      <w:lvlJc w:val="left"/>
      <w:pPr>
        <w:tabs>
          <w:tab w:val="num" w:pos="2160"/>
        </w:tabs>
        <w:ind w:left="2160" w:hanging="360"/>
      </w:pPr>
      <w:rPr>
        <w:rFonts w:ascii="Symbol" w:hAnsi="Symbol" w:hint="default"/>
      </w:rPr>
    </w:lvl>
    <w:lvl w:ilvl="3" w:tplc="D6BA20AE" w:tentative="1">
      <w:start w:val="1"/>
      <w:numFmt w:val="bullet"/>
      <w:lvlText w:val=""/>
      <w:lvlJc w:val="left"/>
      <w:pPr>
        <w:tabs>
          <w:tab w:val="num" w:pos="2880"/>
        </w:tabs>
        <w:ind w:left="2880" w:hanging="360"/>
      </w:pPr>
      <w:rPr>
        <w:rFonts w:ascii="Symbol" w:hAnsi="Symbol" w:hint="default"/>
      </w:rPr>
    </w:lvl>
    <w:lvl w:ilvl="4" w:tplc="183E75B6" w:tentative="1">
      <w:start w:val="1"/>
      <w:numFmt w:val="bullet"/>
      <w:lvlText w:val=""/>
      <w:lvlJc w:val="left"/>
      <w:pPr>
        <w:tabs>
          <w:tab w:val="num" w:pos="3600"/>
        </w:tabs>
        <w:ind w:left="3600" w:hanging="360"/>
      </w:pPr>
      <w:rPr>
        <w:rFonts w:ascii="Symbol" w:hAnsi="Symbol" w:hint="default"/>
      </w:rPr>
    </w:lvl>
    <w:lvl w:ilvl="5" w:tplc="31C01578" w:tentative="1">
      <w:start w:val="1"/>
      <w:numFmt w:val="bullet"/>
      <w:lvlText w:val=""/>
      <w:lvlJc w:val="left"/>
      <w:pPr>
        <w:tabs>
          <w:tab w:val="num" w:pos="4320"/>
        </w:tabs>
        <w:ind w:left="4320" w:hanging="360"/>
      </w:pPr>
      <w:rPr>
        <w:rFonts w:ascii="Symbol" w:hAnsi="Symbol" w:hint="default"/>
      </w:rPr>
    </w:lvl>
    <w:lvl w:ilvl="6" w:tplc="FCA28C00" w:tentative="1">
      <w:start w:val="1"/>
      <w:numFmt w:val="bullet"/>
      <w:lvlText w:val=""/>
      <w:lvlJc w:val="left"/>
      <w:pPr>
        <w:tabs>
          <w:tab w:val="num" w:pos="5040"/>
        </w:tabs>
        <w:ind w:left="5040" w:hanging="360"/>
      </w:pPr>
      <w:rPr>
        <w:rFonts w:ascii="Symbol" w:hAnsi="Symbol" w:hint="default"/>
      </w:rPr>
    </w:lvl>
    <w:lvl w:ilvl="7" w:tplc="86DC16D2" w:tentative="1">
      <w:start w:val="1"/>
      <w:numFmt w:val="bullet"/>
      <w:lvlText w:val=""/>
      <w:lvlJc w:val="left"/>
      <w:pPr>
        <w:tabs>
          <w:tab w:val="num" w:pos="5760"/>
        </w:tabs>
        <w:ind w:left="5760" w:hanging="360"/>
      </w:pPr>
      <w:rPr>
        <w:rFonts w:ascii="Symbol" w:hAnsi="Symbol" w:hint="default"/>
      </w:rPr>
    </w:lvl>
    <w:lvl w:ilvl="8" w:tplc="E90050C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25FA2ABC"/>
    <w:multiLevelType w:val="hybridMultilevel"/>
    <w:tmpl w:val="77D0FA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263C7B09"/>
    <w:multiLevelType w:val="hybridMultilevel"/>
    <w:tmpl w:val="D6E6B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274177"/>
    <w:multiLevelType w:val="hybridMultilevel"/>
    <w:tmpl w:val="4F3AB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280CC5"/>
    <w:multiLevelType w:val="hybridMultilevel"/>
    <w:tmpl w:val="6F94EFC8"/>
    <w:lvl w:ilvl="0" w:tplc="5450005E">
      <w:numFmt w:val="bullet"/>
      <w:lvlText w:val="-"/>
      <w:lvlJc w:val="left"/>
      <w:pPr>
        <w:ind w:left="720" w:hanging="360"/>
      </w:pPr>
      <w:rPr>
        <w:rFonts w:ascii="Century Gothic" w:eastAsiaTheme="minorHAnsi"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9DE6023"/>
    <w:multiLevelType w:val="hybridMultilevel"/>
    <w:tmpl w:val="DA2A3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7B5A8F"/>
    <w:multiLevelType w:val="hybridMultilevel"/>
    <w:tmpl w:val="C80E5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202A1D"/>
    <w:multiLevelType w:val="hybridMultilevel"/>
    <w:tmpl w:val="C4324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BA2149D"/>
    <w:multiLevelType w:val="hybridMultilevel"/>
    <w:tmpl w:val="24B82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E3146BE"/>
    <w:multiLevelType w:val="hybridMultilevel"/>
    <w:tmpl w:val="41780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D95FFA"/>
    <w:multiLevelType w:val="hybridMultilevel"/>
    <w:tmpl w:val="918AC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C94F38"/>
    <w:multiLevelType w:val="hybridMultilevel"/>
    <w:tmpl w:val="D4F091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15:restartNumberingAfterBreak="0">
    <w:nsid w:val="32077E07"/>
    <w:multiLevelType w:val="hybridMultilevel"/>
    <w:tmpl w:val="7CCE6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48B0272"/>
    <w:multiLevelType w:val="hybridMultilevel"/>
    <w:tmpl w:val="E8BE8660"/>
    <w:lvl w:ilvl="0" w:tplc="8B5836BE">
      <w:start w:val="1"/>
      <w:numFmt w:val="bullet"/>
      <w:lvlText w:val=""/>
      <w:lvlJc w:val="left"/>
      <w:pPr>
        <w:tabs>
          <w:tab w:val="num" w:pos="720"/>
        </w:tabs>
        <w:ind w:left="720" w:hanging="360"/>
      </w:pPr>
      <w:rPr>
        <w:rFonts w:ascii="Symbol" w:hAnsi="Symbol" w:hint="default"/>
      </w:rPr>
    </w:lvl>
    <w:lvl w:ilvl="1" w:tplc="7A6E36F8" w:tentative="1">
      <w:start w:val="1"/>
      <w:numFmt w:val="bullet"/>
      <w:lvlText w:val=""/>
      <w:lvlJc w:val="left"/>
      <w:pPr>
        <w:tabs>
          <w:tab w:val="num" w:pos="1440"/>
        </w:tabs>
        <w:ind w:left="1440" w:hanging="360"/>
      </w:pPr>
      <w:rPr>
        <w:rFonts w:ascii="Symbol" w:hAnsi="Symbol" w:hint="default"/>
      </w:rPr>
    </w:lvl>
    <w:lvl w:ilvl="2" w:tplc="5804E4D6" w:tentative="1">
      <w:start w:val="1"/>
      <w:numFmt w:val="bullet"/>
      <w:lvlText w:val=""/>
      <w:lvlJc w:val="left"/>
      <w:pPr>
        <w:tabs>
          <w:tab w:val="num" w:pos="2160"/>
        </w:tabs>
        <w:ind w:left="2160" w:hanging="360"/>
      </w:pPr>
      <w:rPr>
        <w:rFonts w:ascii="Symbol" w:hAnsi="Symbol" w:hint="default"/>
      </w:rPr>
    </w:lvl>
    <w:lvl w:ilvl="3" w:tplc="9D2E6106" w:tentative="1">
      <w:start w:val="1"/>
      <w:numFmt w:val="bullet"/>
      <w:lvlText w:val=""/>
      <w:lvlJc w:val="left"/>
      <w:pPr>
        <w:tabs>
          <w:tab w:val="num" w:pos="2880"/>
        </w:tabs>
        <w:ind w:left="2880" w:hanging="360"/>
      </w:pPr>
      <w:rPr>
        <w:rFonts w:ascii="Symbol" w:hAnsi="Symbol" w:hint="default"/>
      </w:rPr>
    </w:lvl>
    <w:lvl w:ilvl="4" w:tplc="89E47A02" w:tentative="1">
      <w:start w:val="1"/>
      <w:numFmt w:val="bullet"/>
      <w:lvlText w:val=""/>
      <w:lvlJc w:val="left"/>
      <w:pPr>
        <w:tabs>
          <w:tab w:val="num" w:pos="3600"/>
        </w:tabs>
        <w:ind w:left="3600" w:hanging="360"/>
      </w:pPr>
      <w:rPr>
        <w:rFonts w:ascii="Symbol" w:hAnsi="Symbol" w:hint="default"/>
      </w:rPr>
    </w:lvl>
    <w:lvl w:ilvl="5" w:tplc="1DFC9A16" w:tentative="1">
      <w:start w:val="1"/>
      <w:numFmt w:val="bullet"/>
      <w:lvlText w:val=""/>
      <w:lvlJc w:val="left"/>
      <w:pPr>
        <w:tabs>
          <w:tab w:val="num" w:pos="4320"/>
        </w:tabs>
        <w:ind w:left="4320" w:hanging="360"/>
      </w:pPr>
      <w:rPr>
        <w:rFonts w:ascii="Symbol" w:hAnsi="Symbol" w:hint="default"/>
      </w:rPr>
    </w:lvl>
    <w:lvl w:ilvl="6" w:tplc="C012023A" w:tentative="1">
      <w:start w:val="1"/>
      <w:numFmt w:val="bullet"/>
      <w:lvlText w:val=""/>
      <w:lvlJc w:val="left"/>
      <w:pPr>
        <w:tabs>
          <w:tab w:val="num" w:pos="5040"/>
        </w:tabs>
        <w:ind w:left="5040" w:hanging="360"/>
      </w:pPr>
      <w:rPr>
        <w:rFonts w:ascii="Symbol" w:hAnsi="Symbol" w:hint="default"/>
      </w:rPr>
    </w:lvl>
    <w:lvl w:ilvl="7" w:tplc="AE10384A" w:tentative="1">
      <w:start w:val="1"/>
      <w:numFmt w:val="bullet"/>
      <w:lvlText w:val=""/>
      <w:lvlJc w:val="left"/>
      <w:pPr>
        <w:tabs>
          <w:tab w:val="num" w:pos="5760"/>
        </w:tabs>
        <w:ind w:left="5760" w:hanging="360"/>
      </w:pPr>
      <w:rPr>
        <w:rFonts w:ascii="Symbol" w:hAnsi="Symbol" w:hint="default"/>
      </w:rPr>
    </w:lvl>
    <w:lvl w:ilvl="8" w:tplc="F4F610E8"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34E034D3"/>
    <w:multiLevelType w:val="hybridMultilevel"/>
    <w:tmpl w:val="6832A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A54C3C"/>
    <w:multiLevelType w:val="hybridMultilevel"/>
    <w:tmpl w:val="E32CD59E"/>
    <w:lvl w:ilvl="0" w:tplc="86D88D8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5DE535F"/>
    <w:multiLevelType w:val="hybridMultilevel"/>
    <w:tmpl w:val="57605822"/>
    <w:lvl w:ilvl="0" w:tplc="04090001">
      <w:start w:val="1"/>
      <w:numFmt w:val="bullet"/>
      <w:lvlText w:val=""/>
      <w:lvlJc w:val="left"/>
      <w:pPr>
        <w:ind w:left="228" w:hanging="360"/>
      </w:pPr>
      <w:rPr>
        <w:rFonts w:ascii="Symbol" w:hAnsi="Symbol" w:hint="default"/>
        <w:color w:val="auto"/>
      </w:rPr>
    </w:lvl>
    <w:lvl w:ilvl="1" w:tplc="1C090003">
      <w:start w:val="1"/>
      <w:numFmt w:val="bullet"/>
      <w:lvlText w:val="o"/>
      <w:lvlJc w:val="left"/>
      <w:pPr>
        <w:ind w:left="588" w:hanging="360"/>
      </w:pPr>
      <w:rPr>
        <w:rFonts w:ascii="Courier New" w:hAnsi="Courier New" w:cs="Courier New" w:hint="default"/>
      </w:rPr>
    </w:lvl>
    <w:lvl w:ilvl="2" w:tplc="1C090005">
      <w:start w:val="1"/>
      <w:numFmt w:val="bullet"/>
      <w:lvlText w:val=""/>
      <w:lvlJc w:val="left"/>
      <w:pPr>
        <w:ind w:left="1308" w:hanging="360"/>
      </w:pPr>
      <w:rPr>
        <w:rFonts w:ascii="Wingdings" w:hAnsi="Wingdings" w:hint="default"/>
      </w:rPr>
    </w:lvl>
    <w:lvl w:ilvl="3" w:tplc="1C090001">
      <w:start w:val="1"/>
      <w:numFmt w:val="bullet"/>
      <w:lvlText w:val=""/>
      <w:lvlJc w:val="left"/>
      <w:pPr>
        <w:ind w:left="2028" w:hanging="360"/>
      </w:pPr>
      <w:rPr>
        <w:rFonts w:ascii="Symbol" w:hAnsi="Symbol" w:hint="default"/>
      </w:rPr>
    </w:lvl>
    <w:lvl w:ilvl="4" w:tplc="1C090003">
      <w:start w:val="1"/>
      <w:numFmt w:val="bullet"/>
      <w:lvlText w:val="o"/>
      <w:lvlJc w:val="left"/>
      <w:pPr>
        <w:ind w:left="2748" w:hanging="360"/>
      </w:pPr>
      <w:rPr>
        <w:rFonts w:ascii="Courier New" w:hAnsi="Courier New" w:cs="Courier New" w:hint="default"/>
      </w:rPr>
    </w:lvl>
    <w:lvl w:ilvl="5" w:tplc="1C090005">
      <w:start w:val="1"/>
      <w:numFmt w:val="bullet"/>
      <w:lvlText w:val=""/>
      <w:lvlJc w:val="left"/>
      <w:pPr>
        <w:ind w:left="3468" w:hanging="360"/>
      </w:pPr>
      <w:rPr>
        <w:rFonts w:ascii="Wingdings" w:hAnsi="Wingdings" w:hint="default"/>
      </w:rPr>
    </w:lvl>
    <w:lvl w:ilvl="6" w:tplc="1C090001">
      <w:start w:val="1"/>
      <w:numFmt w:val="bullet"/>
      <w:lvlText w:val=""/>
      <w:lvlJc w:val="left"/>
      <w:pPr>
        <w:ind w:left="4188" w:hanging="360"/>
      </w:pPr>
      <w:rPr>
        <w:rFonts w:ascii="Symbol" w:hAnsi="Symbol" w:hint="default"/>
      </w:rPr>
    </w:lvl>
    <w:lvl w:ilvl="7" w:tplc="1C090003">
      <w:start w:val="1"/>
      <w:numFmt w:val="bullet"/>
      <w:lvlText w:val="o"/>
      <w:lvlJc w:val="left"/>
      <w:pPr>
        <w:ind w:left="4908" w:hanging="360"/>
      </w:pPr>
      <w:rPr>
        <w:rFonts w:ascii="Courier New" w:hAnsi="Courier New" w:cs="Courier New" w:hint="default"/>
      </w:rPr>
    </w:lvl>
    <w:lvl w:ilvl="8" w:tplc="1C090005">
      <w:start w:val="1"/>
      <w:numFmt w:val="bullet"/>
      <w:lvlText w:val=""/>
      <w:lvlJc w:val="left"/>
      <w:pPr>
        <w:ind w:left="5628" w:hanging="360"/>
      </w:pPr>
      <w:rPr>
        <w:rFonts w:ascii="Wingdings" w:hAnsi="Wingdings" w:hint="default"/>
      </w:rPr>
    </w:lvl>
  </w:abstractNum>
  <w:abstractNum w:abstractNumId="37" w15:restartNumberingAfterBreak="0">
    <w:nsid w:val="35E37523"/>
    <w:multiLevelType w:val="multilevel"/>
    <w:tmpl w:val="1AE2C3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6F04296"/>
    <w:multiLevelType w:val="hybridMultilevel"/>
    <w:tmpl w:val="D2B89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88928A1"/>
    <w:multiLevelType w:val="hybridMultilevel"/>
    <w:tmpl w:val="D0444AC2"/>
    <w:lvl w:ilvl="0" w:tplc="589E0DDC">
      <w:start w:val="1"/>
      <w:numFmt w:val="bullet"/>
      <w:lvlText w:val=""/>
      <w:lvlJc w:val="left"/>
      <w:pPr>
        <w:tabs>
          <w:tab w:val="num" w:pos="720"/>
        </w:tabs>
        <w:ind w:left="720" w:hanging="360"/>
      </w:pPr>
      <w:rPr>
        <w:rFonts w:ascii="Symbol" w:hAnsi="Symbol" w:hint="default"/>
      </w:rPr>
    </w:lvl>
    <w:lvl w:ilvl="1" w:tplc="2F1A5C9E" w:tentative="1">
      <w:start w:val="1"/>
      <w:numFmt w:val="bullet"/>
      <w:lvlText w:val=""/>
      <w:lvlJc w:val="left"/>
      <w:pPr>
        <w:tabs>
          <w:tab w:val="num" w:pos="1440"/>
        </w:tabs>
        <w:ind w:left="1440" w:hanging="360"/>
      </w:pPr>
      <w:rPr>
        <w:rFonts w:ascii="Symbol" w:hAnsi="Symbol" w:hint="default"/>
      </w:rPr>
    </w:lvl>
    <w:lvl w:ilvl="2" w:tplc="9F90C65C" w:tentative="1">
      <w:start w:val="1"/>
      <w:numFmt w:val="bullet"/>
      <w:lvlText w:val=""/>
      <w:lvlJc w:val="left"/>
      <w:pPr>
        <w:tabs>
          <w:tab w:val="num" w:pos="2160"/>
        </w:tabs>
        <w:ind w:left="2160" w:hanging="360"/>
      </w:pPr>
      <w:rPr>
        <w:rFonts w:ascii="Symbol" w:hAnsi="Symbol" w:hint="default"/>
      </w:rPr>
    </w:lvl>
    <w:lvl w:ilvl="3" w:tplc="66DED3CA" w:tentative="1">
      <w:start w:val="1"/>
      <w:numFmt w:val="bullet"/>
      <w:lvlText w:val=""/>
      <w:lvlJc w:val="left"/>
      <w:pPr>
        <w:tabs>
          <w:tab w:val="num" w:pos="2880"/>
        </w:tabs>
        <w:ind w:left="2880" w:hanging="360"/>
      </w:pPr>
      <w:rPr>
        <w:rFonts w:ascii="Symbol" w:hAnsi="Symbol" w:hint="default"/>
      </w:rPr>
    </w:lvl>
    <w:lvl w:ilvl="4" w:tplc="A9EC4604" w:tentative="1">
      <w:start w:val="1"/>
      <w:numFmt w:val="bullet"/>
      <w:lvlText w:val=""/>
      <w:lvlJc w:val="left"/>
      <w:pPr>
        <w:tabs>
          <w:tab w:val="num" w:pos="3600"/>
        </w:tabs>
        <w:ind w:left="3600" w:hanging="360"/>
      </w:pPr>
      <w:rPr>
        <w:rFonts w:ascii="Symbol" w:hAnsi="Symbol" w:hint="default"/>
      </w:rPr>
    </w:lvl>
    <w:lvl w:ilvl="5" w:tplc="78C4575A" w:tentative="1">
      <w:start w:val="1"/>
      <w:numFmt w:val="bullet"/>
      <w:lvlText w:val=""/>
      <w:lvlJc w:val="left"/>
      <w:pPr>
        <w:tabs>
          <w:tab w:val="num" w:pos="4320"/>
        </w:tabs>
        <w:ind w:left="4320" w:hanging="360"/>
      </w:pPr>
      <w:rPr>
        <w:rFonts w:ascii="Symbol" w:hAnsi="Symbol" w:hint="default"/>
      </w:rPr>
    </w:lvl>
    <w:lvl w:ilvl="6" w:tplc="8EE2F45E" w:tentative="1">
      <w:start w:val="1"/>
      <w:numFmt w:val="bullet"/>
      <w:lvlText w:val=""/>
      <w:lvlJc w:val="left"/>
      <w:pPr>
        <w:tabs>
          <w:tab w:val="num" w:pos="5040"/>
        </w:tabs>
        <w:ind w:left="5040" w:hanging="360"/>
      </w:pPr>
      <w:rPr>
        <w:rFonts w:ascii="Symbol" w:hAnsi="Symbol" w:hint="default"/>
      </w:rPr>
    </w:lvl>
    <w:lvl w:ilvl="7" w:tplc="841CBF16" w:tentative="1">
      <w:start w:val="1"/>
      <w:numFmt w:val="bullet"/>
      <w:lvlText w:val=""/>
      <w:lvlJc w:val="left"/>
      <w:pPr>
        <w:tabs>
          <w:tab w:val="num" w:pos="5760"/>
        </w:tabs>
        <w:ind w:left="5760" w:hanging="360"/>
      </w:pPr>
      <w:rPr>
        <w:rFonts w:ascii="Symbol" w:hAnsi="Symbol" w:hint="default"/>
      </w:rPr>
    </w:lvl>
    <w:lvl w:ilvl="8" w:tplc="416067B2"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39C9021C"/>
    <w:multiLevelType w:val="hybridMultilevel"/>
    <w:tmpl w:val="0A5E2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AE52913"/>
    <w:multiLevelType w:val="hybridMultilevel"/>
    <w:tmpl w:val="0DDC1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1056E4"/>
    <w:multiLevelType w:val="multilevel"/>
    <w:tmpl w:val="75662E10"/>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3" w15:restartNumberingAfterBreak="0">
    <w:nsid w:val="3E7A0B1F"/>
    <w:multiLevelType w:val="hybridMultilevel"/>
    <w:tmpl w:val="B2088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07C1483"/>
    <w:multiLevelType w:val="multilevel"/>
    <w:tmpl w:val="3CD650D0"/>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5" w15:restartNumberingAfterBreak="0">
    <w:nsid w:val="41FE650A"/>
    <w:multiLevelType w:val="hybridMultilevel"/>
    <w:tmpl w:val="17326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C50C50"/>
    <w:multiLevelType w:val="hybridMultilevel"/>
    <w:tmpl w:val="2F449A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B73CA3"/>
    <w:multiLevelType w:val="hybridMultilevel"/>
    <w:tmpl w:val="ECC01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253404"/>
    <w:multiLevelType w:val="hybridMultilevel"/>
    <w:tmpl w:val="531A6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E65948"/>
    <w:multiLevelType w:val="hybridMultilevel"/>
    <w:tmpl w:val="CB4EFDC8"/>
    <w:lvl w:ilvl="0" w:tplc="04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0" w15:restartNumberingAfterBreak="0">
    <w:nsid w:val="50FA3F37"/>
    <w:multiLevelType w:val="hybridMultilevel"/>
    <w:tmpl w:val="CCEAC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50454E8"/>
    <w:multiLevelType w:val="multilevel"/>
    <w:tmpl w:val="9DE4AB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18"/>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55590242"/>
    <w:multiLevelType w:val="hybridMultilevel"/>
    <w:tmpl w:val="8306D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57949C3"/>
    <w:multiLevelType w:val="hybridMultilevel"/>
    <w:tmpl w:val="173E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7AF1A5F"/>
    <w:multiLevelType w:val="hybridMultilevel"/>
    <w:tmpl w:val="B838B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8A75574"/>
    <w:multiLevelType w:val="hybridMultilevel"/>
    <w:tmpl w:val="03AEAA3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6" w15:restartNumberingAfterBreak="0">
    <w:nsid w:val="5A407FE9"/>
    <w:multiLevelType w:val="hybridMultilevel"/>
    <w:tmpl w:val="DA604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C0618A9"/>
    <w:multiLevelType w:val="hybridMultilevel"/>
    <w:tmpl w:val="99364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C223BD0"/>
    <w:multiLevelType w:val="hybridMultilevel"/>
    <w:tmpl w:val="A3E88B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F48214D"/>
    <w:multiLevelType w:val="hybridMultilevel"/>
    <w:tmpl w:val="724C7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0712468"/>
    <w:multiLevelType w:val="hybridMultilevel"/>
    <w:tmpl w:val="CC708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2F87EFC"/>
    <w:multiLevelType w:val="hybridMultilevel"/>
    <w:tmpl w:val="F6C47980"/>
    <w:lvl w:ilvl="0" w:tplc="36085C50">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2" w15:restartNumberingAfterBreak="0">
    <w:nsid w:val="63CF5896"/>
    <w:multiLevelType w:val="hybridMultilevel"/>
    <w:tmpl w:val="1B607D36"/>
    <w:lvl w:ilvl="0" w:tplc="1C090001">
      <w:start w:val="1"/>
      <w:numFmt w:val="bullet"/>
      <w:lvlText w:val=""/>
      <w:lvlJc w:val="left"/>
      <w:pPr>
        <w:ind w:left="720" w:hanging="360"/>
      </w:pPr>
      <w:rPr>
        <w:rFonts w:ascii="Symbol" w:hAnsi="Symbol" w:hint="default"/>
      </w:rPr>
    </w:lvl>
    <w:lvl w:ilvl="1" w:tplc="E02A31EC">
      <w:start w:val="5"/>
      <w:numFmt w:val="bullet"/>
      <w:lvlText w:val="-"/>
      <w:lvlJc w:val="left"/>
      <w:pPr>
        <w:tabs>
          <w:tab w:val="num" w:pos="1440"/>
        </w:tabs>
        <w:ind w:left="1440" w:hanging="360"/>
      </w:pPr>
      <w:rPr>
        <w:rFonts w:ascii="Century Gothic" w:eastAsia="Times New Roman" w:hAnsi="Century Gothic" w:cs="Times New Roman"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3" w15:restartNumberingAfterBreak="0">
    <w:nsid w:val="66D303AA"/>
    <w:multiLevelType w:val="hybridMultilevel"/>
    <w:tmpl w:val="8626D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7311D83"/>
    <w:multiLevelType w:val="hybridMultilevel"/>
    <w:tmpl w:val="79C299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5" w15:restartNumberingAfterBreak="0">
    <w:nsid w:val="675B5E7E"/>
    <w:multiLevelType w:val="hybridMultilevel"/>
    <w:tmpl w:val="A69E7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8D875B7"/>
    <w:multiLevelType w:val="hybridMultilevel"/>
    <w:tmpl w:val="5F84C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9110297"/>
    <w:multiLevelType w:val="hybridMultilevel"/>
    <w:tmpl w:val="C5FCCA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224A71"/>
    <w:multiLevelType w:val="hybridMultilevel"/>
    <w:tmpl w:val="30C66496"/>
    <w:lvl w:ilvl="0" w:tplc="44C48716">
      <w:start w:val="1"/>
      <w:numFmt w:val="bullet"/>
      <w:lvlText w:val=""/>
      <w:lvlJc w:val="left"/>
      <w:pPr>
        <w:tabs>
          <w:tab w:val="num" w:pos="720"/>
        </w:tabs>
        <w:ind w:left="720" w:hanging="360"/>
      </w:pPr>
      <w:rPr>
        <w:rFonts w:ascii="Symbol" w:hAnsi="Symbol" w:hint="default"/>
      </w:rPr>
    </w:lvl>
    <w:lvl w:ilvl="1" w:tplc="D1F08EC0" w:tentative="1">
      <w:start w:val="1"/>
      <w:numFmt w:val="bullet"/>
      <w:lvlText w:val=""/>
      <w:lvlJc w:val="left"/>
      <w:pPr>
        <w:tabs>
          <w:tab w:val="num" w:pos="1440"/>
        </w:tabs>
        <w:ind w:left="1440" w:hanging="360"/>
      </w:pPr>
      <w:rPr>
        <w:rFonts w:ascii="Symbol" w:hAnsi="Symbol" w:hint="default"/>
      </w:rPr>
    </w:lvl>
    <w:lvl w:ilvl="2" w:tplc="F372FC64" w:tentative="1">
      <w:start w:val="1"/>
      <w:numFmt w:val="bullet"/>
      <w:lvlText w:val=""/>
      <w:lvlJc w:val="left"/>
      <w:pPr>
        <w:tabs>
          <w:tab w:val="num" w:pos="2160"/>
        </w:tabs>
        <w:ind w:left="2160" w:hanging="360"/>
      </w:pPr>
      <w:rPr>
        <w:rFonts w:ascii="Symbol" w:hAnsi="Symbol" w:hint="default"/>
      </w:rPr>
    </w:lvl>
    <w:lvl w:ilvl="3" w:tplc="38FEB4D4" w:tentative="1">
      <w:start w:val="1"/>
      <w:numFmt w:val="bullet"/>
      <w:lvlText w:val=""/>
      <w:lvlJc w:val="left"/>
      <w:pPr>
        <w:tabs>
          <w:tab w:val="num" w:pos="2880"/>
        </w:tabs>
        <w:ind w:left="2880" w:hanging="360"/>
      </w:pPr>
      <w:rPr>
        <w:rFonts w:ascii="Symbol" w:hAnsi="Symbol" w:hint="default"/>
      </w:rPr>
    </w:lvl>
    <w:lvl w:ilvl="4" w:tplc="E1065A28" w:tentative="1">
      <w:start w:val="1"/>
      <w:numFmt w:val="bullet"/>
      <w:lvlText w:val=""/>
      <w:lvlJc w:val="left"/>
      <w:pPr>
        <w:tabs>
          <w:tab w:val="num" w:pos="3600"/>
        </w:tabs>
        <w:ind w:left="3600" w:hanging="360"/>
      </w:pPr>
      <w:rPr>
        <w:rFonts w:ascii="Symbol" w:hAnsi="Symbol" w:hint="default"/>
      </w:rPr>
    </w:lvl>
    <w:lvl w:ilvl="5" w:tplc="3278B306" w:tentative="1">
      <w:start w:val="1"/>
      <w:numFmt w:val="bullet"/>
      <w:lvlText w:val=""/>
      <w:lvlJc w:val="left"/>
      <w:pPr>
        <w:tabs>
          <w:tab w:val="num" w:pos="4320"/>
        </w:tabs>
        <w:ind w:left="4320" w:hanging="360"/>
      </w:pPr>
      <w:rPr>
        <w:rFonts w:ascii="Symbol" w:hAnsi="Symbol" w:hint="default"/>
      </w:rPr>
    </w:lvl>
    <w:lvl w:ilvl="6" w:tplc="7C6815D0" w:tentative="1">
      <w:start w:val="1"/>
      <w:numFmt w:val="bullet"/>
      <w:lvlText w:val=""/>
      <w:lvlJc w:val="left"/>
      <w:pPr>
        <w:tabs>
          <w:tab w:val="num" w:pos="5040"/>
        </w:tabs>
        <w:ind w:left="5040" w:hanging="360"/>
      </w:pPr>
      <w:rPr>
        <w:rFonts w:ascii="Symbol" w:hAnsi="Symbol" w:hint="default"/>
      </w:rPr>
    </w:lvl>
    <w:lvl w:ilvl="7" w:tplc="2E04C2C0" w:tentative="1">
      <w:start w:val="1"/>
      <w:numFmt w:val="bullet"/>
      <w:lvlText w:val=""/>
      <w:lvlJc w:val="left"/>
      <w:pPr>
        <w:tabs>
          <w:tab w:val="num" w:pos="5760"/>
        </w:tabs>
        <w:ind w:left="5760" w:hanging="360"/>
      </w:pPr>
      <w:rPr>
        <w:rFonts w:ascii="Symbol" w:hAnsi="Symbol" w:hint="default"/>
      </w:rPr>
    </w:lvl>
    <w:lvl w:ilvl="8" w:tplc="BDD2AF6C" w:tentative="1">
      <w:start w:val="1"/>
      <w:numFmt w:val="bullet"/>
      <w:lvlText w:val=""/>
      <w:lvlJc w:val="left"/>
      <w:pPr>
        <w:tabs>
          <w:tab w:val="num" w:pos="6480"/>
        </w:tabs>
        <w:ind w:left="6480" w:hanging="360"/>
      </w:pPr>
      <w:rPr>
        <w:rFonts w:ascii="Symbol" w:hAnsi="Symbol" w:hint="default"/>
      </w:rPr>
    </w:lvl>
  </w:abstractNum>
  <w:abstractNum w:abstractNumId="69" w15:restartNumberingAfterBreak="0">
    <w:nsid w:val="6DAE7699"/>
    <w:multiLevelType w:val="hybridMultilevel"/>
    <w:tmpl w:val="E68AE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0AD6245"/>
    <w:multiLevelType w:val="hybridMultilevel"/>
    <w:tmpl w:val="6E6CB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2FB51DE"/>
    <w:multiLevelType w:val="hybridMultilevel"/>
    <w:tmpl w:val="CEA8A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8D54450"/>
    <w:multiLevelType w:val="hybridMultilevel"/>
    <w:tmpl w:val="F47019B6"/>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3" w15:restartNumberingAfterBreak="0">
    <w:nsid w:val="7A166A77"/>
    <w:multiLevelType w:val="hybridMultilevel"/>
    <w:tmpl w:val="7AA20A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B3749A5"/>
    <w:multiLevelType w:val="hybridMultilevel"/>
    <w:tmpl w:val="FED601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5" w15:restartNumberingAfterBreak="0">
    <w:nsid w:val="7BBE6AD6"/>
    <w:multiLevelType w:val="hybridMultilevel"/>
    <w:tmpl w:val="B14AFF8A"/>
    <w:lvl w:ilvl="0" w:tplc="D514EE7A">
      <w:start w:val="1"/>
      <w:numFmt w:val="bullet"/>
      <w:lvlText w:val="•"/>
      <w:lvlJc w:val="left"/>
      <w:pPr>
        <w:tabs>
          <w:tab w:val="num" w:pos="720"/>
        </w:tabs>
        <w:ind w:left="720" w:hanging="360"/>
      </w:pPr>
      <w:rPr>
        <w:rFonts w:ascii="Arial" w:hAnsi="Arial" w:hint="default"/>
      </w:rPr>
    </w:lvl>
    <w:lvl w:ilvl="1" w:tplc="3C74C19E" w:tentative="1">
      <w:start w:val="1"/>
      <w:numFmt w:val="bullet"/>
      <w:lvlText w:val="•"/>
      <w:lvlJc w:val="left"/>
      <w:pPr>
        <w:tabs>
          <w:tab w:val="num" w:pos="1440"/>
        </w:tabs>
        <w:ind w:left="1440" w:hanging="360"/>
      </w:pPr>
      <w:rPr>
        <w:rFonts w:ascii="Arial" w:hAnsi="Arial" w:hint="default"/>
      </w:rPr>
    </w:lvl>
    <w:lvl w:ilvl="2" w:tplc="70968698" w:tentative="1">
      <w:start w:val="1"/>
      <w:numFmt w:val="bullet"/>
      <w:lvlText w:val="•"/>
      <w:lvlJc w:val="left"/>
      <w:pPr>
        <w:tabs>
          <w:tab w:val="num" w:pos="2160"/>
        </w:tabs>
        <w:ind w:left="2160" w:hanging="360"/>
      </w:pPr>
      <w:rPr>
        <w:rFonts w:ascii="Arial" w:hAnsi="Arial" w:hint="default"/>
      </w:rPr>
    </w:lvl>
    <w:lvl w:ilvl="3" w:tplc="FA30C742" w:tentative="1">
      <w:start w:val="1"/>
      <w:numFmt w:val="bullet"/>
      <w:lvlText w:val="•"/>
      <w:lvlJc w:val="left"/>
      <w:pPr>
        <w:tabs>
          <w:tab w:val="num" w:pos="2880"/>
        </w:tabs>
        <w:ind w:left="2880" w:hanging="360"/>
      </w:pPr>
      <w:rPr>
        <w:rFonts w:ascii="Arial" w:hAnsi="Arial" w:hint="default"/>
      </w:rPr>
    </w:lvl>
    <w:lvl w:ilvl="4" w:tplc="CEB6D33C" w:tentative="1">
      <w:start w:val="1"/>
      <w:numFmt w:val="bullet"/>
      <w:lvlText w:val="•"/>
      <w:lvlJc w:val="left"/>
      <w:pPr>
        <w:tabs>
          <w:tab w:val="num" w:pos="3600"/>
        </w:tabs>
        <w:ind w:left="3600" w:hanging="360"/>
      </w:pPr>
      <w:rPr>
        <w:rFonts w:ascii="Arial" w:hAnsi="Arial" w:hint="default"/>
      </w:rPr>
    </w:lvl>
    <w:lvl w:ilvl="5" w:tplc="29C02428" w:tentative="1">
      <w:start w:val="1"/>
      <w:numFmt w:val="bullet"/>
      <w:lvlText w:val="•"/>
      <w:lvlJc w:val="left"/>
      <w:pPr>
        <w:tabs>
          <w:tab w:val="num" w:pos="4320"/>
        </w:tabs>
        <w:ind w:left="4320" w:hanging="360"/>
      </w:pPr>
      <w:rPr>
        <w:rFonts w:ascii="Arial" w:hAnsi="Arial" w:hint="default"/>
      </w:rPr>
    </w:lvl>
    <w:lvl w:ilvl="6" w:tplc="8BFCED7C" w:tentative="1">
      <w:start w:val="1"/>
      <w:numFmt w:val="bullet"/>
      <w:lvlText w:val="•"/>
      <w:lvlJc w:val="left"/>
      <w:pPr>
        <w:tabs>
          <w:tab w:val="num" w:pos="5040"/>
        </w:tabs>
        <w:ind w:left="5040" w:hanging="360"/>
      </w:pPr>
      <w:rPr>
        <w:rFonts w:ascii="Arial" w:hAnsi="Arial" w:hint="default"/>
      </w:rPr>
    </w:lvl>
    <w:lvl w:ilvl="7" w:tplc="3E967EF8" w:tentative="1">
      <w:start w:val="1"/>
      <w:numFmt w:val="bullet"/>
      <w:lvlText w:val="•"/>
      <w:lvlJc w:val="left"/>
      <w:pPr>
        <w:tabs>
          <w:tab w:val="num" w:pos="5760"/>
        </w:tabs>
        <w:ind w:left="5760" w:hanging="360"/>
      </w:pPr>
      <w:rPr>
        <w:rFonts w:ascii="Arial" w:hAnsi="Arial" w:hint="default"/>
      </w:rPr>
    </w:lvl>
    <w:lvl w:ilvl="8" w:tplc="553C6FBA"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7D544B24"/>
    <w:multiLevelType w:val="hybridMultilevel"/>
    <w:tmpl w:val="99E6ACF6"/>
    <w:lvl w:ilvl="0" w:tplc="D55E0058">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EC64BAB"/>
    <w:multiLevelType w:val="hybridMultilevel"/>
    <w:tmpl w:val="2FDC5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9950318">
    <w:abstractNumId w:val="30"/>
  </w:num>
  <w:num w:numId="2" w16cid:durableId="6056984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083406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1390352">
    <w:abstractNumId w:val="36"/>
  </w:num>
  <w:num w:numId="5" w16cid:durableId="1287471999">
    <w:abstractNumId w:val="16"/>
  </w:num>
  <w:num w:numId="6" w16cid:durableId="583992996">
    <w:abstractNumId w:val="74"/>
  </w:num>
  <w:num w:numId="7" w16cid:durableId="1296528646">
    <w:abstractNumId w:val="44"/>
  </w:num>
  <w:num w:numId="8" w16cid:durableId="58145538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2009786">
    <w:abstractNumId w:val="32"/>
  </w:num>
  <w:num w:numId="10" w16cid:durableId="1850489064">
    <w:abstractNumId w:val="15"/>
  </w:num>
  <w:num w:numId="11" w16cid:durableId="320044459">
    <w:abstractNumId w:val="21"/>
  </w:num>
  <w:num w:numId="12" w16cid:durableId="1312516066">
    <w:abstractNumId w:val="29"/>
  </w:num>
  <w:num w:numId="13" w16cid:durableId="1455321958">
    <w:abstractNumId w:val="7"/>
  </w:num>
  <w:num w:numId="14" w16cid:durableId="1924954470">
    <w:abstractNumId w:val="14"/>
  </w:num>
  <w:num w:numId="15" w16cid:durableId="457070839">
    <w:abstractNumId w:val="31"/>
  </w:num>
  <w:num w:numId="16" w16cid:durableId="1103454971">
    <w:abstractNumId w:val="41"/>
  </w:num>
  <w:num w:numId="17" w16cid:durableId="353193437">
    <w:abstractNumId w:val="75"/>
  </w:num>
  <w:num w:numId="18" w16cid:durableId="1397780165">
    <w:abstractNumId w:val="5"/>
  </w:num>
  <w:num w:numId="19" w16cid:durableId="1728720641">
    <w:abstractNumId w:val="56"/>
  </w:num>
  <w:num w:numId="20" w16cid:durableId="1396270997">
    <w:abstractNumId w:val="25"/>
  </w:num>
  <w:num w:numId="21" w16cid:durableId="1166630975">
    <w:abstractNumId w:val="2"/>
  </w:num>
  <w:num w:numId="22" w16cid:durableId="880173509">
    <w:abstractNumId w:val="43"/>
  </w:num>
  <w:num w:numId="23" w16cid:durableId="700134587">
    <w:abstractNumId w:val="52"/>
  </w:num>
  <w:num w:numId="24" w16cid:durableId="1810055156">
    <w:abstractNumId w:val="8"/>
  </w:num>
  <w:num w:numId="25" w16cid:durableId="814108074">
    <w:abstractNumId w:val="69"/>
  </w:num>
  <w:num w:numId="26" w16cid:durableId="1737244293">
    <w:abstractNumId w:val="57"/>
  </w:num>
  <w:num w:numId="27" w16cid:durableId="1707607399">
    <w:abstractNumId w:val="63"/>
  </w:num>
  <w:num w:numId="28" w16cid:durableId="756753934">
    <w:abstractNumId w:val="77"/>
  </w:num>
  <w:num w:numId="29" w16cid:durableId="682436520">
    <w:abstractNumId w:val="11"/>
  </w:num>
  <w:num w:numId="30" w16cid:durableId="1503201845">
    <w:abstractNumId w:val="9"/>
  </w:num>
  <w:num w:numId="31" w16cid:durableId="1329552878">
    <w:abstractNumId w:val="45"/>
  </w:num>
  <w:num w:numId="32" w16cid:durableId="1554923713">
    <w:abstractNumId w:val="23"/>
  </w:num>
  <w:num w:numId="33" w16cid:durableId="2139520195">
    <w:abstractNumId w:val="47"/>
  </w:num>
  <w:num w:numId="34" w16cid:durableId="494881555">
    <w:abstractNumId w:val="66"/>
  </w:num>
  <w:num w:numId="35" w16cid:durableId="1295210488">
    <w:abstractNumId w:val="19"/>
  </w:num>
  <w:num w:numId="36" w16cid:durableId="1106538436">
    <w:abstractNumId w:val="3"/>
  </w:num>
  <w:num w:numId="37" w16cid:durableId="1636568326">
    <w:abstractNumId w:val="37"/>
  </w:num>
  <w:num w:numId="38" w16cid:durableId="240263394">
    <w:abstractNumId w:val="70"/>
  </w:num>
  <w:num w:numId="39" w16cid:durableId="1008171194">
    <w:abstractNumId w:val="59"/>
  </w:num>
  <w:num w:numId="40" w16cid:durableId="1414475366">
    <w:abstractNumId w:val="65"/>
  </w:num>
  <w:num w:numId="41" w16cid:durableId="1988590646">
    <w:abstractNumId w:val="50"/>
  </w:num>
  <w:num w:numId="42" w16cid:durableId="167910283">
    <w:abstractNumId w:val="18"/>
  </w:num>
  <w:num w:numId="43" w16cid:durableId="476798416">
    <w:abstractNumId w:val="12"/>
  </w:num>
  <w:num w:numId="44" w16cid:durableId="666179038">
    <w:abstractNumId w:val="60"/>
  </w:num>
  <w:num w:numId="45" w16cid:durableId="912620603">
    <w:abstractNumId w:val="24"/>
  </w:num>
  <w:num w:numId="46" w16cid:durableId="1961953784">
    <w:abstractNumId w:val="62"/>
  </w:num>
  <w:num w:numId="47" w16cid:durableId="1955090854">
    <w:abstractNumId w:val="6"/>
  </w:num>
  <w:num w:numId="48" w16cid:durableId="119688715">
    <w:abstractNumId w:val="64"/>
  </w:num>
  <w:num w:numId="49" w16cid:durableId="1451822980">
    <w:abstractNumId w:val="17"/>
  </w:num>
  <w:num w:numId="50" w16cid:durableId="1654674421">
    <w:abstractNumId w:val="38"/>
  </w:num>
  <w:num w:numId="51" w16cid:durableId="1260066941">
    <w:abstractNumId w:val="48"/>
  </w:num>
  <w:num w:numId="52" w16cid:durableId="1306474555">
    <w:abstractNumId w:val="22"/>
  </w:num>
  <w:num w:numId="53" w16cid:durableId="1902715616">
    <w:abstractNumId w:val="53"/>
  </w:num>
  <w:num w:numId="54" w16cid:durableId="1553150648">
    <w:abstractNumId w:val="58"/>
  </w:num>
  <w:num w:numId="55" w16cid:durableId="139345069">
    <w:abstractNumId w:val="20"/>
  </w:num>
  <w:num w:numId="56" w16cid:durableId="340084655">
    <w:abstractNumId w:val="4"/>
  </w:num>
  <w:num w:numId="57" w16cid:durableId="1612323244">
    <w:abstractNumId w:val="33"/>
  </w:num>
  <w:num w:numId="58" w16cid:durableId="1589003391">
    <w:abstractNumId w:val="13"/>
  </w:num>
  <w:num w:numId="59" w16cid:durableId="275917692">
    <w:abstractNumId w:val="68"/>
  </w:num>
  <w:num w:numId="60" w16cid:durableId="887185825">
    <w:abstractNumId w:val="39"/>
  </w:num>
  <w:num w:numId="61" w16cid:durableId="585920400">
    <w:abstractNumId w:val="46"/>
  </w:num>
  <w:num w:numId="62" w16cid:durableId="1442844939">
    <w:abstractNumId w:val="34"/>
  </w:num>
  <w:num w:numId="63" w16cid:durableId="1430782368">
    <w:abstractNumId w:val="0"/>
  </w:num>
  <w:num w:numId="64" w16cid:durableId="664431465">
    <w:abstractNumId w:val="55"/>
  </w:num>
  <w:num w:numId="65" w16cid:durableId="333336472">
    <w:abstractNumId w:val="54"/>
  </w:num>
  <w:num w:numId="66" w16cid:durableId="1754205467">
    <w:abstractNumId w:val="51"/>
  </w:num>
  <w:num w:numId="67" w16cid:durableId="390810614">
    <w:abstractNumId w:val="27"/>
  </w:num>
  <w:num w:numId="68" w16cid:durableId="1133254139">
    <w:abstractNumId w:val="10"/>
  </w:num>
  <w:num w:numId="69" w16cid:durableId="1378360542">
    <w:abstractNumId w:val="40"/>
  </w:num>
  <w:num w:numId="70" w16cid:durableId="1006785050">
    <w:abstractNumId w:val="26"/>
  </w:num>
  <w:num w:numId="71" w16cid:durableId="1029256373">
    <w:abstractNumId w:val="73"/>
  </w:num>
  <w:num w:numId="72" w16cid:durableId="1339117305">
    <w:abstractNumId w:val="67"/>
  </w:num>
  <w:num w:numId="73" w16cid:durableId="1484548305">
    <w:abstractNumId w:val="71"/>
  </w:num>
  <w:num w:numId="74" w16cid:durableId="1345092008">
    <w:abstractNumId w:val="1"/>
  </w:num>
  <w:num w:numId="75" w16cid:durableId="791707002">
    <w:abstractNumId w:val="28"/>
  </w:num>
  <w:num w:numId="76" w16cid:durableId="505553852">
    <w:abstractNumId w:val="76"/>
  </w:num>
  <w:num w:numId="77" w16cid:durableId="1809516195">
    <w:abstractNumId w:val="35"/>
  </w:num>
  <w:num w:numId="78" w16cid:durableId="590284736">
    <w:abstractNumId w:val="6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F0"/>
    <w:rsid w:val="000002E3"/>
    <w:rsid w:val="000006F0"/>
    <w:rsid w:val="00000A6C"/>
    <w:rsid w:val="000026FA"/>
    <w:rsid w:val="00002981"/>
    <w:rsid w:val="00003C2B"/>
    <w:rsid w:val="00004ABE"/>
    <w:rsid w:val="000050F8"/>
    <w:rsid w:val="00005E6C"/>
    <w:rsid w:val="000073F4"/>
    <w:rsid w:val="000075C1"/>
    <w:rsid w:val="00010FB2"/>
    <w:rsid w:val="0001115A"/>
    <w:rsid w:val="0001169B"/>
    <w:rsid w:val="000119C6"/>
    <w:rsid w:val="00012A23"/>
    <w:rsid w:val="00012EAB"/>
    <w:rsid w:val="00012F6A"/>
    <w:rsid w:val="000146E1"/>
    <w:rsid w:val="00015148"/>
    <w:rsid w:val="00015B08"/>
    <w:rsid w:val="00015C3B"/>
    <w:rsid w:val="00015FB1"/>
    <w:rsid w:val="00020085"/>
    <w:rsid w:val="00022149"/>
    <w:rsid w:val="00022D2B"/>
    <w:rsid w:val="0002330C"/>
    <w:rsid w:val="000234C8"/>
    <w:rsid w:val="000238EF"/>
    <w:rsid w:val="00024946"/>
    <w:rsid w:val="000258B1"/>
    <w:rsid w:val="0002640A"/>
    <w:rsid w:val="00026BD0"/>
    <w:rsid w:val="00027AAC"/>
    <w:rsid w:val="0003263C"/>
    <w:rsid w:val="000339E2"/>
    <w:rsid w:val="00034A6D"/>
    <w:rsid w:val="00035062"/>
    <w:rsid w:val="0003545F"/>
    <w:rsid w:val="00036F27"/>
    <w:rsid w:val="00037047"/>
    <w:rsid w:val="000373BE"/>
    <w:rsid w:val="00040D72"/>
    <w:rsid w:val="00041453"/>
    <w:rsid w:val="000418A1"/>
    <w:rsid w:val="000418E7"/>
    <w:rsid w:val="00042D32"/>
    <w:rsid w:val="000439FB"/>
    <w:rsid w:val="00043DA4"/>
    <w:rsid w:val="00044B16"/>
    <w:rsid w:val="000457DB"/>
    <w:rsid w:val="000474BF"/>
    <w:rsid w:val="0004758C"/>
    <w:rsid w:val="00047927"/>
    <w:rsid w:val="000515FD"/>
    <w:rsid w:val="00051BE6"/>
    <w:rsid w:val="00051F45"/>
    <w:rsid w:val="00052515"/>
    <w:rsid w:val="0005294D"/>
    <w:rsid w:val="00052CC3"/>
    <w:rsid w:val="00052DE0"/>
    <w:rsid w:val="00052F46"/>
    <w:rsid w:val="0005638F"/>
    <w:rsid w:val="00056B98"/>
    <w:rsid w:val="000574CC"/>
    <w:rsid w:val="000575E9"/>
    <w:rsid w:val="000606C6"/>
    <w:rsid w:val="00062A7C"/>
    <w:rsid w:val="0006319F"/>
    <w:rsid w:val="00063AFA"/>
    <w:rsid w:val="000659D5"/>
    <w:rsid w:val="00065E5B"/>
    <w:rsid w:val="0006621D"/>
    <w:rsid w:val="0007059E"/>
    <w:rsid w:val="0007453B"/>
    <w:rsid w:val="00075697"/>
    <w:rsid w:val="00076F83"/>
    <w:rsid w:val="0008107C"/>
    <w:rsid w:val="000815B9"/>
    <w:rsid w:val="000818AC"/>
    <w:rsid w:val="00084D52"/>
    <w:rsid w:val="00084DFD"/>
    <w:rsid w:val="000850EC"/>
    <w:rsid w:val="00085B36"/>
    <w:rsid w:val="0008639A"/>
    <w:rsid w:val="0008718A"/>
    <w:rsid w:val="00087C49"/>
    <w:rsid w:val="00090095"/>
    <w:rsid w:val="00090666"/>
    <w:rsid w:val="000914FD"/>
    <w:rsid w:val="000926CD"/>
    <w:rsid w:val="00093552"/>
    <w:rsid w:val="000938B4"/>
    <w:rsid w:val="00094292"/>
    <w:rsid w:val="00094FF0"/>
    <w:rsid w:val="00095638"/>
    <w:rsid w:val="000971E7"/>
    <w:rsid w:val="000A0FFF"/>
    <w:rsid w:val="000A2648"/>
    <w:rsid w:val="000A31EC"/>
    <w:rsid w:val="000A47A4"/>
    <w:rsid w:val="000A4F53"/>
    <w:rsid w:val="000A568B"/>
    <w:rsid w:val="000A5E4A"/>
    <w:rsid w:val="000B0B6C"/>
    <w:rsid w:val="000B2720"/>
    <w:rsid w:val="000B2A2F"/>
    <w:rsid w:val="000B3089"/>
    <w:rsid w:val="000B32E1"/>
    <w:rsid w:val="000B3EBB"/>
    <w:rsid w:val="000B4537"/>
    <w:rsid w:val="000B4AE0"/>
    <w:rsid w:val="000B543E"/>
    <w:rsid w:val="000B5A3F"/>
    <w:rsid w:val="000B6745"/>
    <w:rsid w:val="000B7DB2"/>
    <w:rsid w:val="000C12FF"/>
    <w:rsid w:val="000C1E9B"/>
    <w:rsid w:val="000C24FD"/>
    <w:rsid w:val="000C2A7C"/>
    <w:rsid w:val="000C2BC6"/>
    <w:rsid w:val="000C3478"/>
    <w:rsid w:val="000C4013"/>
    <w:rsid w:val="000C4253"/>
    <w:rsid w:val="000C7BA0"/>
    <w:rsid w:val="000D0577"/>
    <w:rsid w:val="000D07EA"/>
    <w:rsid w:val="000D097E"/>
    <w:rsid w:val="000D1F2E"/>
    <w:rsid w:val="000D3102"/>
    <w:rsid w:val="000D4DAB"/>
    <w:rsid w:val="000D5DFD"/>
    <w:rsid w:val="000D6009"/>
    <w:rsid w:val="000D697F"/>
    <w:rsid w:val="000D7192"/>
    <w:rsid w:val="000D7B63"/>
    <w:rsid w:val="000D7CB0"/>
    <w:rsid w:val="000E099E"/>
    <w:rsid w:val="000E13C1"/>
    <w:rsid w:val="000E1E21"/>
    <w:rsid w:val="000E215F"/>
    <w:rsid w:val="000E32CF"/>
    <w:rsid w:val="000E3C84"/>
    <w:rsid w:val="000E4BBC"/>
    <w:rsid w:val="000E501B"/>
    <w:rsid w:val="000E5E4B"/>
    <w:rsid w:val="000E6501"/>
    <w:rsid w:val="000E6D8A"/>
    <w:rsid w:val="000E7684"/>
    <w:rsid w:val="000E7AC5"/>
    <w:rsid w:val="000E7CC2"/>
    <w:rsid w:val="000F1DA2"/>
    <w:rsid w:val="000F20CB"/>
    <w:rsid w:val="000F27E4"/>
    <w:rsid w:val="000F3D9E"/>
    <w:rsid w:val="000F5416"/>
    <w:rsid w:val="000F7CAA"/>
    <w:rsid w:val="001014E6"/>
    <w:rsid w:val="00103AA2"/>
    <w:rsid w:val="00104846"/>
    <w:rsid w:val="00105967"/>
    <w:rsid w:val="001065FE"/>
    <w:rsid w:val="00106A19"/>
    <w:rsid w:val="0010702C"/>
    <w:rsid w:val="001116EC"/>
    <w:rsid w:val="00111799"/>
    <w:rsid w:val="00111FC0"/>
    <w:rsid w:val="0011222F"/>
    <w:rsid w:val="0011291A"/>
    <w:rsid w:val="00115729"/>
    <w:rsid w:val="00115737"/>
    <w:rsid w:val="00117A39"/>
    <w:rsid w:val="00117F03"/>
    <w:rsid w:val="0012041C"/>
    <w:rsid w:val="001209CD"/>
    <w:rsid w:val="001218C0"/>
    <w:rsid w:val="0012240A"/>
    <w:rsid w:val="00122FC4"/>
    <w:rsid w:val="00123B30"/>
    <w:rsid w:val="00123E80"/>
    <w:rsid w:val="001245D6"/>
    <w:rsid w:val="0012496D"/>
    <w:rsid w:val="001254A9"/>
    <w:rsid w:val="00127524"/>
    <w:rsid w:val="001275E7"/>
    <w:rsid w:val="0012772D"/>
    <w:rsid w:val="001309A4"/>
    <w:rsid w:val="00130D75"/>
    <w:rsid w:val="001336CE"/>
    <w:rsid w:val="00134126"/>
    <w:rsid w:val="00135A9B"/>
    <w:rsid w:val="001365C8"/>
    <w:rsid w:val="0013798E"/>
    <w:rsid w:val="00140379"/>
    <w:rsid w:val="00140409"/>
    <w:rsid w:val="001406FF"/>
    <w:rsid w:val="00140B65"/>
    <w:rsid w:val="00144D29"/>
    <w:rsid w:val="001455A3"/>
    <w:rsid w:val="001461E5"/>
    <w:rsid w:val="001463E4"/>
    <w:rsid w:val="00151876"/>
    <w:rsid w:val="001544EE"/>
    <w:rsid w:val="00154CF3"/>
    <w:rsid w:val="001563F8"/>
    <w:rsid w:val="0015668B"/>
    <w:rsid w:val="001572E4"/>
    <w:rsid w:val="0016207F"/>
    <w:rsid w:val="001621A6"/>
    <w:rsid w:val="0016253A"/>
    <w:rsid w:val="00162DFE"/>
    <w:rsid w:val="00162FBF"/>
    <w:rsid w:val="001639C9"/>
    <w:rsid w:val="0016575D"/>
    <w:rsid w:val="00165F66"/>
    <w:rsid w:val="00167011"/>
    <w:rsid w:val="00170F2D"/>
    <w:rsid w:val="00173297"/>
    <w:rsid w:val="00173FB2"/>
    <w:rsid w:val="0017649F"/>
    <w:rsid w:val="001767B7"/>
    <w:rsid w:val="0017711F"/>
    <w:rsid w:val="0017794C"/>
    <w:rsid w:val="00180AC5"/>
    <w:rsid w:val="00181A85"/>
    <w:rsid w:val="0018238B"/>
    <w:rsid w:val="00183B16"/>
    <w:rsid w:val="00184302"/>
    <w:rsid w:val="001848BD"/>
    <w:rsid w:val="0018522C"/>
    <w:rsid w:val="0018791D"/>
    <w:rsid w:val="00187C50"/>
    <w:rsid w:val="00191D1E"/>
    <w:rsid w:val="0019315D"/>
    <w:rsid w:val="0019368E"/>
    <w:rsid w:val="001950FD"/>
    <w:rsid w:val="00195450"/>
    <w:rsid w:val="00195D1B"/>
    <w:rsid w:val="00196277"/>
    <w:rsid w:val="001964F9"/>
    <w:rsid w:val="00196656"/>
    <w:rsid w:val="00197DA8"/>
    <w:rsid w:val="001A3F7E"/>
    <w:rsid w:val="001A64A1"/>
    <w:rsid w:val="001A6638"/>
    <w:rsid w:val="001A6BA1"/>
    <w:rsid w:val="001A6F46"/>
    <w:rsid w:val="001B06E8"/>
    <w:rsid w:val="001B0B20"/>
    <w:rsid w:val="001B0F0C"/>
    <w:rsid w:val="001B2552"/>
    <w:rsid w:val="001B2DCE"/>
    <w:rsid w:val="001B31EE"/>
    <w:rsid w:val="001B3E0C"/>
    <w:rsid w:val="001B445A"/>
    <w:rsid w:val="001B4760"/>
    <w:rsid w:val="001B491E"/>
    <w:rsid w:val="001B4933"/>
    <w:rsid w:val="001B57F0"/>
    <w:rsid w:val="001B5E52"/>
    <w:rsid w:val="001B5F4F"/>
    <w:rsid w:val="001B627C"/>
    <w:rsid w:val="001B668C"/>
    <w:rsid w:val="001B7602"/>
    <w:rsid w:val="001C36E0"/>
    <w:rsid w:val="001C378C"/>
    <w:rsid w:val="001C37BD"/>
    <w:rsid w:val="001D07AD"/>
    <w:rsid w:val="001D0972"/>
    <w:rsid w:val="001D43C3"/>
    <w:rsid w:val="001D49BE"/>
    <w:rsid w:val="001D4F8A"/>
    <w:rsid w:val="001D607D"/>
    <w:rsid w:val="001D7778"/>
    <w:rsid w:val="001D7DC0"/>
    <w:rsid w:val="001E0FF7"/>
    <w:rsid w:val="001E1827"/>
    <w:rsid w:val="001E1C76"/>
    <w:rsid w:val="001E367E"/>
    <w:rsid w:val="001E471F"/>
    <w:rsid w:val="001E4AE2"/>
    <w:rsid w:val="001E518B"/>
    <w:rsid w:val="001E5A32"/>
    <w:rsid w:val="001E7E94"/>
    <w:rsid w:val="001F0507"/>
    <w:rsid w:val="001F1075"/>
    <w:rsid w:val="001F264D"/>
    <w:rsid w:val="001F27E0"/>
    <w:rsid w:val="001F3BFB"/>
    <w:rsid w:val="001F41F7"/>
    <w:rsid w:val="001F4407"/>
    <w:rsid w:val="001F467D"/>
    <w:rsid w:val="001F54CB"/>
    <w:rsid w:val="001F6319"/>
    <w:rsid w:val="00200266"/>
    <w:rsid w:val="00200A3F"/>
    <w:rsid w:val="002014C7"/>
    <w:rsid w:val="00201B85"/>
    <w:rsid w:val="00202D9F"/>
    <w:rsid w:val="00203029"/>
    <w:rsid w:val="002057FA"/>
    <w:rsid w:val="00207217"/>
    <w:rsid w:val="00210255"/>
    <w:rsid w:val="00210D33"/>
    <w:rsid w:val="002123E8"/>
    <w:rsid w:val="00212C91"/>
    <w:rsid w:val="00213DB5"/>
    <w:rsid w:val="00215412"/>
    <w:rsid w:val="0021568E"/>
    <w:rsid w:val="00215A2B"/>
    <w:rsid w:val="002200A7"/>
    <w:rsid w:val="002207E5"/>
    <w:rsid w:val="00220F81"/>
    <w:rsid w:val="00221165"/>
    <w:rsid w:val="00221444"/>
    <w:rsid w:val="0022149C"/>
    <w:rsid w:val="00222A29"/>
    <w:rsid w:val="0022396F"/>
    <w:rsid w:val="00223E56"/>
    <w:rsid w:val="0022585F"/>
    <w:rsid w:val="00226CDA"/>
    <w:rsid w:val="0022737C"/>
    <w:rsid w:val="002319EA"/>
    <w:rsid w:val="00232D31"/>
    <w:rsid w:val="002335CD"/>
    <w:rsid w:val="00233CD2"/>
    <w:rsid w:val="00234C19"/>
    <w:rsid w:val="00235712"/>
    <w:rsid w:val="00235EC9"/>
    <w:rsid w:val="00237CE6"/>
    <w:rsid w:val="0024147D"/>
    <w:rsid w:val="00241BCB"/>
    <w:rsid w:val="00241EBE"/>
    <w:rsid w:val="00242B12"/>
    <w:rsid w:val="00243922"/>
    <w:rsid w:val="00245885"/>
    <w:rsid w:val="00245C9E"/>
    <w:rsid w:val="0024688B"/>
    <w:rsid w:val="00246E98"/>
    <w:rsid w:val="00247A7D"/>
    <w:rsid w:val="0025277B"/>
    <w:rsid w:val="00252C3F"/>
    <w:rsid w:val="00252DCB"/>
    <w:rsid w:val="00253497"/>
    <w:rsid w:val="00255C75"/>
    <w:rsid w:val="0025716B"/>
    <w:rsid w:val="00257188"/>
    <w:rsid w:val="00261D35"/>
    <w:rsid w:val="00263139"/>
    <w:rsid w:val="00263222"/>
    <w:rsid w:val="0026395F"/>
    <w:rsid w:val="00264ACB"/>
    <w:rsid w:val="0026598F"/>
    <w:rsid w:val="00266012"/>
    <w:rsid w:val="0027179D"/>
    <w:rsid w:val="00273AA2"/>
    <w:rsid w:val="002740D0"/>
    <w:rsid w:val="00276B4F"/>
    <w:rsid w:val="00277136"/>
    <w:rsid w:val="0028006B"/>
    <w:rsid w:val="00281486"/>
    <w:rsid w:val="00281942"/>
    <w:rsid w:val="00281D3E"/>
    <w:rsid w:val="00284980"/>
    <w:rsid w:val="002850E1"/>
    <w:rsid w:val="00285BE9"/>
    <w:rsid w:val="00285C2E"/>
    <w:rsid w:val="0029056F"/>
    <w:rsid w:val="00291729"/>
    <w:rsid w:val="00292925"/>
    <w:rsid w:val="00292978"/>
    <w:rsid w:val="002933CD"/>
    <w:rsid w:val="002936D9"/>
    <w:rsid w:val="00293AD3"/>
    <w:rsid w:val="0029447D"/>
    <w:rsid w:val="002944C4"/>
    <w:rsid w:val="002951D2"/>
    <w:rsid w:val="00295F47"/>
    <w:rsid w:val="002A00B0"/>
    <w:rsid w:val="002A0534"/>
    <w:rsid w:val="002A09F1"/>
    <w:rsid w:val="002A0AFD"/>
    <w:rsid w:val="002A1006"/>
    <w:rsid w:val="002A351F"/>
    <w:rsid w:val="002A70EF"/>
    <w:rsid w:val="002A7EE3"/>
    <w:rsid w:val="002B1384"/>
    <w:rsid w:val="002B206F"/>
    <w:rsid w:val="002B2625"/>
    <w:rsid w:val="002B47C4"/>
    <w:rsid w:val="002B4892"/>
    <w:rsid w:val="002B48BA"/>
    <w:rsid w:val="002B56A7"/>
    <w:rsid w:val="002B779F"/>
    <w:rsid w:val="002B7BE3"/>
    <w:rsid w:val="002B7C07"/>
    <w:rsid w:val="002C030B"/>
    <w:rsid w:val="002C1A98"/>
    <w:rsid w:val="002C1FC6"/>
    <w:rsid w:val="002C4407"/>
    <w:rsid w:val="002C4477"/>
    <w:rsid w:val="002C45BF"/>
    <w:rsid w:val="002C5B9B"/>
    <w:rsid w:val="002C5BA4"/>
    <w:rsid w:val="002C65C2"/>
    <w:rsid w:val="002C79AE"/>
    <w:rsid w:val="002D055D"/>
    <w:rsid w:val="002D0F80"/>
    <w:rsid w:val="002D346D"/>
    <w:rsid w:val="002D38C1"/>
    <w:rsid w:val="002D3EE6"/>
    <w:rsid w:val="002D4254"/>
    <w:rsid w:val="002D43AB"/>
    <w:rsid w:val="002D4AB0"/>
    <w:rsid w:val="002D5A49"/>
    <w:rsid w:val="002D6432"/>
    <w:rsid w:val="002D6DB1"/>
    <w:rsid w:val="002D7CEF"/>
    <w:rsid w:val="002E004D"/>
    <w:rsid w:val="002E0072"/>
    <w:rsid w:val="002E18D2"/>
    <w:rsid w:val="002E1A20"/>
    <w:rsid w:val="002E23AF"/>
    <w:rsid w:val="002E3D5F"/>
    <w:rsid w:val="002E59F9"/>
    <w:rsid w:val="002E5A4B"/>
    <w:rsid w:val="002E5BB1"/>
    <w:rsid w:val="002E77ED"/>
    <w:rsid w:val="002E7D42"/>
    <w:rsid w:val="002F10F0"/>
    <w:rsid w:val="002F110A"/>
    <w:rsid w:val="002F20EF"/>
    <w:rsid w:val="002F2A17"/>
    <w:rsid w:val="002F3064"/>
    <w:rsid w:val="002F3A77"/>
    <w:rsid w:val="002F418A"/>
    <w:rsid w:val="002F5650"/>
    <w:rsid w:val="002F5E01"/>
    <w:rsid w:val="002F7015"/>
    <w:rsid w:val="003006E7"/>
    <w:rsid w:val="00300FE2"/>
    <w:rsid w:val="003020E5"/>
    <w:rsid w:val="0030229A"/>
    <w:rsid w:val="00303090"/>
    <w:rsid w:val="00303984"/>
    <w:rsid w:val="00303EC5"/>
    <w:rsid w:val="00304EEC"/>
    <w:rsid w:val="003050B5"/>
    <w:rsid w:val="003064F4"/>
    <w:rsid w:val="00306D1D"/>
    <w:rsid w:val="00307707"/>
    <w:rsid w:val="00307815"/>
    <w:rsid w:val="00307D69"/>
    <w:rsid w:val="00307F73"/>
    <w:rsid w:val="00310A83"/>
    <w:rsid w:val="003122F8"/>
    <w:rsid w:val="00312B3B"/>
    <w:rsid w:val="00312F91"/>
    <w:rsid w:val="00313CE2"/>
    <w:rsid w:val="0031552C"/>
    <w:rsid w:val="00317518"/>
    <w:rsid w:val="003211E6"/>
    <w:rsid w:val="00321B98"/>
    <w:rsid w:val="00322A12"/>
    <w:rsid w:val="00323A6C"/>
    <w:rsid w:val="00323BEB"/>
    <w:rsid w:val="003269F9"/>
    <w:rsid w:val="003276C0"/>
    <w:rsid w:val="00327E8D"/>
    <w:rsid w:val="003303B5"/>
    <w:rsid w:val="00330443"/>
    <w:rsid w:val="00330A91"/>
    <w:rsid w:val="003320E8"/>
    <w:rsid w:val="00332724"/>
    <w:rsid w:val="00332D2F"/>
    <w:rsid w:val="003342A3"/>
    <w:rsid w:val="00334950"/>
    <w:rsid w:val="00336F26"/>
    <w:rsid w:val="003423EF"/>
    <w:rsid w:val="0034362B"/>
    <w:rsid w:val="0034394C"/>
    <w:rsid w:val="00343F6D"/>
    <w:rsid w:val="003469D5"/>
    <w:rsid w:val="00346E4B"/>
    <w:rsid w:val="0034767B"/>
    <w:rsid w:val="00347968"/>
    <w:rsid w:val="00347C7E"/>
    <w:rsid w:val="0035017A"/>
    <w:rsid w:val="00351A9D"/>
    <w:rsid w:val="00351B18"/>
    <w:rsid w:val="00352EAA"/>
    <w:rsid w:val="00353014"/>
    <w:rsid w:val="00353B5E"/>
    <w:rsid w:val="00355479"/>
    <w:rsid w:val="00356418"/>
    <w:rsid w:val="003572CC"/>
    <w:rsid w:val="0035795D"/>
    <w:rsid w:val="003605D0"/>
    <w:rsid w:val="00360CD0"/>
    <w:rsid w:val="0036108F"/>
    <w:rsid w:val="00361674"/>
    <w:rsid w:val="003627BF"/>
    <w:rsid w:val="003628FF"/>
    <w:rsid w:val="003632CA"/>
    <w:rsid w:val="00364BE6"/>
    <w:rsid w:val="00366DA8"/>
    <w:rsid w:val="0036731E"/>
    <w:rsid w:val="003705C5"/>
    <w:rsid w:val="00371497"/>
    <w:rsid w:val="003718F8"/>
    <w:rsid w:val="0037228F"/>
    <w:rsid w:val="003729A0"/>
    <w:rsid w:val="00372B60"/>
    <w:rsid w:val="003736CD"/>
    <w:rsid w:val="00373D47"/>
    <w:rsid w:val="003746C4"/>
    <w:rsid w:val="0037496C"/>
    <w:rsid w:val="00374C37"/>
    <w:rsid w:val="00374DC7"/>
    <w:rsid w:val="00375C0F"/>
    <w:rsid w:val="00376407"/>
    <w:rsid w:val="00376A91"/>
    <w:rsid w:val="00377111"/>
    <w:rsid w:val="00381D0A"/>
    <w:rsid w:val="0038276C"/>
    <w:rsid w:val="00382DAF"/>
    <w:rsid w:val="00382DEF"/>
    <w:rsid w:val="00383501"/>
    <w:rsid w:val="00385AD7"/>
    <w:rsid w:val="00386255"/>
    <w:rsid w:val="00387EAC"/>
    <w:rsid w:val="00390180"/>
    <w:rsid w:val="003906BE"/>
    <w:rsid w:val="00390BCF"/>
    <w:rsid w:val="00390BD1"/>
    <w:rsid w:val="00391698"/>
    <w:rsid w:val="00391A64"/>
    <w:rsid w:val="003929D6"/>
    <w:rsid w:val="00393097"/>
    <w:rsid w:val="00395817"/>
    <w:rsid w:val="00396DB3"/>
    <w:rsid w:val="00397E46"/>
    <w:rsid w:val="003A00CB"/>
    <w:rsid w:val="003A1AF9"/>
    <w:rsid w:val="003A1F39"/>
    <w:rsid w:val="003A2ACF"/>
    <w:rsid w:val="003A3C3C"/>
    <w:rsid w:val="003A57F1"/>
    <w:rsid w:val="003A580D"/>
    <w:rsid w:val="003A69E6"/>
    <w:rsid w:val="003B0185"/>
    <w:rsid w:val="003B084E"/>
    <w:rsid w:val="003B138A"/>
    <w:rsid w:val="003B16FA"/>
    <w:rsid w:val="003B3245"/>
    <w:rsid w:val="003B3393"/>
    <w:rsid w:val="003B5342"/>
    <w:rsid w:val="003B665C"/>
    <w:rsid w:val="003B6767"/>
    <w:rsid w:val="003B6A80"/>
    <w:rsid w:val="003B74A6"/>
    <w:rsid w:val="003B76A4"/>
    <w:rsid w:val="003B7C23"/>
    <w:rsid w:val="003C045D"/>
    <w:rsid w:val="003C0C0A"/>
    <w:rsid w:val="003C1926"/>
    <w:rsid w:val="003C426A"/>
    <w:rsid w:val="003C50AB"/>
    <w:rsid w:val="003D015F"/>
    <w:rsid w:val="003D0341"/>
    <w:rsid w:val="003D06D5"/>
    <w:rsid w:val="003D0F69"/>
    <w:rsid w:val="003D2AE9"/>
    <w:rsid w:val="003D347A"/>
    <w:rsid w:val="003D39E7"/>
    <w:rsid w:val="003E021D"/>
    <w:rsid w:val="003E0347"/>
    <w:rsid w:val="003E292C"/>
    <w:rsid w:val="003E35F7"/>
    <w:rsid w:val="003E4875"/>
    <w:rsid w:val="003E5CB4"/>
    <w:rsid w:val="003F04FC"/>
    <w:rsid w:val="003F1160"/>
    <w:rsid w:val="003F2BF4"/>
    <w:rsid w:val="003F390D"/>
    <w:rsid w:val="003F4402"/>
    <w:rsid w:val="003F4776"/>
    <w:rsid w:val="003F49FC"/>
    <w:rsid w:val="003F4EEA"/>
    <w:rsid w:val="003F6D07"/>
    <w:rsid w:val="003F707E"/>
    <w:rsid w:val="003F7A81"/>
    <w:rsid w:val="004009A2"/>
    <w:rsid w:val="004023EB"/>
    <w:rsid w:val="004026E0"/>
    <w:rsid w:val="00402C7A"/>
    <w:rsid w:val="00404035"/>
    <w:rsid w:val="004046E2"/>
    <w:rsid w:val="00405917"/>
    <w:rsid w:val="004108C8"/>
    <w:rsid w:val="004109DC"/>
    <w:rsid w:val="00410E32"/>
    <w:rsid w:val="00411133"/>
    <w:rsid w:val="00411EC1"/>
    <w:rsid w:val="004127FC"/>
    <w:rsid w:val="00412E75"/>
    <w:rsid w:val="0041457E"/>
    <w:rsid w:val="00414646"/>
    <w:rsid w:val="0041530E"/>
    <w:rsid w:val="00416C2F"/>
    <w:rsid w:val="004173B1"/>
    <w:rsid w:val="00417DB1"/>
    <w:rsid w:val="004200F3"/>
    <w:rsid w:val="00420F30"/>
    <w:rsid w:val="00421301"/>
    <w:rsid w:val="00421410"/>
    <w:rsid w:val="0042172B"/>
    <w:rsid w:val="004218F3"/>
    <w:rsid w:val="0042419A"/>
    <w:rsid w:val="00424405"/>
    <w:rsid w:val="00424789"/>
    <w:rsid w:val="0042775F"/>
    <w:rsid w:val="00427A66"/>
    <w:rsid w:val="00427B67"/>
    <w:rsid w:val="00430378"/>
    <w:rsid w:val="0043147C"/>
    <w:rsid w:val="00433B58"/>
    <w:rsid w:val="00433D0A"/>
    <w:rsid w:val="00433D16"/>
    <w:rsid w:val="00434C07"/>
    <w:rsid w:val="00435401"/>
    <w:rsid w:val="0043605B"/>
    <w:rsid w:val="004378BD"/>
    <w:rsid w:val="00440C67"/>
    <w:rsid w:val="00441056"/>
    <w:rsid w:val="0044126A"/>
    <w:rsid w:val="00441610"/>
    <w:rsid w:val="0044303C"/>
    <w:rsid w:val="00443182"/>
    <w:rsid w:val="00446A25"/>
    <w:rsid w:val="00447EDB"/>
    <w:rsid w:val="00450F36"/>
    <w:rsid w:val="004510DE"/>
    <w:rsid w:val="0045278D"/>
    <w:rsid w:val="004532D6"/>
    <w:rsid w:val="00454D14"/>
    <w:rsid w:val="00455B1A"/>
    <w:rsid w:val="00455C1B"/>
    <w:rsid w:val="00456205"/>
    <w:rsid w:val="00456588"/>
    <w:rsid w:val="0046035F"/>
    <w:rsid w:val="00461436"/>
    <w:rsid w:val="00462153"/>
    <w:rsid w:val="00462236"/>
    <w:rsid w:val="00463F0C"/>
    <w:rsid w:val="00464257"/>
    <w:rsid w:val="004647D1"/>
    <w:rsid w:val="00465A81"/>
    <w:rsid w:val="00465D64"/>
    <w:rsid w:val="004667E6"/>
    <w:rsid w:val="00470207"/>
    <w:rsid w:val="00471A36"/>
    <w:rsid w:val="00472FE7"/>
    <w:rsid w:val="00473539"/>
    <w:rsid w:val="00473961"/>
    <w:rsid w:val="004773C2"/>
    <w:rsid w:val="00477AE3"/>
    <w:rsid w:val="00480134"/>
    <w:rsid w:val="004803F5"/>
    <w:rsid w:val="00480DF8"/>
    <w:rsid w:val="0048198D"/>
    <w:rsid w:val="0048207C"/>
    <w:rsid w:val="004822AD"/>
    <w:rsid w:val="00482340"/>
    <w:rsid w:val="00482BB5"/>
    <w:rsid w:val="00483241"/>
    <w:rsid w:val="00490189"/>
    <w:rsid w:val="00491565"/>
    <w:rsid w:val="00491EEC"/>
    <w:rsid w:val="0049236F"/>
    <w:rsid w:val="00493C41"/>
    <w:rsid w:val="00496115"/>
    <w:rsid w:val="00496451"/>
    <w:rsid w:val="00496CFF"/>
    <w:rsid w:val="00496DB8"/>
    <w:rsid w:val="004A0CEF"/>
    <w:rsid w:val="004A15AA"/>
    <w:rsid w:val="004A1DED"/>
    <w:rsid w:val="004A30A6"/>
    <w:rsid w:val="004A389B"/>
    <w:rsid w:val="004A3A43"/>
    <w:rsid w:val="004A5297"/>
    <w:rsid w:val="004A638E"/>
    <w:rsid w:val="004A63C0"/>
    <w:rsid w:val="004A7FA1"/>
    <w:rsid w:val="004B0666"/>
    <w:rsid w:val="004B2278"/>
    <w:rsid w:val="004B26BD"/>
    <w:rsid w:val="004B2C04"/>
    <w:rsid w:val="004B3309"/>
    <w:rsid w:val="004B3744"/>
    <w:rsid w:val="004B4222"/>
    <w:rsid w:val="004B4819"/>
    <w:rsid w:val="004B4A67"/>
    <w:rsid w:val="004B55DE"/>
    <w:rsid w:val="004B59AA"/>
    <w:rsid w:val="004B65CF"/>
    <w:rsid w:val="004B6B5E"/>
    <w:rsid w:val="004B729F"/>
    <w:rsid w:val="004B7A55"/>
    <w:rsid w:val="004C015D"/>
    <w:rsid w:val="004C075C"/>
    <w:rsid w:val="004C08AE"/>
    <w:rsid w:val="004C23D3"/>
    <w:rsid w:val="004C256A"/>
    <w:rsid w:val="004C25B0"/>
    <w:rsid w:val="004C28DF"/>
    <w:rsid w:val="004C2BEE"/>
    <w:rsid w:val="004C2F5E"/>
    <w:rsid w:val="004C3E46"/>
    <w:rsid w:val="004C4010"/>
    <w:rsid w:val="004C62F6"/>
    <w:rsid w:val="004C6BE0"/>
    <w:rsid w:val="004C7056"/>
    <w:rsid w:val="004C737C"/>
    <w:rsid w:val="004C778A"/>
    <w:rsid w:val="004C7EB6"/>
    <w:rsid w:val="004D02D6"/>
    <w:rsid w:val="004D0869"/>
    <w:rsid w:val="004D328E"/>
    <w:rsid w:val="004D4070"/>
    <w:rsid w:val="004D74EF"/>
    <w:rsid w:val="004E03D6"/>
    <w:rsid w:val="004E04E2"/>
    <w:rsid w:val="004E220E"/>
    <w:rsid w:val="004E3149"/>
    <w:rsid w:val="004E3236"/>
    <w:rsid w:val="004E3BC2"/>
    <w:rsid w:val="004E520B"/>
    <w:rsid w:val="004E6132"/>
    <w:rsid w:val="004E6CF1"/>
    <w:rsid w:val="004E6F41"/>
    <w:rsid w:val="004E7237"/>
    <w:rsid w:val="004E7254"/>
    <w:rsid w:val="004F0948"/>
    <w:rsid w:val="004F0AEF"/>
    <w:rsid w:val="004F1458"/>
    <w:rsid w:val="004F35A0"/>
    <w:rsid w:val="004F3FCA"/>
    <w:rsid w:val="004F459F"/>
    <w:rsid w:val="004F467F"/>
    <w:rsid w:val="004F559A"/>
    <w:rsid w:val="004F74E4"/>
    <w:rsid w:val="005054FB"/>
    <w:rsid w:val="005067A1"/>
    <w:rsid w:val="00507164"/>
    <w:rsid w:val="0050775C"/>
    <w:rsid w:val="00511224"/>
    <w:rsid w:val="005122EB"/>
    <w:rsid w:val="0051378F"/>
    <w:rsid w:val="00513A4E"/>
    <w:rsid w:val="00513B58"/>
    <w:rsid w:val="00513E3F"/>
    <w:rsid w:val="00513ECA"/>
    <w:rsid w:val="00516255"/>
    <w:rsid w:val="00516374"/>
    <w:rsid w:val="005165BB"/>
    <w:rsid w:val="005171A2"/>
    <w:rsid w:val="005171FD"/>
    <w:rsid w:val="005175DF"/>
    <w:rsid w:val="005178E0"/>
    <w:rsid w:val="00517AF4"/>
    <w:rsid w:val="005202BA"/>
    <w:rsid w:val="00521021"/>
    <w:rsid w:val="00521206"/>
    <w:rsid w:val="005241B9"/>
    <w:rsid w:val="005242D7"/>
    <w:rsid w:val="00525545"/>
    <w:rsid w:val="005269D8"/>
    <w:rsid w:val="005304E0"/>
    <w:rsid w:val="005311E1"/>
    <w:rsid w:val="00531AA3"/>
    <w:rsid w:val="00533B2A"/>
    <w:rsid w:val="00534D20"/>
    <w:rsid w:val="00535884"/>
    <w:rsid w:val="005370F9"/>
    <w:rsid w:val="00540585"/>
    <w:rsid w:val="00541A14"/>
    <w:rsid w:val="00542CCA"/>
    <w:rsid w:val="0054507F"/>
    <w:rsid w:val="00546B74"/>
    <w:rsid w:val="00547C80"/>
    <w:rsid w:val="00551D29"/>
    <w:rsid w:val="00552403"/>
    <w:rsid w:val="00552AB2"/>
    <w:rsid w:val="00552DF6"/>
    <w:rsid w:val="00553F3F"/>
    <w:rsid w:val="005558EE"/>
    <w:rsid w:val="00555DCC"/>
    <w:rsid w:val="00556232"/>
    <w:rsid w:val="00557C34"/>
    <w:rsid w:val="00560E12"/>
    <w:rsid w:val="00562BDA"/>
    <w:rsid w:val="00563038"/>
    <w:rsid w:val="00564655"/>
    <w:rsid w:val="00564881"/>
    <w:rsid w:val="0056575F"/>
    <w:rsid w:val="0056618C"/>
    <w:rsid w:val="005670ED"/>
    <w:rsid w:val="005700D6"/>
    <w:rsid w:val="00570FD0"/>
    <w:rsid w:val="00571F95"/>
    <w:rsid w:val="005729E3"/>
    <w:rsid w:val="00572E9A"/>
    <w:rsid w:val="005733AF"/>
    <w:rsid w:val="00573723"/>
    <w:rsid w:val="00574278"/>
    <w:rsid w:val="00576AE4"/>
    <w:rsid w:val="00577C77"/>
    <w:rsid w:val="00580028"/>
    <w:rsid w:val="00580CF2"/>
    <w:rsid w:val="005843E8"/>
    <w:rsid w:val="00584E71"/>
    <w:rsid w:val="005854FF"/>
    <w:rsid w:val="00587053"/>
    <w:rsid w:val="005907ED"/>
    <w:rsid w:val="00590881"/>
    <w:rsid w:val="00590B68"/>
    <w:rsid w:val="00590BDA"/>
    <w:rsid w:val="0059246C"/>
    <w:rsid w:val="005935EB"/>
    <w:rsid w:val="00595212"/>
    <w:rsid w:val="005958CC"/>
    <w:rsid w:val="00595981"/>
    <w:rsid w:val="00595F0D"/>
    <w:rsid w:val="00596323"/>
    <w:rsid w:val="005979CB"/>
    <w:rsid w:val="005A0BC9"/>
    <w:rsid w:val="005A13AB"/>
    <w:rsid w:val="005A18CB"/>
    <w:rsid w:val="005A1D41"/>
    <w:rsid w:val="005A2401"/>
    <w:rsid w:val="005A376E"/>
    <w:rsid w:val="005A4195"/>
    <w:rsid w:val="005A42C3"/>
    <w:rsid w:val="005A50A4"/>
    <w:rsid w:val="005A538C"/>
    <w:rsid w:val="005A6039"/>
    <w:rsid w:val="005A72F1"/>
    <w:rsid w:val="005B1F28"/>
    <w:rsid w:val="005B2914"/>
    <w:rsid w:val="005B405F"/>
    <w:rsid w:val="005B6982"/>
    <w:rsid w:val="005B73E3"/>
    <w:rsid w:val="005B7653"/>
    <w:rsid w:val="005B7E3C"/>
    <w:rsid w:val="005C057E"/>
    <w:rsid w:val="005C0DCC"/>
    <w:rsid w:val="005C1AEB"/>
    <w:rsid w:val="005C2095"/>
    <w:rsid w:val="005C31A8"/>
    <w:rsid w:val="005C4212"/>
    <w:rsid w:val="005D0732"/>
    <w:rsid w:val="005D1627"/>
    <w:rsid w:val="005D1DCB"/>
    <w:rsid w:val="005D2852"/>
    <w:rsid w:val="005D3368"/>
    <w:rsid w:val="005D3B32"/>
    <w:rsid w:val="005D4144"/>
    <w:rsid w:val="005D5D7F"/>
    <w:rsid w:val="005D6AE8"/>
    <w:rsid w:val="005D7306"/>
    <w:rsid w:val="005E0556"/>
    <w:rsid w:val="005E1981"/>
    <w:rsid w:val="005E33E6"/>
    <w:rsid w:val="005E6443"/>
    <w:rsid w:val="005E7024"/>
    <w:rsid w:val="005F0572"/>
    <w:rsid w:val="005F0841"/>
    <w:rsid w:val="005F0A1B"/>
    <w:rsid w:val="005F2927"/>
    <w:rsid w:val="005F55C8"/>
    <w:rsid w:val="005F5BE4"/>
    <w:rsid w:val="005F6A1E"/>
    <w:rsid w:val="005F78E2"/>
    <w:rsid w:val="00602183"/>
    <w:rsid w:val="006034EA"/>
    <w:rsid w:val="00603CB7"/>
    <w:rsid w:val="00604BF0"/>
    <w:rsid w:val="00604FEB"/>
    <w:rsid w:val="006054D6"/>
    <w:rsid w:val="00605FA5"/>
    <w:rsid w:val="00606564"/>
    <w:rsid w:val="00611E0B"/>
    <w:rsid w:val="00612A51"/>
    <w:rsid w:val="00612BE0"/>
    <w:rsid w:val="00613AA6"/>
    <w:rsid w:val="00613ED7"/>
    <w:rsid w:val="00617574"/>
    <w:rsid w:val="0062017E"/>
    <w:rsid w:val="006207DA"/>
    <w:rsid w:val="00620BB9"/>
    <w:rsid w:val="0062122D"/>
    <w:rsid w:val="00621D30"/>
    <w:rsid w:val="00624D27"/>
    <w:rsid w:val="0062504B"/>
    <w:rsid w:val="006256EA"/>
    <w:rsid w:val="00625B7F"/>
    <w:rsid w:val="00626B7F"/>
    <w:rsid w:val="00626D1E"/>
    <w:rsid w:val="00627F72"/>
    <w:rsid w:val="00630CD8"/>
    <w:rsid w:val="00634858"/>
    <w:rsid w:val="00634AF5"/>
    <w:rsid w:val="00636FDC"/>
    <w:rsid w:val="00640225"/>
    <w:rsid w:val="00640C1C"/>
    <w:rsid w:val="00640CC9"/>
    <w:rsid w:val="00641978"/>
    <w:rsid w:val="00641E86"/>
    <w:rsid w:val="006422DE"/>
    <w:rsid w:val="0064286C"/>
    <w:rsid w:val="00642965"/>
    <w:rsid w:val="00643285"/>
    <w:rsid w:val="006440B5"/>
    <w:rsid w:val="006441C3"/>
    <w:rsid w:val="00644A2E"/>
    <w:rsid w:val="00644AA2"/>
    <w:rsid w:val="00646097"/>
    <w:rsid w:val="0064619C"/>
    <w:rsid w:val="0064702C"/>
    <w:rsid w:val="006471AF"/>
    <w:rsid w:val="006474B8"/>
    <w:rsid w:val="00652814"/>
    <w:rsid w:val="0065373B"/>
    <w:rsid w:val="00654048"/>
    <w:rsid w:val="0065479C"/>
    <w:rsid w:val="00654984"/>
    <w:rsid w:val="006555A4"/>
    <w:rsid w:val="00655851"/>
    <w:rsid w:val="0065690B"/>
    <w:rsid w:val="00656B94"/>
    <w:rsid w:val="00656CAD"/>
    <w:rsid w:val="00657411"/>
    <w:rsid w:val="00657DDF"/>
    <w:rsid w:val="00660661"/>
    <w:rsid w:val="006618F7"/>
    <w:rsid w:val="00662037"/>
    <w:rsid w:val="0066223B"/>
    <w:rsid w:val="0066315A"/>
    <w:rsid w:val="00667145"/>
    <w:rsid w:val="00671CD2"/>
    <w:rsid w:val="00672609"/>
    <w:rsid w:val="0067295C"/>
    <w:rsid w:val="00673977"/>
    <w:rsid w:val="00675A76"/>
    <w:rsid w:val="00676E5E"/>
    <w:rsid w:val="00677C62"/>
    <w:rsid w:val="00680AB4"/>
    <w:rsid w:val="006814CC"/>
    <w:rsid w:val="00681E08"/>
    <w:rsid w:val="00683164"/>
    <w:rsid w:val="00685E86"/>
    <w:rsid w:val="0068661C"/>
    <w:rsid w:val="00686682"/>
    <w:rsid w:val="0068788A"/>
    <w:rsid w:val="006915A6"/>
    <w:rsid w:val="006923AB"/>
    <w:rsid w:val="00692CF6"/>
    <w:rsid w:val="00693494"/>
    <w:rsid w:val="00693535"/>
    <w:rsid w:val="00695B82"/>
    <w:rsid w:val="006A1742"/>
    <w:rsid w:val="006A3BEB"/>
    <w:rsid w:val="006A44A4"/>
    <w:rsid w:val="006A5108"/>
    <w:rsid w:val="006A66B8"/>
    <w:rsid w:val="006A7016"/>
    <w:rsid w:val="006A739A"/>
    <w:rsid w:val="006A73C3"/>
    <w:rsid w:val="006B041F"/>
    <w:rsid w:val="006B0A2E"/>
    <w:rsid w:val="006B0A6D"/>
    <w:rsid w:val="006B0BCB"/>
    <w:rsid w:val="006B2F35"/>
    <w:rsid w:val="006B3A1F"/>
    <w:rsid w:val="006B3FCC"/>
    <w:rsid w:val="006B4448"/>
    <w:rsid w:val="006B6E26"/>
    <w:rsid w:val="006C2D51"/>
    <w:rsid w:val="006C4A14"/>
    <w:rsid w:val="006C5089"/>
    <w:rsid w:val="006C65F6"/>
    <w:rsid w:val="006C6CFE"/>
    <w:rsid w:val="006C70F7"/>
    <w:rsid w:val="006C7158"/>
    <w:rsid w:val="006C75B9"/>
    <w:rsid w:val="006D100C"/>
    <w:rsid w:val="006D1119"/>
    <w:rsid w:val="006D11CB"/>
    <w:rsid w:val="006D5D12"/>
    <w:rsid w:val="006D5F56"/>
    <w:rsid w:val="006D67CF"/>
    <w:rsid w:val="006D7CAB"/>
    <w:rsid w:val="006E0285"/>
    <w:rsid w:val="006E2F88"/>
    <w:rsid w:val="006E4273"/>
    <w:rsid w:val="006E7D13"/>
    <w:rsid w:val="006F36B6"/>
    <w:rsid w:val="006F3F27"/>
    <w:rsid w:val="006F5089"/>
    <w:rsid w:val="006F5353"/>
    <w:rsid w:val="006F55F1"/>
    <w:rsid w:val="006F5749"/>
    <w:rsid w:val="006F5850"/>
    <w:rsid w:val="006F6A45"/>
    <w:rsid w:val="006F6C48"/>
    <w:rsid w:val="006F78DC"/>
    <w:rsid w:val="007001E0"/>
    <w:rsid w:val="007004A0"/>
    <w:rsid w:val="007011CC"/>
    <w:rsid w:val="00701C2D"/>
    <w:rsid w:val="00702597"/>
    <w:rsid w:val="007026DC"/>
    <w:rsid w:val="007027C4"/>
    <w:rsid w:val="00704417"/>
    <w:rsid w:val="00705946"/>
    <w:rsid w:val="00705BBA"/>
    <w:rsid w:val="00706543"/>
    <w:rsid w:val="00706EC6"/>
    <w:rsid w:val="00707EE2"/>
    <w:rsid w:val="0071001B"/>
    <w:rsid w:val="00710800"/>
    <w:rsid w:val="00712235"/>
    <w:rsid w:val="0071405A"/>
    <w:rsid w:val="007147D7"/>
    <w:rsid w:val="00715E42"/>
    <w:rsid w:val="00715FFB"/>
    <w:rsid w:val="00717224"/>
    <w:rsid w:val="00720411"/>
    <w:rsid w:val="00720446"/>
    <w:rsid w:val="007205C4"/>
    <w:rsid w:val="00721030"/>
    <w:rsid w:val="00721895"/>
    <w:rsid w:val="00721CB1"/>
    <w:rsid w:val="00722143"/>
    <w:rsid w:val="00722F18"/>
    <w:rsid w:val="00723447"/>
    <w:rsid w:val="0072429F"/>
    <w:rsid w:val="00724B0A"/>
    <w:rsid w:val="007251BC"/>
    <w:rsid w:val="007253F6"/>
    <w:rsid w:val="0072565A"/>
    <w:rsid w:val="00725856"/>
    <w:rsid w:val="00725C88"/>
    <w:rsid w:val="00725EBD"/>
    <w:rsid w:val="007268E1"/>
    <w:rsid w:val="0072692A"/>
    <w:rsid w:val="00726A64"/>
    <w:rsid w:val="0073080B"/>
    <w:rsid w:val="00730D5D"/>
    <w:rsid w:val="00731222"/>
    <w:rsid w:val="00733131"/>
    <w:rsid w:val="00734DEF"/>
    <w:rsid w:val="0073605A"/>
    <w:rsid w:val="00736E1A"/>
    <w:rsid w:val="00737388"/>
    <w:rsid w:val="007407A9"/>
    <w:rsid w:val="00740C27"/>
    <w:rsid w:val="00743D54"/>
    <w:rsid w:val="00744C55"/>
    <w:rsid w:val="007464D8"/>
    <w:rsid w:val="0074729A"/>
    <w:rsid w:val="007500DF"/>
    <w:rsid w:val="00751849"/>
    <w:rsid w:val="00751DA6"/>
    <w:rsid w:val="00753D57"/>
    <w:rsid w:val="00754069"/>
    <w:rsid w:val="00754239"/>
    <w:rsid w:val="007549A7"/>
    <w:rsid w:val="00754C25"/>
    <w:rsid w:val="007550AE"/>
    <w:rsid w:val="00755EDE"/>
    <w:rsid w:val="007561BC"/>
    <w:rsid w:val="00756479"/>
    <w:rsid w:val="00757B6D"/>
    <w:rsid w:val="00757C24"/>
    <w:rsid w:val="007609BB"/>
    <w:rsid w:val="007638A6"/>
    <w:rsid w:val="00763C81"/>
    <w:rsid w:val="00764A06"/>
    <w:rsid w:val="00766927"/>
    <w:rsid w:val="00767136"/>
    <w:rsid w:val="00767702"/>
    <w:rsid w:val="007701E4"/>
    <w:rsid w:val="00770480"/>
    <w:rsid w:val="00771E99"/>
    <w:rsid w:val="007721E9"/>
    <w:rsid w:val="00772CBB"/>
    <w:rsid w:val="00773CAA"/>
    <w:rsid w:val="00774797"/>
    <w:rsid w:val="00774910"/>
    <w:rsid w:val="0077585E"/>
    <w:rsid w:val="007773BD"/>
    <w:rsid w:val="00780A67"/>
    <w:rsid w:val="00781A7D"/>
    <w:rsid w:val="00783BF0"/>
    <w:rsid w:val="007841B6"/>
    <w:rsid w:val="007842E6"/>
    <w:rsid w:val="00784E55"/>
    <w:rsid w:val="0078671D"/>
    <w:rsid w:val="007919DA"/>
    <w:rsid w:val="00791F6E"/>
    <w:rsid w:val="007925E4"/>
    <w:rsid w:val="00792B8C"/>
    <w:rsid w:val="007966D0"/>
    <w:rsid w:val="00796BAC"/>
    <w:rsid w:val="00796E90"/>
    <w:rsid w:val="0079715F"/>
    <w:rsid w:val="007A0083"/>
    <w:rsid w:val="007A070A"/>
    <w:rsid w:val="007A2CFC"/>
    <w:rsid w:val="007A40C8"/>
    <w:rsid w:val="007A5448"/>
    <w:rsid w:val="007A6F1B"/>
    <w:rsid w:val="007B12DA"/>
    <w:rsid w:val="007B1A48"/>
    <w:rsid w:val="007B1B48"/>
    <w:rsid w:val="007B2AB7"/>
    <w:rsid w:val="007B2BAA"/>
    <w:rsid w:val="007B2BF2"/>
    <w:rsid w:val="007B2D01"/>
    <w:rsid w:val="007B3D4C"/>
    <w:rsid w:val="007B5E20"/>
    <w:rsid w:val="007B66EE"/>
    <w:rsid w:val="007B69E0"/>
    <w:rsid w:val="007B6A5D"/>
    <w:rsid w:val="007B6A84"/>
    <w:rsid w:val="007B7566"/>
    <w:rsid w:val="007B771E"/>
    <w:rsid w:val="007B7ADB"/>
    <w:rsid w:val="007C1ED2"/>
    <w:rsid w:val="007C399F"/>
    <w:rsid w:val="007C3E42"/>
    <w:rsid w:val="007C4CFB"/>
    <w:rsid w:val="007C6B24"/>
    <w:rsid w:val="007C73EA"/>
    <w:rsid w:val="007C76D4"/>
    <w:rsid w:val="007C795F"/>
    <w:rsid w:val="007D00C5"/>
    <w:rsid w:val="007D0EAC"/>
    <w:rsid w:val="007D43ED"/>
    <w:rsid w:val="007D4401"/>
    <w:rsid w:val="007D45D0"/>
    <w:rsid w:val="007D4B6B"/>
    <w:rsid w:val="007D55CE"/>
    <w:rsid w:val="007D59FB"/>
    <w:rsid w:val="007E127A"/>
    <w:rsid w:val="007E13E3"/>
    <w:rsid w:val="007E19A3"/>
    <w:rsid w:val="007E326C"/>
    <w:rsid w:val="007E4A7B"/>
    <w:rsid w:val="007E52F0"/>
    <w:rsid w:val="007E7C4E"/>
    <w:rsid w:val="007F2181"/>
    <w:rsid w:val="007F247D"/>
    <w:rsid w:val="007F25E9"/>
    <w:rsid w:val="007F339F"/>
    <w:rsid w:val="007F37A6"/>
    <w:rsid w:val="007F37DD"/>
    <w:rsid w:val="007F4C36"/>
    <w:rsid w:val="007F72A8"/>
    <w:rsid w:val="007F7CF3"/>
    <w:rsid w:val="00800307"/>
    <w:rsid w:val="00800FFF"/>
    <w:rsid w:val="0080128E"/>
    <w:rsid w:val="00801619"/>
    <w:rsid w:val="0080197E"/>
    <w:rsid w:val="0080246A"/>
    <w:rsid w:val="008034E3"/>
    <w:rsid w:val="00803AFE"/>
    <w:rsid w:val="00803CE9"/>
    <w:rsid w:val="008049BB"/>
    <w:rsid w:val="00805853"/>
    <w:rsid w:val="0080693A"/>
    <w:rsid w:val="00806B7B"/>
    <w:rsid w:val="00806CD2"/>
    <w:rsid w:val="00806D38"/>
    <w:rsid w:val="008071D8"/>
    <w:rsid w:val="008101A3"/>
    <w:rsid w:val="00811357"/>
    <w:rsid w:val="00812DEE"/>
    <w:rsid w:val="00814140"/>
    <w:rsid w:val="008144D0"/>
    <w:rsid w:val="00814963"/>
    <w:rsid w:val="00814FD0"/>
    <w:rsid w:val="008151C2"/>
    <w:rsid w:val="008205A6"/>
    <w:rsid w:val="00821CFE"/>
    <w:rsid w:val="00821F11"/>
    <w:rsid w:val="00822D2A"/>
    <w:rsid w:val="008233D0"/>
    <w:rsid w:val="00823895"/>
    <w:rsid w:val="00825037"/>
    <w:rsid w:val="00825ECF"/>
    <w:rsid w:val="00832D65"/>
    <w:rsid w:val="0083335F"/>
    <w:rsid w:val="00833ADF"/>
    <w:rsid w:val="00835F84"/>
    <w:rsid w:val="00840D39"/>
    <w:rsid w:val="00841438"/>
    <w:rsid w:val="00841F14"/>
    <w:rsid w:val="008432A1"/>
    <w:rsid w:val="00843AD9"/>
    <w:rsid w:val="0084484B"/>
    <w:rsid w:val="008459F0"/>
    <w:rsid w:val="0084651B"/>
    <w:rsid w:val="00846B1C"/>
    <w:rsid w:val="00850A5E"/>
    <w:rsid w:val="0085183C"/>
    <w:rsid w:val="008524DD"/>
    <w:rsid w:val="00852F44"/>
    <w:rsid w:val="00853C75"/>
    <w:rsid w:val="00853CF1"/>
    <w:rsid w:val="00854A2A"/>
    <w:rsid w:val="00854FA5"/>
    <w:rsid w:val="008562D6"/>
    <w:rsid w:val="00856C2A"/>
    <w:rsid w:val="00860420"/>
    <w:rsid w:val="0086090B"/>
    <w:rsid w:val="00861098"/>
    <w:rsid w:val="00862B1F"/>
    <w:rsid w:val="00863A59"/>
    <w:rsid w:val="00864EAD"/>
    <w:rsid w:val="008662E7"/>
    <w:rsid w:val="008665BB"/>
    <w:rsid w:val="008667CC"/>
    <w:rsid w:val="008669A3"/>
    <w:rsid w:val="00866F14"/>
    <w:rsid w:val="00867EB4"/>
    <w:rsid w:val="00870F8C"/>
    <w:rsid w:val="00871B82"/>
    <w:rsid w:val="008722CE"/>
    <w:rsid w:val="00874025"/>
    <w:rsid w:val="00875701"/>
    <w:rsid w:val="00876830"/>
    <w:rsid w:val="0087695E"/>
    <w:rsid w:val="00876E21"/>
    <w:rsid w:val="00876F14"/>
    <w:rsid w:val="008773AB"/>
    <w:rsid w:val="00877A37"/>
    <w:rsid w:val="008800D1"/>
    <w:rsid w:val="008809BC"/>
    <w:rsid w:val="00882C7C"/>
    <w:rsid w:val="00882FE9"/>
    <w:rsid w:val="00883185"/>
    <w:rsid w:val="008849DB"/>
    <w:rsid w:val="008854FB"/>
    <w:rsid w:val="00885B83"/>
    <w:rsid w:val="00886420"/>
    <w:rsid w:val="00890F02"/>
    <w:rsid w:val="00891DD7"/>
    <w:rsid w:val="008929DA"/>
    <w:rsid w:val="00892D98"/>
    <w:rsid w:val="008937A2"/>
    <w:rsid w:val="00893CE8"/>
    <w:rsid w:val="00894C86"/>
    <w:rsid w:val="00896866"/>
    <w:rsid w:val="00897518"/>
    <w:rsid w:val="008A0F06"/>
    <w:rsid w:val="008A2444"/>
    <w:rsid w:val="008A2E4C"/>
    <w:rsid w:val="008A4346"/>
    <w:rsid w:val="008A46A4"/>
    <w:rsid w:val="008A4C02"/>
    <w:rsid w:val="008A6A5D"/>
    <w:rsid w:val="008A6E86"/>
    <w:rsid w:val="008B2D3F"/>
    <w:rsid w:val="008B3F61"/>
    <w:rsid w:val="008B42AE"/>
    <w:rsid w:val="008B5482"/>
    <w:rsid w:val="008B564A"/>
    <w:rsid w:val="008B5FE2"/>
    <w:rsid w:val="008B7938"/>
    <w:rsid w:val="008C0E7E"/>
    <w:rsid w:val="008C2A63"/>
    <w:rsid w:val="008C3C15"/>
    <w:rsid w:val="008C41EA"/>
    <w:rsid w:val="008C4B84"/>
    <w:rsid w:val="008C7371"/>
    <w:rsid w:val="008D04DC"/>
    <w:rsid w:val="008D07B6"/>
    <w:rsid w:val="008D291F"/>
    <w:rsid w:val="008D2D82"/>
    <w:rsid w:val="008D375A"/>
    <w:rsid w:val="008D3C97"/>
    <w:rsid w:val="008D4120"/>
    <w:rsid w:val="008D428B"/>
    <w:rsid w:val="008D4843"/>
    <w:rsid w:val="008D50FA"/>
    <w:rsid w:val="008D69CA"/>
    <w:rsid w:val="008D7163"/>
    <w:rsid w:val="008D7C15"/>
    <w:rsid w:val="008D7E6D"/>
    <w:rsid w:val="008E1457"/>
    <w:rsid w:val="008E2F23"/>
    <w:rsid w:val="008E32CF"/>
    <w:rsid w:val="008E32DF"/>
    <w:rsid w:val="008E4787"/>
    <w:rsid w:val="008E4B4F"/>
    <w:rsid w:val="008E4F97"/>
    <w:rsid w:val="008E56F5"/>
    <w:rsid w:val="008E70F8"/>
    <w:rsid w:val="008F0DAC"/>
    <w:rsid w:val="008F1849"/>
    <w:rsid w:val="008F20DA"/>
    <w:rsid w:val="008F2130"/>
    <w:rsid w:val="008F34A6"/>
    <w:rsid w:val="008F4315"/>
    <w:rsid w:val="008F4C23"/>
    <w:rsid w:val="008F5773"/>
    <w:rsid w:val="008F72DE"/>
    <w:rsid w:val="00900171"/>
    <w:rsid w:val="00900362"/>
    <w:rsid w:val="00903798"/>
    <w:rsid w:val="00903C3A"/>
    <w:rsid w:val="00904F24"/>
    <w:rsid w:val="00905091"/>
    <w:rsid w:val="00906A98"/>
    <w:rsid w:val="0090723D"/>
    <w:rsid w:val="009123EB"/>
    <w:rsid w:val="009125E5"/>
    <w:rsid w:val="00912AE6"/>
    <w:rsid w:val="00913046"/>
    <w:rsid w:val="00914046"/>
    <w:rsid w:val="00915AEC"/>
    <w:rsid w:val="00915DCA"/>
    <w:rsid w:val="0092058E"/>
    <w:rsid w:val="00921A46"/>
    <w:rsid w:val="00922A18"/>
    <w:rsid w:val="00923ACC"/>
    <w:rsid w:val="00924541"/>
    <w:rsid w:val="00925119"/>
    <w:rsid w:val="0092765C"/>
    <w:rsid w:val="009278AF"/>
    <w:rsid w:val="009307DC"/>
    <w:rsid w:val="00931673"/>
    <w:rsid w:val="00931811"/>
    <w:rsid w:val="00931F37"/>
    <w:rsid w:val="009330F2"/>
    <w:rsid w:val="009344B1"/>
    <w:rsid w:val="00934CA5"/>
    <w:rsid w:val="00937204"/>
    <w:rsid w:val="00941E3D"/>
    <w:rsid w:val="00943AD0"/>
    <w:rsid w:val="009440C8"/>
    <w:rsid w:val="0094458C"/>
    <w:rsid w:val="009449E6"/>
    <w:rsid w:val="00945949"/>
    <w:rsid w:val="009461D0"/>
    <w:rsid w:val="00950A06"/>
    <w:rsid w:val="00951066"/>
    <w:rsid w:val="00954426"/>
    <w:rsid w:val="009549DA"/>
    <w:rsid w:val="00954B08"/>
    <w:rsid w:val="0095505F"/>
    <w:rsid w:val="00956C7B"/>
    <w:rsid w:val="0095771C"/>
    <w:rsid w:val="009578D6"/>
    <w:rsid w:val="00961C80"/>
    <w:rsid w:val="00962555"/>
    <w:rsid w:val="00962B2F"/>
    <w:rsid w:val="00963F29"/>
    <w:rsid w:val="00963F82"/>
    <w:rsid w:val="00964052"/>
    <w:rsid w:val="009641C5"/>
    <w:rsid w:val="0096521D"/>
    <w:rsid w:val="0096578F"/>
    <w:rsid w:val="00965FAE"/>
    <w:rsid w:val="00967578"/>
    <w:rsid w:val="00970052"/>
    <w:rsid w:val="00970B6A"/>
    <w:rsid w:val="009718D3"/>
    <w:rsid w:val="00974342"/>
    <w:rsid w:val="009755BB"/>
    <w:rsid w:val="00976037"/>
    <w:rsid w:val="00976261"/>
    <w:rsid w:val="00976270"/>
    <w:rsid w:val="0098147B"/>
    <w:rsid w:val="009821CA"/>
    <w:rsid w:val="00982527"/>
    <w:rsid w:val="00982E59"/>
    <w:rsid w:val="00983172"/>
    <w:rsid w:val="0098355C"/>
    <w:rsid w:val="0098542C"/>
    <w:rsid w:val="0098666E"/>
    <w:rsid w:val="00986CD2"/>
    <w:rsid w:val="00987801"/>
    <w:rsid w:val="00987A22"/>
    <w:rsid w:val="0099117A"/>
    <w:rsid w:val="009916E5"/>
    <w:rsid w:val="009922E2"/>
    <w:rsid w:val="0099295E"/>
    <w:rsid w:val="00994848"/>
    <w:rsid w:val="0099577B"/>
    <w:rsid w:val="00995980"/>
    <w:rsid w:val="00996035"/>
    <w:rsid w:val="00997151"/>
    <w:rsid w:val="00997345"/>
    <w:rsid w:val="00997AB1"/>
    <w:rsid w:val="00997F33"/>
    <w:rsid w:val="00997F56"/>
    <w:rsid w:val="009A1399"/>
    <w:rsid w:val="009A13EB"/>
    <w:rsid w:val="009A2216"/>
    <w:rsid w:val="009A3607"/>
    <w:rsid w:val="009A3982"/>
    <w:rsid w:val="009A4D5D"/>
    <w:rsid w:val="009A5092"/>
    <w:rsid w:val="009A59CC"/>
    <w:rsid w:val="009A7632"/>
    <w:rsid w:val="009A7A0A"/>
    <w:rsid w:val="009B2070"/>
    <w:rsid w:val="009B2C8B"/>
    <w:rsid w:val="009B41C6"/>
    <w:rsid w:val="009B439B"/>
    <w:rsid w:val="009B5AAF"/>
    <w:rsid w:val="009B5AB2"/>
    <w:rsid w:val="009B6CB8"/>
    <w:rsid w:val="009B6F39"/>
    <w:rsid w:val="009B756D"/>
    <w:rsid w:val="009C0C3E"/>
    <w:rsid w:val="009C1A2E"/>
    <w:rsid w:val="009C3823"/>
    <w:rsid w:val="009C4C04"/>
    <w:rsid w:val="009C4F32"/>
    <w:rsid w:val="009C59F8"/>
    <w:rsid w:val="009C5B41"/>
    <w:rsid w:val="009C69D9"/>
    <w:rsid w:val="009C7674"/>
    <w:rsid w:val="009C7900"/>
    <w:rsid w:val="009D367F"/>
    <w:rsid w:val="009D4FE0"/>
    <w:rsid w:val="009D519A"/>
    <w:rsid w:val="009D5C35"/>
    <w:rsid w:val="009D6583"/>
    <w:rsid w:val="009D6C40"/>
    <w:rsid w:val="009D6C55"/>
    <w:rsid w:val="009D7037"/>
    <w:rsid w:val="009D7099"/>
    <w:rsid w:val="009D7505"/>
    <w:rsid w:val="009E14CB"/>
    <w:rsid w:val="009E2924"/>
    <w:rsid w:val="009E3437"/>
    <w:rsid w:val="009E37BE"/>
    <w:rsid w:val="009E3933"/>
    <w:rsid w:val="009E3C98"/>
    <w:rsid w:val="009E3EF3"/>
    <w:rsid w:val="009E40A0"/>
    <w:rsid w:val="009E53DC"/>
    <w:rsid w:val="009E5E85"/>
    <w:rsid w:val="009E60D8"/>
    <w:rsid w:val="009E6DF2"/>
    <w:rsid w:val="009E7B2C"/>
    <w:rsid w:val="009F13A8"/>
    <w:rsid w:val="009F26B0"/>
    <w:rsid w:val="009F2DBC"/>
    <w:rsid w:val="009F3A0E"/>
    <w:rsid w:val="009F41B5"/>
    <w:rsid w:val="009F505D"/>
    <w:rsid w:val="009F50DD"/>
    <w:rsid w:val="009F50F6"/>
    <w:rsid w:val="009F52D0"/>
    <w:rsid w:val="009F6F5D"/>
    <w:rsid w:val="00A00359"/>
    <w:rsid w:val="00A0111D"/>
    <w:rsid w:val="00A01518"/>
    <w:rsid w:val="00A015CA"/>
    <w:rsid w:val="00A01A14"/>
    <w:rsid w:val="00A027A3"/>
    <w:rsid w:val="00A03229"/>
    <w:rsid w:val="00A03574"/>
    <w:rsid w:val="00A04B26"/>
    <w:rsid w:val="00A108D5"/>
    <w:rsid w:val="00A115B7"/>
    <w:rsid w:val="00A136AE"/>
    <w:rsid w:val="00A137C5"/>
    <w:rsid w:val="00A14B17"/>
    <w:rsid w:val="00A15136"/>
    <w:rsid w:val="00A1616A"/>
    <w:rsid w:val="00A16F6F"/>
    <w:rsid w:val="00A172F4"/>
    <w:rsid w:val="00A1796B"/>
    <w:rsid w:val="00A17C6A"/>
    <w:rsid w:val="00A210B7"/>
    <w:rsid w:val="00A218C3"/>
    <w:rsid w:val="00A21B22"/>
    <w:rsid w:val="00A22028"/>
    <w:rsid w:val="00A22649"/>
    <w:rsid w:val="00A2323A"/>
    <w:rsid w:val="00A23CB0"/>
    <w:rsid w:val="00A25A02"/>
    <w:rsid w:val="00A264C8"/>
    <w:rsid w:val="00A276C0"/>
    <w:rsid w:val="00A277DB"/>
    <w:rsid w:val="00A279DE"/>
    <w:rsid w:val="00A34604"/>
    <w:rsid w:val="00A358B6"/>
    <w:rsid w:val="00A35BE6"/>
    <w:rsid w:val="00A36211"/>
    <w:rsid w:val="00A37D4E"/>
    <w:rsid w:val="00A419EB"/>
    <w:rsid w:val="00A4297B"/>
    <w:rsid w:val="00A42F55"/>
    <w:rsid w:val="00A43548"/>
    <w:rsid w:val="00A44483"/>
    <w:rsid w:val="00A44A76"/>
    <w:rsid w:val="00A45AD8"/>
    <w:rsid w:val="00A45E04"/>
    <w:rsid w:val="00A4640E"/>
    <w:rsid w:val="00A47137"/>
    <w:rsid w:val="00A4737D"/>
    <w:rsid w:val="00A478F0"/>
    <w:rsid w:val="00A51C08"/>
    <w:rsid w:val="00A51D44"/>
    <w:rsid w:val="00A5277E"/>
    <w:rsid w:val="00A52F94"/>
    <w:rsid w:val="00A53DE5"/>
    <w:rsid w:val="00A54F9E"/>
    <w:rsid w:val="00A55236"/>
    <w:rsid w:val="00A57FC4"/>
    <w:rsid w:val="00A615A9"/>
    <w:rsid w:val="00A61869"/>
    <w:rsid w:val="00A61D0B"/>
    <w:rsid w:val="00A61E2B"/>
    <w:rsid w:val="00A62498"/>
    <w:rsid w:val="00A63AC0"/>
    <w:rsid w:val="00A64473"/>
    <w:rsid w:val="00A649D5"/>
    <w:rsid w:val="00A64F32"/>
    <w:rsid w:val="00A64F3D"/>
    <w:rsid w:val="00A6529D"/>
    <w:rsid w:val="00A653E7"/>
    <w:rsid w:val="00A6669F"/>
    <w:rsid w:val="00A67C12"/>
    <w:rsid w:val="00A70B01"/>
    <w:rsid w:val="00A71ED8"/>
    <w:rsid w:val="00A71FEF"/>
    <w:rsid w:val="00A73AA2"/>
    <w:rsid w:val="00A73F7C"/>
    <w:rsid w:val="00A7571C"/>
    <w:rsid w:val="00A75DB9"/>
    <w:rsid w:val="00A7717D"/>
    <w:rsid w:val="00A801D9"/>
    <w:rsid w:val="00A82222"/>
    <w:rsid w:val="00A83CD3"/>
    <w:rsid w:val="00A84D7C"/>
    <w:rsid w:val="00A854EE"/>
    <w:rsid w:val="00A85817"/>
    <w:rsid w:val="00A869C5"/>
    <w:rsid w:val="00A86A7D"/>
    <w:rsid w:val="00A86E24"/>
    <w:rsid w:val="00A87E6C"/>
    <w:rsid w:val="00A90BF2"/>
    <w:rsid w:val="00A913E2"/>
    <w:rsid w:val="00A94C5D"/>
    <w:rsid w:val="00A9547B"/>
    <w:rsid w:val="00A960AF"/>
    <w:rsid w:val="00A967DD"/>
    <w:rsid w:val="00A96DB5"/>
    <w:rsid w:val="00A96E65"/>
    <w:rsid w:val="00A97255"/>
    <w:rsid w:val="00AA580F"/>
    <w:rsid w:val="00AA60A0"/>
    <w:rsid w:val="00AB3228"/>
    <w:rsid w:val="00AB3B45"/>
    <w:rsid w:val="00AB3FC7"/>
    <w:rsid w:val="00AB59E7"/>
    <w:rsid w:val="00AB5C40"/>
    <w:rsid w:val="00AB6127"/>
    <w:rsid w:val="00AB7B20"/>
    <w:rsid w:val="00AC012B"/>
    <w:rsid w:val="00AC1A91"/>
    <w:rsid w:val="00AC1D5A"/>
    <w:rsid w:val="00AC2303"/>
    <w:rsid w:val="00AC2412"/>
    <w:rsid w:val="00AC25A8"/>
    <w:rsid w:val="00AC25B9"/>
    <w:rsid w:val="00AC2C05"/>
    <w:rsid w:val="00AC5A44"/>
    <w:rsid w:val="00AC6D54"/>
    <w:rsid w:val="00AC7E68"/>
    <w:rsid w:val="00AD07B5"/>
    <w:rsid w:val="00AD0AA4"/>
    <w:rsid w:val="00AD0C50"/>
    <w:rsid w:val="00AD0FB1"/>
    <w:rsid w:val="00AD12EA"/>
    <w:rsid w:val="00AD1CB8"/>
    <w:rsid w:val="00AD20E7"/>
    <w:rsid w:val="00AD2A06"/>
    <w:rsid w:val="00AD2F52"/>
    <w:rsid w:val="00AD3890"/>
    <w:rsid w:val="00AD41EC"/>
    <w:rsid w:val="00AD41F5"/>
    <w:rsid w:val="00AD62F6"/>
    <w:rsid w:val="00AD63F1"/>
    <w:rsid w:val="00AD6FCF"/>
    <w:rsid w:val="00AD729D"/>
    <w:rsid w:val="00AE2A0C"/>
    <w:rsid w:val="00AE53A6"/>
    <w:rsid w:val="00AE5493"/>
    <w:rsid w:val="00AE633C"/>
    <w:rsid w:val="00AE66F6"/>
    <w:rsid w:val="00AE7846"/>
    <w:rsid w:val="00AF1615"/>
    <w:rsid w:val="00AF1712"/>
    <w:rsid w:val="00AF35AE"/>
    <w:rsid w:val="00AF3D4B"/>
    <w:rsid w:val="00AF44C8"/>
    <w:rsid w:val="00AF497D"/>
    <w:rsid w:val="00AF5409"/>
    <w:rsid w:val="00AF55E5"/>
    <w:rsid w:val="00AF5CD1"/>
    <w:rsid w:val="00AF63F9"/>
    <w:rsid w:val="00AF6D49"/>
    <w:rsid w:val="00AF7A9E"/>
    <w:rsid w:val="00B00C04"/>
    <w:rsid w:val="00B01114"/>
    <w:rsid w:val="00B011FF"/>
    <w:rsid w:val="00B0125C"/>
    <w:rsid w:val="00B0149E"/>
    <w:rsid w:val="00B029DB"/>
    <w:rsid w:val="00B041DF"/>
    <w:rsid w:val="00B05A26"/>
    <w:rsid w:val="00B05AFA"/>
    <w:rsid w:val="00B06F46"/>
    <w:rsid w:val="00B10D3D"/>
    <w:rsid w:val="00B116C9"/>
    <w:rsid w:val="00B11FEE"/>
    <w:rsid w:val="00B13EDB"/>
    <w:rsid w:val="00B14A8C"/>
    <w:rsid w:val="00B14C32"/>
    <w:rsid w:val="00B20ED5"/>
    <w:rsid w:val="00B21316"/>
    <w:rsid w:val="00B21A02"/>
    <w:rsid w:val="00B22227"/>
    <w:rsid w:val="00B22751"/>
    <w:rsid w:val="00B2311D"/>
    <w:rsid w:val="00B2328F"/>
    <w:rsid w:val="00B23EDC"/>
    <w:rsid w:val="00B2403C"/>
    <w:rsid w:val="00B245AE"/>
    <w:rsid w:val="00B25103"/>
    <w:rsid w:val="00B256B6"/>
    <w:rsid w:val="00B27F3F"/>
    <w:rsid w:val="00B35148"/>
    <w:rsid w:val="00B364A4"/>
    <w:rsid w:val="00B36EBC"/>
    <w:rsid w:val="00B42066"/>
    <w:rsid w:val="00B42AEE"/>
    <w:rsid w:val="00B43FC4"/>
    <w:rsid w:val="00B44381"/>
    <w:rsid w:val="00B45020"/>
    <w:rsid w:val="00B4564A"/>
    <w:rsid w:val="00B462B4"/>
    <w:rsid w:val="00B47E01"/>
    <w:rsid w:val="00B527DB"/>
    <w:rsid w:val="00B52A7F"/>
    <w:rsid w:val="00B5322C"/>
    <w:rsid w:val="00B53B34"/>
    <w:rsid w:val="00B542D8"/>
    <w:rsid w:val="00B552F0"/>
    <w:rsid w:val="00B60925"/>
    <w:rsid w:val="00B61D6C"/>
    <w:rsid w:val="00B6224D"/>
    <w:rsid w:val="00B62486"/>
    <w:rsid w:val="00B63A5B"/>
    <w:rsid w:val="00B64EEA"/>
    <w:rsid w:val="00B6503D"/>
    <w:rsid w:val="00B65B74"/>
    <w:rsid w:val="00B70051"/>
    <w:rsid w:val="00B70235"/>
    <w:rsid w:val="00B70C6C"/>
    <w:rsid w:val="00B71C8C"/>
    <w:rsid w:val="00B7295A"/>
    <w:rsid w:val="00B73FDE"/>
    <w:rsid w:val="00B7478D"/>
    <w:rsid w:val="00B75B6B"/>
    <w:rsid w:val="00B75BDE"/>
    <w:rsid w:val="00B76C85"/>
    <w:rsid w:val="00B771C9"/>
    <w:rsid w:val="00B776FD"/>
    <w:rsid w:val="00B77D9E"/>
    <w:rsid w:val="00B80E41"/>
    <w:rsid w:val="00B812E0"/>
    <w:rsid w:val="00B8245D"/>
    <w:rsid w:val="00B82DD9"/>
    <w:rsid w:val="00B83CB2"/>
    <w:rsid w:val="00B842E6"/>
    <w:rsid w:val="00B84B08"/>
    <w:rsid w:val="00B85ED8"/>
    <w:rsid w:val="00B86963"/>
    <w:rsid w:val="00B86B91"/>
    <w:rsid w:val="00B9028C"/>
    <w:rsid w:val="00B90646"/>
    <w:rsid w:val="00B908BA"/>
    <w:rsid w:val="00B91009"/>
    <w:rsid w:val="00B9197A"/>
    <w:rsid w:val="00B91DF9"/>
    <w:rsid w:val="00B975A7"/>
    <w:rsid w:val="00BA0B3E"/>
    <w:rsid w:val="00BA13A7"/>
    <w:rsid w:val="00BA1492"/>
    <w:rsid w:val="00BA1C16"/>
    <w:rsid w:val="00BA1FBB"/>
    <w:rsid w:val="00BA20FE"/>
    <w:rsid w:val="00BA2BB6"/>
    <w:rsid w:val="00BA4FE4"/>
    <w:rsid w:val="00BA5519"/>
    <w:rsid w:val="00BA56D9"/>
    <w:rsid w:val="00BA6E3F"/>
    <w:rsid w:val="00BB01F8"/>
    <w:rsid w:val="00BB0F27"/>
    <w:rsid w:val="00BB14ED"/>
    <w:rsid w:val="00BB19D0"/>
    <w:rsid w:val="00BB1AA6"/>
    <w:rsid w:val="00BB1E88"/>
    <w:rsid w:val="00BB29FE"/>
    <w:rsid w:val="00BB2BBA"/>
    <w:rsid w:val="00BB2DA5"/>
    <w:rsid w:val="00BB3276"/>
    <w:rsid w:val="00BB559B"/>
    <w:rsid w:val="00BB64DE"/>
    <w:rsid w:val="00BB6C8C"/>
    <w:rsid w:val="00BB6E27"/>
    <w:rsid w:val="00BB748F"/>
    <w:rsid w:val="00BC034F"/>
    <w:rsid w:val="00BC10CC"/>
    <w:rsid w:val="00BC12B2"/>
    <w:rsid w:val="00BC254F"/>
    <w:rsid w:val="00BC255F"/>
    <w:rsid w:val="00BC28B2"/>
    <w:rsid w:val="00BC38BE"/>
    <w:rsid w:val="00BC4853"/>
    <w:rsid w:val="00BC59F3"/>
    <w:rsid w:val="00BC738E"/>
    <w:rsid w:val="00BC7F9C"/>
    <w:rsid w:val="00BD10C0"/>
    <w:rsid w:val="00BD19FF"/>
    <w:rsid w:val="00BD3CD0"/>
    <w:rsid w:val="00BD4DB6"/>
    <w:rsid w:val="00BD5201"/>
    <w:rsid w:val="00BD5352"/>
    <w:rsid w:val="00BD6380"/>
    <w:rsid w:val="00BD7100"/>
    <w:rsid w:val="00BD7CF8"/>
    <w:rsid w:val="00BD7D6F"/>
    <w:rsid w:val="00BE00A6"/>
    <w:rsid w:val="00BE1558"/>
    <w:rsid w:val="00BE27A5"/>
    <w:rsid w:val="00BE3817"/>
    <w:rsid w:val="00BE3D46"/>
    <w:rsid w:val="00BE3FD2"/>
    <w:rsid w:val="00BE5D2D"/>
    <w:rsid w:val="00BE66B6"/>
    <w:rsid w:val="00BF09BB"/>
    <w:rsid w:val="00BF1151"/>
    <w:rsid w:val="00BF1867"/>
    <w:rsid w:val="00BF1CCE"/>
    <w:rsid w:val="00BF330F"/>
    <w:rsid w:val="00BF33B3"/>
    <w:rsid w:val="00BF43CC"/>
    <w:rsid w:val="00BF4D30"/>
    <w:rsid w:val="00BF510E"/>
    <w:rsid w:val="00BF55D9"/>
    <w:rsid w:val="00BF56FA"/>
    <w:rsid w:val="00BF5993"/>
    <w:rsid w:val="00BF6164"/>
    <w:rsid w:val="00BF771B"/>
    <w:rsid w:val="00BF7D14"/>
    <w:rsid w:val="00C02CB1"/>
    <w:rsid w:val="00C03CF8"/>
    <w:rsid w:val="00C03E70"/>
    <w:rsid w:val="00C05454"/>
    <w:rsid w:val="00C05755"/>
    <w:rsid w:val="00C05AE1"/>
    <w:rsid w:val="00C07905"/>
    <w:rsid w:val="00C10C21"/>
    <w:rsid w:val="00C114E3"/>
    <w:rsid w:val="00C12E77"/>
    <w:rsid w:val="00C137A4"/>
    <w:rsid w:val="00C13D7D"/>
    <w:rsid w:val="00C13E0D"/>
    <w:rsid w:val="00C13FCF"/>
    <w:rsid w:val="00C15E31"/>
    <w:rsid w:val="00C17F8F"/>
    <w:rsid w:val="00C20187"/>
    <w:rsid w:val="00C2182E"/>
    <w:rsid w:val="00C21CB0"/>
    <w:rsid w:val="00C221BF"/>
    <w:rsid w:val="00C246C5"/>
    <w:rsid w:val="00C24807"/>
    <w:rsid w:val="00C25BCC"/>
    <w:rsid w:val="00C27447"/>
    <w:rsid w:val="00C27786"/>
    <w:rsid w:val="00C30050"/>
    <w:rsid w:val="00C303F7"/>
    <w:rsid w:val="00C318AD"/>
    <w:rsid w:val="00C31928"/>
    <w:rsid w:val="00C32563"/>
    <w:rsid w:val="00C335AB"/>
    <w:rsid w:val="00C34A13"/>
    <w:rsid w:val="00C361DD"/>
    <w:rsid w:val="00C3652F"/>
    <w:rsid w:val="00C3755F"/>
    <w:rsid w:val="00C37A57"/>
    <w:rsid w:val="00C403E1"/>
    <w:rsid w:val="00C4065B"/>
    <w:rsid w:val="00C40662"/>
    <w:rsid w:val="00C40673"/>
    <w:rsid w:val="00C41238"/>
    <w:rsid w:val="00C42119"/>
    <w:rsid w:val="00C42A5B"/>
    <w:rsid w:val="00C42B17"/>
    <w:rsid w:val="00C42F6D"/>
    <w:rsid w:val="00C4512F"/>
    <w:rsid w:val="00C46FEE"/>
    <w:rsid w:val="00C50702"/>
    <w:rsid w:val="00C515C2"/>
    <w:rsid w:val="00C5179E"/>
    <w:rsid w:val="00C53090"/>
    <w:rsid w:val="00C53290"/>
    <w:rsid w:val="00C53BF7"/>
    <w:rsid w:val="00C5411F"/>
    <w:rsid w:val="00C5597C"/>
    <w:rsid w:val="00C568C4"/>
    <w:rsid w:val="00C56BAA"/>
    <w:rsid w:val="00C6095B"/>
    <w:rsid w:val="00C60ACD"/>
    <w:rsid w:val="00C616E4"/>
    <w:rsid w:val="00C61E32"/>
    <w:rsid w:val="00C61ED2"/>
    <w:rsid w:val="00C6206A"/>
    <w:rsid w:val="00C620D9"/>
    <w:rsid w:val="00C63215"/>
    <w:rsid w:val="00C63CAB"/>
    <w:rsid w:val="00C64014"/>
    <w:rsid w:val="00C65FC6"/>
    <w:rsid w:val="00C67644"/>
    <w:rsid w:val="00C7121A"/>
    <w:rsid w:val="00C71492"/>
    <w:rsid w:val="00C72B2A"/>
    <w:rsid w:val="00C737A8"/>
    <w:rsid w:val="00C73993"/>
    <w:rsid w:val="00C74F03"/>
    <w:rsid w:val="00C7688A"/>
    <w:rsid w:val="00C76940"/>
    <w:rsid w:val="00C76D1B"/>
    <w:rsid w:val="00C77236"/>
    <w:rsid w:val="00C77C97"/>
    <w:rsid w:val="00C77EEC"/>
    <w:rsid w:val="00C82851"/>
    <w:rsid w:val="00C83475"/>
    <w:rsid w:val="00C84E22"/>
    <w:rsid w:val="00C855FE"/>
    <w:rsid w:val="00C900FC"/>
    <w:rsid w:val="00C956EC"/>
    <w:rsid w:val="00C9710F"/>
    <w:rsid w:val="00C97577"/>
    <w:rsid w:val="00CA075C"/>
    <w:rsid w:val="00CA0DA2"/>
    <w:rsid w:val="00CA1734"/>
    <w:rsid w:val="00CA1783"/>
    <w:rsid w:val="00CA1ABB"/>
    <w:rsid w:val="00CA2F5A"/>
    <w:rsid w:val="00CA343D"/>
    <w:rsid w:val="00CA3D82"/>
    <w:rsid w:val="00CA42C2"/>
    <w:rsid w:val="00CA4784"/>
    <w:rsid w:val="00CA493B"/>
    <w:rsid w:val="00CA4B3C"/>
    <w:rsid w:val="00CA5CAA"/>
    <w:rsid w:val="00CA7327"/>
    <w:rsid w:val="00CA7E40"/>
    <w:rsid w:val="00CB19EA"/>
    <w:rsid w:val="00CB22AB"/>
    <w:rsid w:val="00CB3472"/>
    <w:rsid w:val="00CB45A3"/>
    <w:rsid w:val="00CB5A7E"/>
    <w:rsid w:val="00CB61C4"/>
    <w:rsid w:val="00CC0741"/>
    <w:rsid w:val="00CC0A58"/>
    <w:rsid w:val="00CC1BA1"/>
    <w:rsid w:val="00CC219C"/>
    <w:rsid w:val="00CC27E1"/>
    <w:rsid w:val="00CC2CDA"/>
    <w:rsid w:val="00CC2FD7"/>
    <w:rsid w:val="00CC3811"/>
    <w:rsid w:val="00CC4130"/>
    <w:rsid w:val="00CC5EFB"/>
    <w:rsid w:val="00CD1014"/>
    <w:rsid w:val="00CD1358"/>
    <w:rsid w:val="00CD2BDD"/>
    <w:rsid w:val="00CD3997"/>
    <w:rsid w:val="00CD442C"/>
    <w:rsid w:val="00CD64B8"/>
    <w:rsid w:val="00CD6BA3"/>
    <w:rsid w:val="00CE0D88"/>
    <w:rsid w:val="00CE0ED2"/>
    <w:rsid w:val="00CE2906"/>
    <w:rsid w:val="00CE3E5D"/>
    <w:rsid w:val="00CE4C46"/>
    <w:rsid w:val="00CE4DD3"/>
    <w:rsid w:val="00CE5978"/>
    <w:rsid w:val="00CE5DEB"/>
    <w:rsid w:val="00CE616A"/>
    <w:rsid w:val="00CF0CA6"/>
    <w:rsid w:val="00CF0E4C"/>
    <w:rsid w:val="00CF245C"/>
    <w:rsid w:val="00CF2760"/>
    <w:rsid w:val="00CF2F72"/>
    <w:rsid w:val="00CF4D7F"/>
    <w:rsid w:val="00CF51B3"/>
    <w:rsid w:val="00CF5848"/>
    <w:rsid w:val="00CF5D5B"/>
    <w:rsid w:val="00CF600D"/>
    <w:rsid w:val="00D00477"/>
    <w:rsid w:val="00D022FF"/>
    <w:rsid w:val="00D02CC9"/>
    <w:rsid w:val="00D047AF"/>
    <w:rsid w:val="00D054C9"/>
    <w:rsid w:val="00D06B1C"/>
    <w:rsid w:val="00D1257B"/>
    <w:rsid w:val="00D12CD6"/>
    <w:rsid w:val="00D1514F"/>
    <w:rsid w:val="00D15EC5"/>
    <w:rsid w:val="00D1641A"/>
    <w:rsid w:val="00D16B0C"/>
    <w:rsid w:val="00D16EA0"/>
    <w:rsid w:val="00D16FDD"/>
    <w:rsid w:val="00D20772"/>
    <w:rsid w:val="00D20974"/>
    <w:rsid w:val="00D21C66"/>
    <w:rsid w:val="00D21D8B"/>
    <w:rsid w:val="00D21F78"/>
    <w:rsid w:val="00D236D7"/>
    <w:rsid w:val="00D249EA"/>
    <w:rsid w:val="00D26E3B"/>
    <w:rsid w:val="00D3032F"/>
    <w:rsid w:val="00D307D4"/>
    <w:rsid w:val="00D30BAF"/>
    <w:rsid w:val="00D31832"/>
    <w:rsid w:val="00D3443B"/>
    <w:rsid w:val="00D350A0"/>
    <w:rsid w:val="00D35743"/>
    <w:rsid w:val="00D40B3B"/>
    <w:rsid w:val="00D4174F"/>
    <w:rsid w:val="00D42FB0"/>
    <w:rsid w:val="00D42FDF"/>
    <w:rsid w:val="00D439E1"/>
    <w:rsid w:val="00D449D8"/>
    <w:rsid w:val="00D4512E"/>
    <w:rsid w:val="00D5004C"/>
    <w:rsid w:val="00D51350"/>
    <w:rsid w:val="00D51703"/>
    <w:rsid w:val="00D5277E"/>
    <w:rsid w:val="00D52AA5"/>
    <w:rsid w:val="00D5329D"/>
    <w:rsid w:val="00D546B4"/>
    <w:rsid w:val="00D55A74"/>
    <w:rsid w:val="00D560AB"/>
    <w:rsid w:val="00D56AAC"/>
    <w:rsid w:val="00D56CE8"/>
    <w:rsid w:val="00D56DFB"/>
    <w:rsid w:val="00D57444"/>
    <w:rsid w:val="00D610E8"/>
    <w:rsid w:val="00D611AA"/>
    <w:rsid w:val="00D61492"/>
    <w:rsid w:val="00D61B14"/>
    <w:rsid w:val="00D62563"/>
    <w:rsid w:val="00D629D1"/>
    <w:rsid w:val="00D63077"/>
    <w:rsid w:val="00D641D1"/>
    <w:rsid w:val="00D64362"/>
    <w:rsid w:val="00D665B7"/>
    <w:rsid w:val="00D66C10"/>
    <w:rsid w:val="00D67B20"/>
    <w:rsid w:val="00D67EBF"/>
    <w:rsid w:val="00D706BE"/>
    <w:rsid w:val="00D70AC2"/>
    <w:rsid w:val="00D72B64"/>
    <w:rsid w:val="00D7515A"/>
    <w:rsid w:val="00D75677"/>
    <w:rsid w:val="00D7607B"/>
    <w:rsid w:val="00D772D6"/>
    <w:rsid w:val="00D773DB"/>
    <w:rsid w:val="00D77FBF"/>
    <w:rsid w:val="00D800C9"/>
    <w:rsid w:val="00D825FD"/>
    <w:rsid w:val="00D8294C"/>
    <w:rsid w:val="00D82EDE"/>
    <w:rsid w:val="00D832EB"/>
    <w:rsid w:val="00D83645"/>
    <w:rsid w:val="00D8453A"/>
    <w:rsid w:val="00D8558B"/>
    <w:rsid w:val="00D85663"/>
    <w:rsid w:val="00D86662"/>
    <w:rsid w:val="00D86823"/>
    <w:rsid w:val="00D86F28"/>
    <w:rsid w:val="00D877CF"/>
    <w:rsid w:val="00D903CC"/>
    <w:rsid w:val="00D90816"/>
    <w:rsid w:val="00D91721"/>
    <w:rsid w:val="00D91EC8"/>
    <w:rsid w:val="00D9458C"/>
    <w:rsid w:val="00D94EF4"/>
    <w:rsid w:val="00D95A5C"/>
    <w:rsid w:val="00D95CFC"/>
    <w:rsid w:val="00DA2389"/>
    <w:rsid w:val="00DA3595"/>
    <w:rsid w:val="00DA683E"/>
    <w:rsid w:val="00DA715C"/>
    <w:rsid w:val="00DA72A2"/>
    <w:rsid w:val="00DB0D7F"/>
    <w:rsid w:val="00DB206E"/>
    <w:rsid w:val="00DB25E9"/>
    <w:rsid w:val="00DB2E2B"/>
    <w:rsid w:val="00DB3F10"/>
    <w:rsid w:val="00DB4B81"/>
    <w:rsid w:val="00DB4E0E"/>
    <w:rsid w:val="00DB76DC"/>
    <w:rsid w:val="00DB7E6E"/>
    <w:rsid w:val="00DC07F4"/>
    <w:rsid w:val="00DC13CB"/>
    <w:rsid w:val="00DC2487"/>
    <w:rsid w:val="00DC311A"/>
    <w:rsid w:val="00DC4573"/>
    <w:rsid w:val="00DC472E"/>
    <w:rsid w:val="00DC4F00"/>
    <w:rsid w:val="00DC52BF"/>
    <w:rsid w:val="00DC5C6A"/>
    <w:rsid w:val="00DC6647"/>
    <w:rsid w:val="00DD05B7"/>
    <w:rsid w:val="00DD1310"/>
    <w:rsid w:val="00DD2200"/>
    <w:rsid w:val="00DD26E6"/>
    <w:rsid w:val="00DD37EE"/>
    <w:rsid w:val="00DD3C99"/>
    <w:rsid w:val="00DD71C7"/>
    <w:rsid w:val="00DD73C3"/>
    <w:rsid w:val="00DD7EA9"/>
    <w:rsid w:val="00DD7FD7"/>
    <w:rsid w:val="00DE0087"/>
    <w:rsid w:val="00DE2AA9"/>
    <w:rsid w:val="00DE4B19"/>
    <w:rsid w:val="00DE4E68"/>
    <w:rsid w:val="00DE5BCD"/>
    <w:rsid w:val="00DE5E58"/>
    <w:rsid w:val="00DF0526"/>
    <w:rsid w:val="00DF057C"/>
    <w:rsid w:val="00DF1A0D"/>
    <w:rsid w:val="00DF268C"/>
    <w:rsid w:val="00DF269E"/>
    <w:rsid w:val="00DF4B62"/>
    <w:rsid w:val="00DF5105"/>
    <w:rsid w:val="00DF58A8"/>
    <w:rsid w:val="00DF5FA3"/>
    <w:rsid w:val="00DF669F"/>
    <w:rsid w:val="00DF72D4"/>
    <w:rsid w:val="00DF777D"/>
    <w:rsid w:val="00DF78C6"/>
    <w:rsid w:val="00E00E5C"/>
    <w:rsid w:val="00E01BBF"/>
    <w:rsid w:val="00E03305"/>
    <w:rsid w:val="00E03745"/>
    <w:rsid w:val="00E048CE"/>
    <w:rsid w:val="00E04BA6"/>
    <w:rsid w:val="00E05770"/>
    <w:rsid w:val="00E06DA2"/>
    <w:rsid w:val="00E100B5"/>
    <w:rsid w:val="00E105B9"/>
    <w:rsid w:val="00E11093"/>
    <w:rsid w:val="00E13859"/>
    <w:rsid w:val="00E14016"/>
    <w:rsid w:val="00E147B8"/>
    <w:rsid w:val="00E14A3C"/>
    <w:rsid w:val="00E15189"/>
    <w:rsid w:val="00E15BB8"/>
    <w:rsid w:val="00E16308"/>
    <w:rsid w:val="00E16BE3"/>
    <w:rsid w:val="00E173BB"/>
    <w:rsid w:val="00E1742F"/>
    <w:rsid w:val="00E205E3"/>
    <w:rsid w:val="00E21279"/>
    <w:rsid w:val="00E215B1"/>
    <w:rsid w:val="00E23456"/>
    <w:rsid w:val="00E2450E"/>
    <w:rsid w:val="00E25E67"/>
    <w:rsid w:val="00E27B80"/>
    <w:rsid w:val="00E27B88"/>
    <w:rsid w:val="00E30469"/>
    <w:rsid w:val="00E30A08"/>
    <w:rsid w:val="00E30BC3"/>
    <w:rsid w:val="00E31332"/>
    <w:rsid w:val="00E3231C"/>
    <w:rsid w:val="00E34EBA"/>
    <w:rsid w:val="00E362C1"/>
    <w:rsid w:val="00E365BB"/>
    <w:rsid w:val="00E4171C"/>
    <w:rsid w:val="00E446CA"/>
    <w:rsid w:val="00E46EAA"/>
    <w:rsid w:val="00E476A0"/>
    <w:rsid w:val="00E47DF0"/>
    <w:rsid w:val="00E50E59"/>
    <w:rsid w:val="00E54011"/>
    <w:rsid w:val="00E54A99"/>
    <w:rsid w:val="00E54FB6"/>
    <w:rsid w:val="00E563CF"/>
    <w:rsid w:val="00E5672F"/>
    <w:rsid w:val="00E56811"/>
    <w:rsid w:val="00E57561"/>
    <w:rsid w:val="00E60815"/>
    <w:rsid w:val="00E60BD6"/>
    <w:rsid w:val="00E621CB"/>
    <w:rsid w:val="00E630AE"/>
    <w:rsid w:val="00E6360A"/>
    <w:rsid w:val="00E64065"/>
    <w:rsid w:val="00E6412D"/>
    <w:rsid w:val="00E6524A"/>
    <w:rsid w:val="00E6752F"/>
    <w:rsid w:val="00E67B1F"/>
    <w:rsid w:val="00E706E8"/>
    <w:rsid w:val="00E71728"/>
    <w:rsid w:val="00E71E11"/>
    <w:rsid w:val="00E72B9B"/>
    <w:rsid w:val="00E7336A"/>
    <w:rsid w:val="00E73647"/>
    <w:rsid w:val="00E74BCC"/>
    <w:rsid w:val="00E75AC0"/>
    <w:rsid w:val="00E76021"/>
    <w:rsid w:val="00E7777C"/>
    <w:rsid w:val="00E80402"/>
    <w:rsid w:val="00E8326E"/>
    <w:rsid w:val="00E8638A"/>
    <w:rsid w:val="00E87C5A"/>
    <w:rsid w:val="00E9119A"/>
    <w:rsid w:val="00E91D1F"/>
    <w:rsid w:val="00E924D6"/>
    <w:rsid w:val="00E93537"/>
    <w:rsid w:val="00E940E3"/>
    <w:rsid w:val="00E94B6E"/>
    <w:rsid w:val="00E94C90"/>
    <w:rsid w:val="00EA1AD1"/>
    <w:rsid w:val="00EA2D4A"/>
    <w:rsid w:val="00EA2F46"/>
    <w:rsid w:val="00EA3C40"/>
    <w:rsid w:val="00EA4991"/>
    <w:rsid w:val="00EA502E"/>
    <w:rsid w:val="00EA523E"/>
    <w:rsid w:val="00EA59CA"/>
    <w:rsid w:val="00EA6732"/>
    <w:rsid w:val="00EA7EA8"/>
    <w:rsid w:val="00EB15AE"/>
    <w:rsid w:val="00EB1990"/>
    <w:rsid w:val="00EB281C"/>
    <w:rsid w:val="00EB3382"/>
    <w:rsid w:val="00EB44C6"/>
    <w:rsid w:val="00EB4E94"/>
    <w:rsid w:val="00EB6847"/>
    <w:rsid w:val="00EB752E"/>
    <w:rsid w:val="00EC0955"/>
    <w:rsid w:val="00EC2D2D"/>
    <w:rsid w:val="00EC2FAA"/>
    <w:rsid w:val="00EC4950"/>
    <w:rsid w:val="00EC49B4"/>
    <w:rsid w:val="00EC5ECB"/>
    <w:rsid w:val="00EC6313"/>
    <w:rsid w:val="00ED07FA"/>
    <w:rsid w:val="00ED14B3"/>
    <w:rsid w:val="00ED2023"/>
    <w:rsid w:val="00ED2142"/>
    <w:rsid w:val="00ED397C"/>
    <w:rsid w:val="00ED5A4F"/>
    <w:rsid w:val="00ED7B92"/>
    <w:rsid w:val="00ED7E04"/>
    <w:rsid w:val="00EE11E0"/>
    <w:rsid w:val="00EE1C60"/>
    <w:rsid w:val="00EE4249"/>
    <w:rsid w:val="00EE6761"/>
    <w:rsid w:val="00EE6A69"/>
    <w:rsid w:val="00EE7E0D"/>
    <w:rsid w:val="00EF0888"/>
    <w:rsid w:val="00EF0E0C"/>
    <w:rsid w:val="00EF3268"/>
    <w:rsid w:val="00EF3341"/>
    <w:rsid w:val="00EF371C"/>
    <w:rsid w:val="00EF4482"/>
    <w:rsid w:val="00EF599B"/>
    <w:rsid w:val="00EF5C99"/>
    <w:rsid w:val="00EF65F6"/>
    <w:rsid w:val="00EF725B"/>
    <w:rsid w:val="00F005DD"/>
    <w:rsid w:val="00F05173"/>
    <w:rsid w:val="00F05BF2"/>
    <w:rsid w:val="00F06358"/>
    <w:rsid w:val="00F0738C"/>
    <w:rsid w:val="00F109FA"/>
    <w:rsid w:val="00F11037"/>
    <w:rsid w:val="00F11254"/>
    <w:rsid w:val="00F11CA9"/>
    <w:rsid w:val="00F12A13"/>
    <w:rsid w:val="00F1388B"/>
    <w:rsid w:val="00F139A6"/>
    <w:rsid w:val="00F13CC2"/>
    <w:rsid w:val="00F149BC"/>
    <w:rsid w:val="00F15725"/>
    <w:rsid w:val="00F15948"/>
    <w:rsid w:val="00F168F2"/>
    <w:rsid w:val="00F16B53"/>
    <w:rsid w:val="00F21923"/>
    <w:rsid w:val="00F229D9"/>
    <w:rsid w:val="00F238EA"/>
    <w:rsid w:val="00F23D64"/>
    <w:rsid w:val="00F258A7"/>
    <w:rsid w:val="00F25BD5"/>
    <w:rsid w:val="00F27D5A"/>
    <w:rsid w:val="00F30EC2"/>
    <w:rsid w:val="00F3285D"/>
    <w:rsid w:val="00F32F94"/>
    <w:rsid w:val="00F347CD"/>
    <w:rsid w:val="00F3564E"/>
    <w:rsid w:val="00F37135"/>
    <w:rsid w:val="00F40F0A"/>
    <w:rsid w:val="00F42FD0"/>
    <w:rsid w:val="00F42FD6"/>
    <w:rsid w:val="00F43D58"/>
    <w:rsid w:val="00F43D83"/>
    <w:rsid w:val="00F44A9E"/>
    <w:rsid w:val="00F45660"/>
    <w:rsid w:val="00F45DEF"/>
    <w:rsid w:val="00F46015"/>
    <w:rsid w:val="00F46B85"/>
    <w:rsid w:val="00F4759C"/>
    <w:rsid w:val="00F51400"/>
    <w:rsid w:val="00F51A49"/>
    <w:rsid w:val="00F52606"/>
    <w:rsid w:val="00F54114"/>
    <w:rsid w:val="00F564DF"/>
    <w:rsid w:val="00F56612"/>
    <w:rsid w:val="00F57610"/>
    <w:rsid w:val="00F60A75"/>
    <w:rsid w:val="00F61524"/>
    <w:rsid w:val="00F61719"/>
    <w:rsid w:val="00F61C4C"/>
    <w:rsid w:val="00F63717"/>
    <w:rsid w:val="00F63EB6"/>
    <w:rsid w:val="00F6794D"/>
    <w:rsid w:val="00F70384"/>
    <w:rsid w:val="00F70816"/>
    <w:rsid w:val="00F727DE"/>
    <w:rsid w:val="00F72F91"/>
    <w:rsid w:val="00F73474"/>
    <w:rsid w:val="00F73F97"/>
    <w:rsid w:val="00F749A4"/>
    <w:rsid w:val="00F77553"/>
    <w:rsid w:val="00F8049F"/>
    <w:rsid w:val="00F80A23"/>
    <w:rsid w:val="00F81307"/>
    <w:rsid w:val="00F81D39"/>
    <w:rsid w:val="00F82585"/>
    <w:rsid w:val="00F82735"/>
    <w:rsid w:val="00F828FE"/>
    <w:rsid w:val="00F834F4"/>
    <w:rsid w:val="00F835F6"/>
    <w:rsid w:val="00F855E2"/>
    <w:rsid w:val="00F857B5"/>
    <w:rsid w:val="00F85DD5"/>
    <w:rsid w:val="00F86CBD"/>
    <w:rsid w:val="00F90840"/>
    <w:rsid w:val="00F91068"/>
    <w:rsid w:val="00F9133A"/>
    <w:rsid w:val="00F91750"/>
    <w:rsid w:val="00F91A34"/>
    <w:rsid w:val="00F9249E"/>
    <w:rsid w:val="00F9352A"/>
    <w:rsid w:val="00F952A2"/>
    <w:rsid w:val="00F9544B"/>
    <w:rsid w:val="00F961FB"/>
    <w:rsid w:val="00FA0E53"/>
    <w:rsid w:val="00FA1477"/>
    <w:rsid w:val="00FA19B6"/>
    <w:rsid w:val="00FA450D"/>
    <w:rsid w:val="00FA5599"/>
    <w:rsid w:val="00FA68BD"/>
    <w:rsid w:val="00FA75AB"/>
    <w:rsid w:val="00FA7FDF"/>
    <w:rsid w:val="00FB12FD"/>
    <w:rsid w:val="00FB1471"/>
    <w:rsid w:val="00FB18CF"/>
    <w:rsid w:val="00FB2394"/>
    <w:rsid w:val="00FB27C4"/>
    <w:rsid w:val="00FB2A8E"/>
    <w:rsid w:val="00FB31EA"/>
    <w:rsid w:val="00FB4068"/>
    <w:rsid w:val="00FB72B2"/>
    <w:rsid w:val="00FC01A7"/>
    <w:rsid w:val="00FC06CB"/>
    <w:rsid w:val="00FC2576"/>
    <w:rsid w:val="00FC2E3E"/>
    <w:rsid w:val="00FC3F1E"/>
    <w:rsid w:val="00FC5CE6"/>
    <w:rsid w:val="00FC5E25"/>
    <w:rsid w:val="00FC6D27"/>
    <w:rsid w:val="00FC717E"/>
    <w:rsid w:val="00FD041A"/>
    <w:rsid w:val="00FD07DC"/>
    <w:rsid w:val="00FD2169"/>
    <w:rsid w:val="00FD2FC3"/>
    <w:rsid w:val="00FD3DAD"/>
    <w:rsid w:val="00FD47FA"/>
    <w:rsid w:val="00FD66CA"/>
    <w:rsid w:val="00FD6912"/>
    <w:rsid w:val="00FD6A49"/>
    <w:rsid w:val="00FD7660"/>
    <w:rsid w:val="00FE04E3"/>
    <w:rsid w:val="00FE10A7"/>
    <w:rsid w:val="00FE1C88"/>
    <w:rsid w:val="00FE26D1"/>
    <w:rsid w:val="00FE2730"/>
    <w:rsid w:val="00FE287A"/>
    <w:rsid w:val="00FE3065"/>
    <w:rsid w:val="00FE32BD"/>
    <w:rsid w:val="00FE3AF2"/>
    <w:rsid w:val="00FE3FFA"/>
    <w:rsid w:val="00FE4064"/>
    <w:rsid w:val="00FE414D"/>
    <w:rsid w:val="00FE546F"/>
    <w:rsid w:val="00FE6704"/>
    <w:rsid w:val="00FE7225"/>
    <w:rsid w:val="00FF0A37"/>
    <w:rsid w:val="00FF0E9B"/>
    <w:rsid w:val="00FF1CBB"/>
    <w:rsid w:val="00FF2471"/>
    <w:rsid w:val="00FF2A87"/>
    <w:rsid w:val="00FF3B07"/>
    <w:rsid w:val="00FF53C7"/>
    <w:rsid w:val="00FF548A"/>
    <w:rsid w:val="00FF6143"/>
    <w:rsid w:val="00FF6AC2"/>
    <w:rsid w:val="03F385C7"/>
    <w:rsid w:val="0580DDD8"/>
    <w:rsid w:val="0FAFADDA"/>
    <w:rsid w:val="2D7FEB0A"/>
    <w:rsid w:val="31993F03"/>
    <w:rsid w:val="40E43282"/>
    <w:rsid w:val="427BBECB"/>
    <w:rsid w:val="549DFADE"/>
    <w:rsid w:val="5ACAE844"/>
    <w:rsid w:val="5B921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C71FD21"/>
  <w15:chartTrackingRefBased/>
  <w15:docId w15:val="{8065CDDE-AA1A-4109-B113-0301F146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EC2"/>
    <w:pPr>
      <w:tabs>
        <w:tab w:val="left" w:pos="0"/>
      </w:tabs>
      <w:jc w:val="both"/>
    </w:pPr>
    <w:rPr>
      <w:rFonts w:ascii="Century Gothic" w:hAnsi="Century Gothic"/>
      <w:sz w:val="18"/>
      <w:lang w:val="en-GB"/>
    </w:rPr>
  </w:style>
  <w:style w:type="paragraph" w:styleId="Heading1">
    <w:name w:val="heading 1"/>
    <w:basedOn w:val="Normal"/>
    <w:next w:val="Normal"/>
    <w:link w:val="Heading1Char"/>
    <w:uiPriority w:val="9"/>
    <w:qFormat/>
    <w:rsid w:val="0098355C"/>
    <w:pPr>
      <w:keepNext/>
      <w:keepLines/>
      <w:spacing w:before="120" w:after="12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98355C"/>
    <w:pPr>
      <w:keepNext/>
      <w:keepLines/>
      <w:spacing w:before="120" w:after="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C3C15"/>
    <w:pPr>
      <w:keepNext/>
      <w:keepLines/>
      <w:numPr>
        <w:ilvl w:val="2"/>
        <w:numId w:val="14"/>
      </w:numPr>
      <w:spacing w:before="40" w:after="120"/>
      <w:outlineLvl w:val="2"/>
    </w:pPr>
    <w:rPr>
      <w:rFonts w:eastAsiaTheme="majorEastAsia" w:cstheme="majorBidi"/>
      <w:color w:val="1F3763" w:themeColor="accent1" w:themeShade="7F"/>
      <w:szCs w:val="18"/>
    </w:rPr>
  </w:style>
  <w:style w:type="paragraph" w:styleId="Heading4">
    <w:name w:val="heading 4"/>
    <w:basedOn w:val="Normal"/>
    <w:next w:val="Normal"/>
    <w:link w:val="Heading4Char"/>
    <w:uiPriority w:val="9"/>
    <w:unhideWhenUsed/>
    <w:qFormat/>
    <w:rsid w:val="003B084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55C"/>
    <w:rPr>
      <w:rFonts w:ascii="Century Gothic" w:eastAsiaTheme="majorEastAsia" w:hAnsi="Century Gothic" w:cstheme="majorBidi"/>
      <w:b/>
      <w:sz w:val="18"/>
      <w:szCs w:val="32"/>
    </w:rPr>
  </w:style>
  <w:style w:type="character" w:customStyle="1" w:styleId="Heading2Char">
    <w:name w:val="Heading 2 Char"/>
    <w:basedOn w:val="DefaultParagraphFont"/>
    <w:link w:val="Heading2"/>
    <w:uiPriority w:val="9"/>
    <w:rsid w:val="0098355C"/>
    <w:rPr>
      <w:rFonts w:ascii="Century Gothic" w:eastAsiaTheme="majorEastAsia" w:hAnsi="Century Gothic" w:cstheme="majorBidi"/>
      <w:b/>
      <w:sz w:val="18"/>
      <w:szCs w:val="26"/>
    </w:rPr>
  </w:style>
  <w:style w:type="paragraph" w:styleId="ListParagraph">
    <w:name w:val="List Paragraph"/>
    <w:aliases w:val="List Paragraph 1,Indent Paragraph"/>
    <w:basedOn w:val="Normal"/>
    <w:link w:val="ListParagraphChar"/>
    <w:uiPriority w:val="34"/>
    <w:qFormat/>
    <w:rsid w:val="0024147D"/>
    <w:pPr>
      <w:ind w:left="720"/>
      <w:contextualSpacing/>
    </w:pPr>
  </w:style>
  <w:style w:type="character" w:customStyle="1" w:styleId="ListParagraphChar">
    <w:name w:val="List Paragraph Char"/>
    <w:aliases w:val="List Paragraph 1 Char,Indent Paragraph Char"/>
    <w:link w:val="ListParagraph"/>
    <w:uiPriority w:val="34"/>
    <w:locked/>
    <w:rsid w:val="0024147D"/>
  </w:style>
  <w:style w:type="paragraph" w:styleId="BalloonText">
    <w:name w:val="Balloon Text"/>
    <w:basedOn w:val="Normal"/>
    <w:link w:val="BalloonTextChar"/>
    <w:uiPriority w:val="99"/>
    <w:semiHidden/>
    <w:unhideWhenUsed/>
    <w:rsid w:val="003342A3"/>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3342A3"/>
    <w:rPr>
      <w:rFonts w:ascii="Segoe UI" w:hAnsi="Segoe UI" w:cs="Segoe UI"/>
      <w:sz w:val="18"/>
      <w:szCs w:val="18"/>
    </w:rPr>
  </w:style>
  <w:style w:type="paragraph" w:styleId="FootnoteText">
    <w:name w:val="footnote text"/>
    <w:basedOn w:val="Normal"/>
    <w:link w:val="FootnoteTextChar"/>
    <w:uiPriority w:val="99"/>
    <w:unhideWhenUsed/>
    <w:rsid w:val="007B69E0"/>
    <w:pPr>
      <w:spacing w:after="0" w:line="240" w:lineRule="auto"/>
    </w:pPr>
    <w:rPr>
      <w:sz w:val="20"/>
      <w:szCs w:val="20"/>
    </w:rPr>
  </w:style>
  <w:style w:type="character" w:customStyle="1" w:styleId="FootnoteTextChar">
    <w:name w:val="Footnote Text Char"/>
    <w:basedOn w:val="DefaultParagraphFont"/>
    <w:link w:val="FootnoteText"/>
    <w:uiPriority w:val="99"/>
    <w:rsid w:val="007B69E0"/>
    <w:rPr>
      <w:sz w:val="20"/>
      <w:szCs w:val="20"/>
    </w:rPr>
  </w:style>
  <w:style w:type="character" w:styleId="FootnoteReference">
    <w:name w:val="footnote reference"/>
    <w:basedOn w:val="DefaultParagraphFont"/>
    <w:uiPriority w:val="99"/>
    <w:semiHidden/>
    <w:unhideWhenUsed/>
    <w:rsid w:val="007B69E0"/>
    <w:rPr>
      <w:vertAlign w:val="superscript"/>
    </w:rPr>
  </w:style>
  <w:style w:type="character" w:customStyle="1" w:styleId="Heading3Char">
    <w:name w:val="Heading 3 Char"/>
    <w:basedOn w:val="DefaultParagraphFont"/>
    <w:link w:val="Heading3"/>
    <w:uiPriority w:val="9"/>
    <w:rsid w:val="008C3C15"/>
    <w:rPr>
      <w:rFonts w:ascii="Century Gothic" w:eastAsiaTheme="majorEastAsia" w:hAnsi="Century Gothic" w:cstheme="majorBidi"/>
      <w:color w:val="1F3763" w:themeColor="accent1" w:themeShade="7F"/>
      <w:sz w:val="18"/>
      <w:szCs w:val="18"/>
      <w:lang w:val="en-GB"/>
    </w:rPr>
  </w:style>
  <w:style w:type="paragraph" w:styleId="NoSpacing">
    <w:name w:val="No Spacing"/>
    <w:aliases w:val="Nomales"/>
    <w:uiPriority w:val="1"/>
    <w:qFormat/>
    <w:rsid w:val="005D3368"/>
    <w:pPr>
      <w:spacing w:after="0" w:line="240" w:lineRule="auto"/>
    </w:pPr>
    <w:rPr>
      <w:rFonts w:ascii="Century Gothic" w:hAnsi="Century Gothic"/>
      <w:sz w:val="18"/>
      <w:szCs w:val="18"/>
    </w:rPr>
  </w:style>
  <w:style w:type="character" w:styleId="CommentReference">
    <w:name w:val="annotation reference"/>
    <w:basedOn w:val="DefaultParagraphFont"/>
    <w:uiPriority w:val="99"/>
    <w:semiHidden/>
    <w:unhideWhenUsed/>
    <w:rsid w:val="005D3368"/>
    <w:rPr>
      <w:sz w:val="16"/>
      <w:szCs w:val="16"/>
    </w:rPr>
  </w:style>
  <w:style w:type="paragraph" w:styleId="CommentText">
    <w:name w:val="annotation text"/>
    <w:basedOn w:val="Normal"/>
    <w:link w:val="CommentTextChar"/>
    <w:uiPriority w:val="99"/>
    <w:unhideWhenUsed/>
    <w:rsid w:val="005D3368"/>
    <w:pPr>
      <w:tabs>
        <w:tab w:val="clear" w:pos="0"/>
      </w:tabs>
      <w:spacing w:line="240" w:lineRule="auto"/>
      <w:jc w:val="left"/>
    </w:pPr>
    <w:rPr>
      <w:sz w:val="20"/>
      <w:szCs w:val="20"/>
      <w:lang w:val="en-US"/>
    </w:rPr>
  </w:style>
  <w:style w:type="character" w:customStyle="1" w:styleId="CommentTextChar">
    <w:name w:val="Comment Text Char"/>
    <w:basedOn w:val="DefaultParagraphFont"/>
    <w:link w:val="CommentText"/>
    <w:uiPriority w:val="99"/>
    <w:rsid w:val="005D3368"/>
    <w:rPr>
      <w:rFonts w:ascii="Century Gothic" w:hAnsi="Century Gothic"/>
      <w:sz w:val="20"/>
      <w:szCs w:val="20"/>
    </w:rPr>
  </w:style>
  <w:style w:type="paragraph" w:styleId="TOCHeading">
    <w:name w:val="TOC Heading"/>
    <w:basedOn w:val="Heading1"/>
    <w:next w:val="Normal"/>
    <w:uiPriority w:val="39"/>
    <w:unhideWhenUsed/>
    <w:qFormat/>
    <w:rsid w:val="00B53B34"/>
    <w:pPr>
      <w:tabs>
        <w:tab w:val="clear" w:pos="0"/>
      </w:tabs>
      <w:spacing w:before="240" w:after="0"/>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B53B34"/>
    <w:pPr>
      <w:tabs>
        <w:tab w:val="clear" w:pos="0"/>
      </w:tabs>
      <w:spacing w:after="100"/>
    </w:pPr>
  </w:style>
  <w:style w:type="paragraph" w:styleId="TOC2">
    <w:name w:val="toc 2"/>
    <w:basedOn w:val="Normal"/>
    <w:next w:val="Normal"/>
    <w:autoRedefine/>
    <w:uiPriority w:val="39"/>
    <w:unhideWhenUsed/>
    <w:rsid w:val="00B53B34"/>
    <w:pPr>
      <w:tabs>
        <w:tab w:val="clear" w:pos="0"/>
      </w:tabs>
      <w:spacing w:after="100"/>
      <w:ind w:left="180"/>
    </w:pPr>
  </w:style>
  <w:style w:type="paragraph" w:styleId="TOC3">
    <w:name w:val="toc 3"/>
    <w:basedOn w:val="Normal"/>
    <w:next w:val="Normal"/>
    <w:autoRedefine/>
    <w:uiPriority w:val="39"/>
    <w:unhideWhenUsed/>
    <w:rsid w:val="00B53B34"/>
    <w:pPr>
      <w:tabs>
        <w:tab w:val="clear" w:pos="0"/>
      </w:tabs>
      <w:spacing w:after="100"/>
      <w:ind w:left="360"/>
    </w:pPr>
  </w:style>
  <w:style w:type="character" w:styleId="Hyperlink">
    <w:name w:val="Hyperlink"/>
    <w:basedOn w:val="DefaultParagraphFont"/>
    <w:uiPriority w:val="99"/>
    <w:unhideWhenUsed/>
    <w:rsid w:val="00B53B34"/>
    <w:rPr>
      <w:color w:val="0563C1" w:themeColor="hyperlink"/>
      <w:u w:val="single"/>
    </w:rPr>
  </w:style>
  <w:style w:type="character" w:customStyle="1" w:styleId="Heading4Char">
    <w:name w:val="Heading 4 Char"/>
    <w:basedOn w:val="DefaultParagraphFont"/>
    <w:link w:val="Heading4"/>
    <w:uiPriority w:val="9"/>
    <w:rsid w:val="003B084E"/>
    <w:rPr>
      <w:rFonts w:asciiTheme="majorHAnsi" w:eastAsiaTheme="majorEastAsia" w:hAnsiTheme="majorHAnsi" w:cstheme="majorBidi"/>
      <w:i/>
      <w:iCs/>
      <w:color w:val="2F5496" w:themeColor="accent1" w:themeShade="BF"/>
      <w:sz w:val="18"/>
      <w:lang w:val="en-GB"/>
    </w:rPr>
  </w:style>
  <w:style w:type="character" w:styleId="Emphasis">
    <w:name w:val="Emphasis"/>
    <w:basedOn w:val="DefaultParagraphFont"/>
    <w:uiPriority w:val="20"/>
    <w:qFormat/>
    <w:rsid w:val="00C83475"/>
    <w:rPr>
      <w:i/>
      <w:iCs/>
    </w:rPr>
  </w:style>
  <w:style w:type="character" w:styleId="Strong">
    <w:name w:val="Strong"/>
    <w:basedOn w:val="DefaultParagraphFont"/>
    <w:uiPriority w:val="22"/>
    <w:qFormat/>
    <w:rsid w:val="00C83475"/>
    <w:rPr>
      <w:b/>
      <w:bCs/>
    </w:rPr>
  </w:style>
  <w:style w:type="paragraph" w:styleId="Caption">
    <w:name w:val="caption"/>
    <w:basedOn w:val="Normal"/>
    <w:next w:val="Normal"/>
    <w:uiPriority w:val="35"/>
    <w:qFormat/>
    <w:rsid w:val="008B5482"/>
    <w:pPr>
      <w:spacing w:after="200" w:line="240" w:lineRule="auto"/>
    </w:pPr>
    <w:rPr>
      <w:i/>
      <w:iCs/>
      <w:color w:val="44546A" w:themeColor="text2"/>
      <w:szCs w:val="18"/>
    </w:rPr>
  </w:style>
  <w:style w:type="paragraph" w:styleId="Title">
    <w:name w:val="Title"/>
    <w:basedOn w:val="Normal"/>
    <w:next w:val="Normal"/>
    <w:link w:val="TitleChar"/>
    <w:uiPriority w:val="10"/>
    <w:qFormat/>
    <w:rsid w:val="00307F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F73"/>
    <w:rPr>
      <w:rFonts w:asciiTheme="majorHAnsi" w:eastAsiaTheme="majorEastAsia" w:hAnsiTheme="majorHAnsi" w:cstheme="majorBidi"/>
      <w:spacing w:val="-10"/>
      <w:kern w:val="28"/>
      <w:sz w:val="56"/>
      <w:szCs w:val="56"/>
      <w:lang w:val="en-GB"/>
    </w:rPr>
  </w:style>
  <w:style w:type="character" w:styleId="SubtleEmphasis">
    <w:name w:val="Subtle Emphasis"/>
    <w:basedOn w:val="DefaultParagraphFont"/>
    <w:uiPriority w:val="19"/>
    <w:qFormat/>
    <w:rsid w:val="00307F73"/>
    <w:rPr>
      <w:i/>
      <w:iCs/>
      <w:color w:val="404040" w:themeColor="text1" w:themeTint="BF"/>
    </w:rPr>
  </w:style>
  <w:style w:type="table" w:styleId="TableGrid">
    <w:name w:val="Table Grid"/>
    <w:basedOn w:val="TableNormal"/>
    <w:uiPriority w:val="39"/>
    <w:rsid w:val="004A3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90666"/>
    <w:pPr>
      <w:tabs>
        <w:tab w:val="left" w:pos="0"/>
      </w:tabs>
      <w:jc w:val="both"/>
    </w:pPr>
    <w:rPr>
      <w:b/>
      <w:bCs/>
      <w:lang w:val="en-GB"/>
    </w:rPr>
  </w:style>
  <w:style w:type="character" w:customStyle="1" w:styleId="CommentSubjectChar">
    <w:name w:val="Comment Subject Char"/>
    <w:basedOn w:val="CommentTextChar"/>
    <w:link w:val="CommentSubject"/>
    <w:uiPriority w:val="99"/>
    <w:semiHidden/>
    <w:rsid w:val="00090666"/>
    <w:rPr>
      <w:rFonts w:ascii="Century Gothic" w:hAnsi="Century Gothic"/>
      <w:b/>
      <w:bCs/>
      <w:sz w:val="20"/>
      <w:szCs w:val="20"/>
      <w:lang w:val="en-GB"/>
    </w:rPr>
  </w:style>
  <w:style w:type="paragraph" w:styleId="NormalWeb">
    <w:name w:val="Normal (Web)"/>
    <w:basedOn w:val="Normal"/>
    <w:uiPriority w:val="99"/>
    <w:semiHidden/>
    <w:unhideWhenUsed/>
    <w:rsid w:val="00D26E3B"/>
    <w:pPr>
      <w:tabs>
        <w:tab w:val="clear" w:pos="0"/>
      </w:tabs>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F6A45"/>
    <w:pPr>
      <w:tabs>
        <w:tab w:val="clear" w:pos="0"/>
        <w:tab w:val="center" w:pos="4680"/>
        <w:tab w:val="right" w:pos="9360"/>
      </w:tabs>
      <w:spacing w:after="0" w:line="240" w:lineRule="auto"/>
    </w:pPr>
  </w:style>
  <w:style w:type="character" w:customStyle="1" w:styleId="HeaderChar">
    <w:name w:val="Header Char"/>
    <w:basedOn w:val="DefaultParagraphFont"/>
    <w:link w:val="Header"/>
    <w:uiPriority w:val="99"/>
    <w:rsid w:val="006F6A45"/>
    <w:rPr>
      <w:rFonts w:ascii="Century Gothic" w:hAnsi="Century Gothic"/>
      <w:sz w:val="18"/>
      <w:lang w:val="en-GB"/>
    </w:rPr>
  </w:style>
  <w:style w:type="paragraph" w:styleId="Footer">
    <w:name w:val="footer"/>
    <w:basedOn w:val="Normal"/>
    <w:link w:val="FooterChar"/>
    <w:uiPriority w:val="99"/>
    <w:unhideWhenUsed/>
    <w:rsid w:val="006F6A45"/>
    <w:pPr>
      <w:tabs>
        <w:tab w:val="clear" w:pos="0"/>
        <w:tab w:val="center" w:pos="4680"/>
        <w:tab w:val="right" w:pos="9360"/>
      </w:tabs>
      <w:spacing w:after="0" w:line="240" w:lineRule="auto"/>
    </w:pPr>
  </w:style>
  <w:style w:type="character" w:customStyle="1" w:styleId="FooterChar">
    <w:name w:val="Footer Char"/>
    <w:basedOn w:val="DefaultParagraphFont"/>
    <w:link w:val="Footer"/>
    <w:uiPriority w:val="99"/>
    <w:rsid w:val="006F6A45"/>
    <w:rPr>
      <w:rFonts w:ascii="Century Gothic" w:hAnsi="Century Gothic"/>
      <w:sz w:val="18"/>
      <w:lang w:val="en-GB"/>
    </w:rPr>
  </w:style>
  <w:style w:type="character" w:styleId="FollowedHyperlink">
    <w:name w:val="FollowedHyperlink"/>
    <w:basedOn w:val="DefaultParagraphFont"/>
    <w:uiPriority w:val="99"/>
    <w:semiHidden/>
    <w:unhideWhenUsed/>
    <w:rsid w:val="001B2DCE"/>
    <w:rPr>
      <w:color w:val="954F72" w:themeColor="followedHyperlink"/>
      <w:u w:val="single"/>
    </w:rPr>
  </w:style>
  <w:style w:type="character" w:styleId="UnresolvedMention">
    <w:name w:val="Unresolved Mention"/>
    <w:basedOn w:val="DefaultParagraphFont"/>
    <w:uiPriority w:val="99"/>
    <w:semiHidden/>
    <w:unhideWhenUsed/>
    <w:rsid w:val="008E2F23"/>
    <w:rPr>
      <w:color w:val="605E5C"/>
      <w:shd w:val="clear" w:color="auto" w:fill="E1DFDD"/>
    </w:rPr>
  </w:style>
  <w:style w:type="table" w:styleId="ListTable3-Accent5">
    <w:name w:val="List Table 3 Accent 5"/>
    <w:basedOn w:val="TableNormal"/>
    <w:uiPriority w:val="48"/>
    <w:rsid w:val="003006E7"/>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4982">
      <w:bodyDiv w:val="1"/>
      <w:marLeft w:val="0"/>
      <w:marRight w:val="0"/>
      <w:marTop w:val="0"/>
      <w:marBottom w:val="0"/>
      <w:divBdr>
        <w:top w:val="none" w:sz="0" w:space="0" w:color="auto"/>
        <w:left w:val="none" w:sz="0" w:space="0" w:color="auto"/>
        <w:bottom w:val="none" w:sz="0" w:space="0" w:color="auto"/>
        <w:right w:val="none" w:sz="0" w:space="0" w:color="auto"/>
      </w:divBdr>
    </w:div>
    <w:div w:id="37750841">
      <w:bodyDiv w:val="1"/>
      <w:marLeft w:val="0"/>
      <w:marRight w:val="0"/>
      <w:marTop w:val="0"/>
      <w:marBottom w:val="0"/>
      <w:divBdr>
        <w:top w:val="none" w:sz="0" w:space="0" w:color="auto"/>
        <w:left w:val="none" w:sz="0" w:space="0" w:color="auto"/>
        <w:bottom w:val="none" w:sz="0" w:space="0" w:color="auto"/>
        <w:right w:val="none" w:sz="0" w:space="0" w:color="auto"/>
      </w:divBdr>
    </w:div>
    <w:div w:id="44566364">
      <w:bodyDiv w:val="1"/>
      <w:marLeft w:val="0"/>
      <w:marRight w:val="0"/>
      <w:marTop w:val="0"/>
      <w:marBottom w:val="0"/>
      <w:divBdr>
        <w:top w:val="none" w:sz="0" w:space="0" w:color="auto"/>
        <w:left w:val="none" w:sz="0" w:space="0" w:color="auto"/>
        <w:bottom w:val="none" w:sz="0" w:space="0" w:color="auto"/>
        <w:right w:val="none" w:sz="0" w:space="0" w:color="auto"/>
      </w:divBdr>
    </w:div>
    <w:div w:id="57095375">
      <w:bodyDiv w:val="1"/>
      <w:marLeft w:val="0"/>
      <w:marRight w:val="0"/>
      <w:marTop w:val="0"/>
      <w:marBottom w:val="0"/>
      <w:divBdr>
        <w:top w:val="none" w:sz="0" w:space="0" w:color="auto"/>
        <w:left w:val="none" w:sz="0" w:space="0" w:color="auto"/>
        <w:bottom w:val="none" w:sz="0" w:space="0" w:color="auto"/>
        <w:right w:val="none" w:sz="0" w:space="0" w:color="auto"/>
      </w:divBdr>
    </w:div>
    <w:div w:id="59140417">
      <w:bodyDiv w:val="1"/>
      <w:marLeft w:val="0"/>
      <w:marRight w:val="0"/>
      <w:marTop w:val="0"/>
      <w:marBottom w:val="0"/>
      <w:divBdr>
        <w:top w:val="none" w:sz="0" w:space="0" w:color="auto"/>
        <w:left w:val="none" w:sz="0" w:space="0" w:color="auto"/>
        <w:bottom w:val="none" w:sz="0" w:space="0" w:color="auto"/>
        <w:right w:val="none" w:sz="0" w:space="0" w:color="auto"/>
      </w:divBdr>
    </w:div>
    <w:div w:id="59714422">
      <w:bodyDiv w:val="1"/>
      <w:marLeft w:val="0"/>
      <w:marRight w:val="0"/>
      <w:marTop w:val="0"/>
      <w:marBottom w:val="0"/>
      <w:divBdr>
        <w:top w:val="none" w:sz="0" w:space="0" w:color="auto"/>
        <w:left w:val="none" w:sz="0" w:space="0" w:color="auto"/>
        <w:bottom w:val="none" w:sz="0" w:space="0" w:color="auto"/>
        <w:right w:val="none" w:sz="0" w:space="0" w:color="auto"/>
      </w:divBdr>
    </w:div>
    <w:div w:id="60099778">
      <w:bodyDiv w:val="1"/>
      <w:marLeft w:val="0"/>
      <w:marRight w:val="0"/>
      <w:marTop w:val="0"/>
      <w:marBottom w:val="0"/>
      <w:divBdr>
        <w:top w:val="none" w:sz="0" w:space="0" w:color="auto"/>
        <w:left w:val="none" w:sz="0" w:space="0" w:color="auto"/>
        <w:bottom w:val="none" w:sz="0" w:space="0" w:color="auto"/>
        <w:right w:val="none" w:sz="0" w:space="0" w:color="auto"/>
      </w:divBdr>
    </w:div>
    <w:div w:id="65693659">
      <w:bodyDiv w:val="1"/>
      <w:marLeft w:val="0"/>
      <w:marRight w:val="0"/>
      <w:marTop w:val="0"/>
      <w:marBottom w:val="0"/>
      <w:divBdr>
        <w:top w:val="none" w:sz="0" w:space="0" w:color="auto"/>
        <w:left w:val="none" w:sz="0" w:space="0" w:color="auto"/>
        <w:bottom w:val="none" w:sz="0" w:space="0" w:color="auto"/>
        <w:right w:val="none" w:sz="0" w:space="0" w:color="auto"/>
      </w:divBdr>
    </w:div>
    <w:div w:id="76679144">
      <w:bodyDiv w:val="1"/>
      <w:marLeft w:val="0"/>
      <w:marRight w:val="0"/>
      <w:marTop w:val="0"/>
      <w:marBottom w:val="0"/>
      <w:divBdr>
        <w:top w:val="none" w:sz="0" w:space="0" w:color="auto"/>
        <w:left w:val="none" w:sz="0" w:space="0" w:color="auto"/>
        <w:bottom w:val="none" w:sz="0" w:space="0" w:color="auto"/>
        <w:right w:val="none" w:sz="0" w:space="0" w:color="auto"/>
      </w:divBdr>
    </w:div>
    <w:div w:id="81029229">
      <w:bodyDiv w:val="1"/>
      <w:marLeft w:val="0"/>
      <w:marRight w:val="0"/>
      <w:marTop w:val="0"/>
      <w:marBottom w:val="0"/>
      <w:divBdr>
        <w:top w:val="none" w:sz="0" w:space="0" w:color="auto"/>
        <w:left w:val="none" w:sz="0" w:space="0" w:color="auto"/>
        <w:bottom w:val="none" w:sz="0" w:space="0" w:color="auto"/>
        <w:right w:val="none" w:sz="0" w:space="0" w:color="auto"/>
      </w:divBdr>
    </w:div>
    <w:div w:id="84883507">
      <w:bodyDiv w:val="1"/>
      <w:marLeft w:val="0"/>
      <w:marRight w:val="0"/>
      <w:marTop w:val="0"/>
      <w:marBottom w:val="0"/>
      <w:divBdr>
        <w:top w:val="none" w:sz="0" w:space="0" w:color="auto"/>
        <w:left w:val="none" w:sz="0" w:space="0" w:color="auto"/>
        <w:bottom w:val="none" w:sz="0" w:space="0" w:color="auto"/>
        <w:right w:val="none" w:sz="0" w:space="0" w:color="auto"/>
      </w:divBdr>
    </w:div>
    <w:div w:id="94596908">
      <w:bodyDiv w:val="1"/>
      <w:marLeft w:val="0"/>
      <w:marRight w:val="0"/>
      <w:marTop w:val="0"/>
      <w:marBottom w:val="0"/>
      <w:divBdr>
        <w:top w:val="none" w:sz="0" w:space="0" w:color="auto"/>
        <w:left w:val="none" w:sz="0" w:space="0" w:color="auto"/>
        <w:bottom w:val="none" w:sz="0" w:space="0" w:color="auto"/>
        <w:right w:val="none" w:sz="0" w:space="0" w:color="auto"/>
      </w:divBdr>
    </w:div>
    <w:div w:id="97217433">
      <w:bodyDiv w:val="1"/>
      <w:marLeft w:val="0"/>
      <w:marRight w:val="0"/>
      <w:marTop w:val="0"/>
      <w:marBottom w:val="0"/>
      <w:divBdr>
        <w:top w:val="none" w:sz="0" w:space="0" w:color="auto"/>
        <w:left w:val="none" w:sz="0" w:space="0" w:color="auto"/>
        <w:bottom w:val="none" w:sz="0" w:space="0" w:color="auto"/>
        <w:right w:val="none" w:sz="0" w:space="0" w:color="auto"/>
      </w:divBdr>
    </w:div>
    <w:div w:id="115491750">
      <w:bodyDiv w:val="1"/>
      <w:marLeft w:val="0"/>
      <w:marRight w:val="0"/>
      <w:marTop w:val="0"/>
      <w:marBottom w:val="0"/>
      <w:divBdr>
        <w:top w:val="none" w:sz="0" w:space="0" w:color="auto"/>
        <w:left w:val="none" w:sz="0" w:space="0" w:color="auto"/>
        <w:bottom w:val="none" w:sz="0" w:space="0" w:color="auto"/>
        <w:right w:val="none" w:sz="0" w:space="0" w:color="auto"/>
      </w:divBdr>
    </w:div>
    <w:div w:id="116725511">
      <w:bodyDiv w:val="1"/>
      <w:marLeft w:val="0"/>
      <w:marRight w:val="0"/>
      <w:marTop w:val="0"/>
      <w:marBottom w:val="0"/>
      <w:divBdr>
        <w:top w:val="none" w:sz="0" w:space="0" w:color="auto"/>
        <w:left w:val="none" w:sz="0" w:space="0" w:color="auto"/>
        <w:bottom w:val="none" w:sz="0" w:space="0" w:color="auto"/>
        <w:right w:val="none" w:sz="0" w:space="0" w:color="auto"/>
      </w:divBdr>
    </w:div>
    <w:div w:id="123934636">
      <w:bodyDiv w:val="1"/>
      <w:marLeft w:val="0"/>
      <w:marRight w:val="0"/>
      <w:marTop w:val="0"/>
      <w:marBottom w:val="0"/>
      <w:divBdr>
        <w:top w:val="none" w:sz="0" w:space="0" w:color="auto"/>
        <w:left w:val="none" w:sz="0" w:space="0" w:color="auto"/>
        <w:bottom w:val="none" w:sz="0" w:space="0" w:color="auto"/>
        <w:right w:val="none" w:sz="0" w:space="0" w:color="auto"/>
      </w:divBdr>
    </w:div>
    <w:div w:id="134759801">
      <w:bodyDiv w:val="1"/>
      <w:marLeft w:val="0"/>
      <w:marRight w:val="0"/>
      <w:marTop w:val="0"/>
      <w:marBottom w:val="0"/>
      <w:divBdr>
        <w:top w:val="none" w:sz="0" w:space="0" w:color="auto"/>
        <w:left w:val="none" w:sz="0" w:space="0" w:color="auto"/>
        <w:bottom w:val="none" w:sz="0" w:space="0" w:color="auto"/>
        <w:right w:val="none" w:sz="0" w:space="0" w:color="auto"/>
      </w:divBdr>
    </w:div>
    <w:div w:id="140120393">
      <w:bodyDiv w:val="1"/>
      <w:marLeft w:val="0"/>
      <w:marRight w:val="0"/>
      <w:marTop w:val="0"/>
      <w:marBottom w:val="0"/>
      <w:divBdr>
        <w:top w:val="none" w:sz="0" w:space="0" w:color="auto"/>
        <w:left w:val="none" w:sz="0" w:space="0" w:color="auto"/>
        <w:bottom w:val="none" w:sz="0" w:space="0" w:color="auto"/>
        <w:right w:val="none" w:sz="0" w:space="0" w:color="auto"/>
      </w:divBdr>
    </w:div>
    <w:div w:id="166140531">
      <w:bodyDiv w:val="1"/>
      <w:marLeft w:val="0"/>
      <w:marRight w:val="0"/>
      <w:marTop w:val="0"/>
      <w:marBottom w:val="0"/>
      <w:divBdr>
        <w:top w:val="none" w:sz="0" w:space="0" w:color="auto"/>
        <w:left w:val="none" w:sz="0" w:space="0" w:color="auto"/>
        <w:bottom w:val="none" w:sz="0" w:space="0" w:color="auto"/>
        <w:right w:val="none" w:sz="0" w:space="0" w:color="auto"/>
      </w:divBdr>
    </w:div>
    <w:div w:id="169224645">
      <w:bodyDiv w:val="1"/>
      <w:marLeft w:val="0"/>
      <w:marRight w:val="0"/>
      <w:marTop w:val="0"/>
      <w:marBottom w:val="0"/>
      <w:divBdr>
        <w:top w:val="none" w:sz="0" w:space="0" w:color="auto"/>
        <w:left w:val="none" w:sz="0" w:space="0" w:color="auto"/>
        <w:bottom w:val="none" w:sz="0" w:space="0" w:color="auto"/>
        <w:right w:val="none" w:sz="0" w:space="0" w:color="auto"/>
      </w:divBdr>
    </w:div>
    <w:div w:id="170802555">
      <w:bodyDiv w:val="1"/>
      <w:marLeft w:val="0"/>
      <w:marRight w:val="0"/>
      <w:marTop w:val="0"/>
      <w:marBottom w:val="0"/>
      <w:divBdr>
        <w:top w:val="none" w:sz="0" w:space="0" w:color="auto"/>
        <w:left w:val="none" w:sz="0" w:space="0" w:color="auto"/>
        <w:bottom w:val="none" w:sz="0" w:space="0" w:color="auto"/>
        <w:right w:val="none" w:sz="0" w:space="0" w:color="auto"/>
      </w:divBdr>
    </w:div>
    <w:div w:id="174654016">
      <w:bodyDiv w:val="1"/>
      <w:marLeft w:val="0"/>
      <w:marRight w:val="0"/>
      <w:marTop w:val="0"/>
      <w:marBottom w:val="0"/>
      <w:divBdr>
        <w:top w:val="none" w:sz="0" w:space="0" w:color="auto"/>
        <w:left w:val="none" w:sz="0" w:space="0" w:color="auto"/>
        <w:bottom w:val="none" w:sz="0" w:space="0" w:color="auto"/>
        <w:right w:val="none" w:sz="0" w:space="0" w:color="auto"/>
      </w:divBdr>
    </w:div>
    <w:div w:id="176627064">
      <w:bodyDiv w:val="1"/>
      <w:marLeft w:val="0"/>
      <w:marRight w:val="0"/>
      <w:marTop w:val="0"/>
      <w:marBottom w:val="0"/>
      <w:divBdr>
        <w:top w:val="none" w:sz="0" w:space="0" w:color="auto"/>
        <w:left w:val="none" w:sz="0" w:space="0" w:color="auto"/>
        <w:bottom w:val="none" w:sz="0" w:space="0" w:color="auto"/>
        <w:right w:val="none" w:sz="0" w:space="0" w:color="auto"/>
      </w:divBdr>
    </w:div>
    <w:div w:id="184710857">
      <w:bodyDiv w:val="1"/>
      <w:marLeft w:val="0"/>
      <w:marRight w:val="0"/>
      <w:marTop w:val="0"/>
      <w:marBottom w:val="0"/>
      <w:divBdr>
        <w:top w:val="none" w:sz="0" w:space="0" w:color="auto"/>
        <w:left w:val="none" w:sz="0" w:space="0" w:color="auto"/>
        <w:bottom w:val="none" w:sz="0" w:space="0" w:color="auto"/>
        <w:right w:val="none" w:sz="0" w:space="0" w:color="auto"/>
      </w:divBdr>
    </w:div>
    <w:div w:id="185946127">
      <w:bodyDiv w:val="1"/>
      <w:marLeft w:val="0"/>
      <w:marRight w:val="0"/>
      <w:marTop w:val="0"/>
      <w:marBottom w:val="0"/>
      <w:divBdr>
        <w:top w:val="none" w:sz="0" w:space="0" w:color="auto"/>
        <w:left w:val="none" w:sz="0" w:space="0" w:color="auto"/>
        <w:bottom w:val="none" w:sz="0" w:space="0" w:color="auto"/>
        <w:right w:val="none" w:sz="0" w:space="0" w:color="auto"/>
      </w:divBdr>
    </w:div>
    <w:div w:id="188029692">
      <w:bodyDiv w:val="1"/>
      <w:marLeft w:val="0"/>
      <w:marRight w:val="0"/>
      <w:marTop w:val="0"/>
      <w:marBottom w:val="0"/>
      <w:divBdr>
        <w:top w:val="none" w:sz="0" w:space="0" w:color="auto"/>
        <w:left w:val="none" w:sz="0" w:space="0" w:color="auto"/>
        <w:bottom w:val="none" w:sz="0" w:space="0" w:color="auto"/>
        <w:right w:val="none" w:sz="0" w:space="0" w:color="auto"/>
      </w:divBdr>
    </w:div>
    <w:div w:id="188564909">
      <w:bodyDiv w:val="1"/>
      <w:marLeft w:val="0"/>
      <w:marRight w:val="0"/>
      <w:marTop w:val="0"/>
      <w:marBottom w:val="0"/>
      <w:divBdr>
        <w:top w:val="none" w:sz="0" w:space="0" w:color="auto"/>
        <w:left w:val="none" w:sz="0" w:space="0" w:color="auto"/>
        <w:bottom w:val="none" w:sz="0" w:space="0" w:color="auto"/>
        <w:right w:val="none" w:sz="0" w:space="0" w:color="auto"/>
      </w:divBdr>
    </w:div>
    <w:div w:id="189103657">
      <w:bodyDiv w:val="1"/>
      <w:marLeft w:val="0"/>
      <w:marRight w:val="0"/>
      <w:marTop w:val="0"/>
      <w:marBottom w:val="0"/>
      <w:divBdr>
        <w:top w:val="none" w:sz="0" w:space="0" w:color="auto"/>
        <w:left w:val="none" w:sz="0" w:space="0" w:color="auto"/>
        <w:bottom w:val="none" w:sz="0" w:space="0" w:color="auto"/>
        <w:right w:val="none" w:sz="0" w:space="0" w:color="auto"/>
      </w:divBdr>
    </w:div>
    <w:div w:id="189611441">
      <w:bodyDiv w:val="1"/>
      <w:marLeft w:val="0"/>
      <w:marRight w:val="0"/>
      <w:marTop w:val="0"/>
      <w:marBottom w:val="0"/>
      <w:divBdr>
        <w:top w:val="none" w:sz="0" w:space="0" w:color="auto"/>
        <w:left w:val="none" w:sz="0" w:space="0" w:color="auto"/>
        <w:bottom w:val="none" w:sz="0" w:space="0" w:color="auto"/>
        <w:right w:val="none" w:sz="0" w:space="0" w:color="auto"/>
      </w:divBdr>
    </w:div>
    <w:div w:id="197669359">
      <w:bodyDiv w:val="1"/>
      <w:marLeft w:val="0"/>
      <w:marRight w:val="0"/>
      <w:marTop w:val="0"/>
      <w:marBottom w:val="0"/>
      <w:divBdr>
        <w:top w:val="none" w:sz="0" w:space="0" w:color="auto"/>
        <w:left w:val="none" w:sz="0" w:space="0" w:color="auto"/>
        <w:bottom w:val="none" w:sz="0" w:space="0" w:color="auto"/>
        <w:right w:val="none" w:sz="0" w:space="0" w:color="auto"/>
      </w:divBdr>
    </w:div>
    <w:div w:id="199049576">
      <w:bodyDiv w:val="1"/>
      <w:marLeft w:val="0"/>
      <w:marRight w:val="0"/>
      <w:marTop w:val="0"/>
      <w:marBottom w:val="0"/>
      <w:divBdr>
        <w:top w:val="none" w:sz="0" w:space="0" w:color="auto"/>
        <w:left w:val="none" w:sz="0" w:space="0" w:color="auto"/>
        <w:bottom w:val="none" w:sz="0" w:space="0" w:color="auto"/>
        <w:right w:val="none" w:sz="0" w:space="0" w:color="auto"/>
      </w:divBdr>
    </w:div>
    <w:div w:id="202443605">
      <w:bodyDiv w:val="1"/>
      <w:marLeft w:val="0"/>
      <w:marRight w:val="0"/>
      <w:marTop w:val="0"/>
      <w:marBottom w:val="0"/>
      <w:divBdr>
        <w:top w:val="none" w:sz="0" w:space="0" w:color="auto"/>
        <w:left w:val="none" w:sz="0" w:space="0" w:color="auto"/>
        <w:bottom w:val="none" w:sz="0" w:space="0" w:color="auto"/>
        <w:right w:val="none" w:sz="0" w:space="0" w:color="auto"/>
      </w:divBdr>
    </w:div>
    <w:div w:id="205262495">
      <w:bodyDiv w:val="1"/>
      <w:marLeft w:val="0"/>
      <w:marRight w:val="0"/>
      <w:marTop w:val="0"/>
      <w:marBottom w:val="0"/>
      <w:divBdr>
        <w:top w:val="none" w:sz="0" w:space="0" w:color="auto"/>
        <w:left w:val="none" w:sz="0" w:space="0" w:color="auto"/>
        <w:bottom w:val="none" w:sz="0" w:space="0" w:color="auto"/>
        <w:right w:val="none" w:sz="0" w:space="0" w:color="auto"/>
      </w:divBdr>
    </w:div>
    <w:div w:id="206457399">
      <w:bodyDiv w:val="1"/>
      <w:marLeft w:val="0"/>
      <w:marRight w:val="0"/>
      <w:marTop w:val="0"/>
      <w:marBottom w:val="0"/>
      <w:divBdr>
        <w:top w:val="none" w:sz="0" w:space="0" w:color="auto"/>
        <w:left w:val="none" w:sz="0" w:space="0" w:color="auto"/>
        <w:bottom w:val="none" w:sz="0" w:space="0" w:color="auto"/>
        <w:right w:val="none" w:sz="0" w:space="0" w:color="auto"/>
      </w:divBdr>
    </w:div>
    <w:div w:id="213852286">
      <w:bodyDiv w:val="1"/>
      <w:marLeft w:val="0"/>
      <w:marRight w:val="0"/>
      <w:marTop w:val="0"/>
      <w:marBottom w:val="0"/>
      <w:divBdr>
        <w:top w:val="none" w:sz="0" w:space="0" w:color="auto"/>
        <w:left w:val="none" w:sz="0" w:space="0" w:color="auto"/>
        <w:bottom w:val="none" w:sz="0" w:space="0" w:color="auto"/>
        <w:right w:val="none" w:sz="0" w:space="0" w:color="auto"/>
      </w:divBdr>
    </w:div>
    <w:div w:id="215044628">
      <w:bodyDiv w:val="1"/>
      <w:marLeft w:val="0"/>
      <w:marRight w:val="0"/>
      <w:marTop w:val="0"/>
      <w:marBottom w:val="0"/>
      <w:divBdr>
        <w:top w:val="none" w:sz="0" w:space="0" w:color="auto"/>
        <w:left w:val="none" w:sz="0" w:space="0" w:color="auto"/>
        <w:bottom w:val="none" w:sz="0" w:space="0" w:color="auto"/>
        <w:right w:val="none" w:sz="0" w:space="0" w:color="auto"/>
      </w:divBdr>
    </w:div>
    <w:div w:id="216673710">
      <w:bodyDiv w:val="1"/>
      <w:marLeft w:val="0"/>
      <w:marRight w:val="0"/>
      <w:marTop w:val="0"/>
      <w:marBottom w:val="0"/>
      <w:divBdr>
        <w:top w:val="none" w:sz="0" w:space="0" w:color="auto"/>
        <w:left w:val="none" w:sz="0" w:space="0" w:color="auto"/>
        <w:bottom w:val="none" w:sz="0" w:space="0" w:color="auto"/>
        <w:right w:val="none" w:sz="0" w:space="0" w:color="auto"/>
      </w:divBdr>
    </w:div>
    <w:div w:id="217058400">
      <w:bodyDiv w:val="1"/>
      <w:marLeft w:val="0"/>
      <w:marRight w:val="0"/>
      <w:marTop w:val="0"/>
      <w:marBottom w:val="0"/>
      <w:divBdr>
        <w:top w:val="none" w:sz="0" w:space="0" w:color="auto"/>
        <w:left w:val="none" w:sz="0" w:space="0" w:color="auto"/>
        <w:bottom w:val="none" w:sz="0" w:space="0" w:color="auto"/>
        <w:right w:val="none" w:sz="0" w:space="0" w:color="auto"/>
      </w:divBdr>
    </w:div>
    <w:div w:id="225268745">
      <w:bodyDiv w:val="1"/>
      <w:marLeft w:val="0"/>
      <w:marRight w:val="0"/>
      <w:marTop w:val="0"/>
      <w:marBottom w:val="0"/>
      <w:divBdr>
        <w:top w:val="none" w:sz="0" w:space="0" w:color="auto"/>
        <w:left w:val="none" w:sz="0" w:space="0" w:color="auto"/>
        <w:bottom w:val="none" w:sz="0" w:space="0" w:color="auto"/>
        <w:right w:val="none" w:sz="0" w:space="0" w:color="auto"/>
      </w:divBdr>
    </w:div>
    <w:div w:id="225530153">
      <w:bodyDiv w:val="1"/>
      <w:marLeft w:val="0"/>
      <w:marRight w:val="0"/>
      <w:marTop w:val="0"/>
      <w:marBottom w:val="0"/>
      <w:divBdr>
        <w:top w:val="none" w:sz="0" w:space="0" w:color="auto"/>
        <w:left w:val="none" w:sz="0" w:space="0" w:color="auto"/>
        <w:bottom w:val="none" w:sz="0" w:space="0" w:color="auto"/>
        <w:right w:val="none" w:sz="0" w:space="0" w:color="auto"/>
      </w:divBdr>
    </w:div>
    <w:div w:id="228073732">
      <w:bodyDiv w:val="1"/>
      <w:marLeft w:val="0"/>
      <w:marRight w:val="0"/>
      <w:marTop w:val="0"/>
      <w:marBottom w:val="0"/>
      <w:divBdr>
        <w:top w:val="none" w:sz="0" w:space="0" w:color="auto"/>
        <w:left w:val="none" w:sz="0" w:space="0" w:color="auto"/>
        <w:bottom w:val="none" w:sz="0" w:space="0" w:color="auto"/>
        <w:right w:val="none" w:sz="0" w:space="0" w:color="auto"/>
      </w:divBdr>
    </w:div>
    <w:div w:id="232087728">
      <w:bodyDiv w:val="1"/>
      <w:marLeft w:val="0"/>
      <w:marRight w:val="0"/>
      <w:marTop w:val="0"/>
      <w:marBottom w:val="0"/>
      <w:divBdr>
        <w:top w:val="none" w:sz="0" w:space="0" w:color="auto"/>
        <w:left w:val="none" w:sz="0" w:space="0" w:color="auto"/>
        <w:bottom w:val="none" w:sz="0" w:space="0" w:color="auto"/>
        <w:right w:val="none" w:sz="0" w:space="0" w:color="auto"/>
      </w:divBdr>
    </w:div>
    <w:div w:id="233466785">
      <w:bodyDiv w:val="1"/>
      <w:marLeft w:val="0"/>
      <w:marRight w:val="0"/>
      <w:marTop w:val="0"/>
      <w:marBottom w:val="0"/>
      <w:divBdr>
        <w:top w:val="none" w:sz="0" w:space="0" w:color="auto"/>
        <w:left w:val="none" w:sz="0" w:space="0" w:color="auto"/>
        <w:bottom w:val="none" w:sz="0" w:space="0" w:color="auto"/>
        <w:right w:val="none" w:sz="0" w:space="0" w:color="auto"/>
      </w:divBdr>
    </w:div>
    <w:div w:id="250238623">
      <w:bodyDiv w:val="1"/>
      <w:marLeft w:val="0"/>
      <w:marRight w:val="0"/>
      <w:marTop w:val="0"/>
      <w:marBottom w:val="0"/>
      <w:divBdr>
        <w:top w:val="none" w:sz="0" w:space="0" w:color="auto"/>
        <w:left w:val="none" w:sz="0" w:space="0" w:color="auto"/>
        <w:bottom w:val="none" w:sz="0" w:space="0" w:color="auto"/>
        <w:right w:val="none" w:sz="0" w:space="0" w:color="auto"/>
      </w:divBdr>
    </w:div>
    <w:div w:id="252860146">
      <w:bodyDiv w:val="1"/>
      <w:marLeft w:val="0"/>
      <w:marRight w:val="0"/>
      <w:marTop w:val="0"/>
      <w:marBottom w:val="0"/>
      <w:divBdr>
        <w:top w:val="none" w:sz="0" w:space="0" w:color="auto"/>
        <w:left w:val="none" w:sz="0" w:space="0" w:color="auto"/>
        <w:bottom w:val="none" w:sz="0" w:space="0" w:color="auto"/>
        <w:right w:val="none" w:sz="0" w:space="0" w:color="auto"/>
      </w:divBdr>
    </w:div>
    <w:div w:id="261181644">
      <w:bodyDiv w:val="1"/>
      <w:marLeft w:val="0"/>
      <w:marRight w:val="0"/>
      <w:marTop w:val="0"/>
      <w:marBottom w:val="0"/>
      <w:divBdr>
        <w:top w:val="none" w:sz="0" w:space="0" w:color="auto"/>
        <w:left w:val="none" w:sz="0" w:space="0" w:color="auto"/>
        <w:bottom w:val="none" w:sz="0" w:space="0" w:color="auto"/>
        <w:right w:val="none" w:sz="0" w:space="0" w:color="auto"/>
      </w:divBdr>
    </w:div>
    <w:div w:id="265580727">
      <w:bodyDiv w:val="1"/>
      <w:marLeft w:val="0"/>
      <w:marRight w:val="0"/>
      <w:marTop w:val="0"/>
      <w:marBottom w:val="0"/>
      <w:divBdr>
        <w:top w:val="none" w:sz="0" w:space="0" w:color="auto"/>
        <w:left w:val="none" w:sz="0" w:space="0" w:color="auto"/>
        <w:bottom w:val="none" w:sz="0" w:space="0" w:color="auto"/>
        <w:right w:val="none" w:sz="0" w:space="0" w:color="auto"/>
      </w:divBdr>
    </w:div>
    <w:div w:id="276527625">
      <w:bodyDiv w:val="1"/>
      <w:marLeft w:val="0"/>
      <w:marRight w:val="0"/>
      <w:marTop w:val="0"/>
      <w:marBottom w:val="0"/>
      <w:divBdr>
        <w:top w:val="none" w:sz="0" w:space="0" w:color="auto"/>
        <w:left w:val="none" w:sz="0" w:space="0" w:color="auto"/>
        <w:bottom w:val="none" w:sz="0" w:space="0" w:color="auto"/>
        <w:right w:val="none" w:sz="0" w:space="0" w:color="auto"/>
      </w:divBdr>
    </w:div>
    <w:div w:id="313682781">
      <w:bodyDiv w:val="1"/>
      <w:marLeft w:val="0"/>
      <w:marRight w:val="0"/>
      <w:marTop w:val="0"/>
      <w:marBottom w:val="0"/>
      <w:divBdr>
        <w:top w:val="none" w:sz="0" w:space="0" w:color="auto"/>
        <w:left w:val="none" w:sz="0" w:space="0" w:color="auto"/>
        <w:bottom w:val="none" w:sz="0" w:space="0" w:color="auto"/>
        <w:right w:val="none" w:sz="0" w:space="0" w:color="auto"/>
      </w:divBdr>
    </w:div>
    <w:div w:id="318309602">
      <w:bodyDiv w:val="1"/>
      <w:marLeft w:val="0"/>
      <w:marRight w:val="0"/>
      <w:marTop w:val="0"/>
      <w:marBottom w:val="0"/>
      <w:divBdr>
        <w:top w:val="none" w:sz="0" w:space="0" w:color="auto"/>
        <w:left w:val="none" w:sz="0" w:space="0" w:color="auto"/>
        <w:bottom w:val="none" w:sz="0" w:space="0" w:color="auto"/>
        <w:right w:val="none" w:sz="0" w:space="0" w:color="auto"/>
      </w:divBdr>
    </w:div>
    <w:div w:id="319696108">
      <w:bodyDiv w:val="1"/>
      <w:marLeft w:val="0"/>
      <w:marRight w:val="0"/>
      <w:marTop w:val="0"/>
      <w:marBottom w:val="0"/>
      <w:divBdr>
        <w:top w:val="none" w:sz="0" w:space="0" w:color="auto"/>
        <w:left w:val="none" w:sz="0" w:space="0" w:color="auto"/>
        <w:bottom w:val="none" w:sz="0" w:space="0" w:color="auto"/>
        <w:right w:val="none" w:sz="0" w:space="0" w:color="auto"/>
      </w:divBdr>
    </w:div>
    <w:div w:id="326137462">
      <w:bodyDiv w:val="1"/>
      <w:marLeft w:val="0"/>
      <w:marRight w:val="0"/>
      <w:marTop w:val="0"/>
      <w:marBottom w:val="0"/>
      <w:divBdr>
        <w:top w:val="none" w:sz="0" w:space="0" w:color="auto"/>
        <w:left w:val="none" w:sz="0" w:space="0" w:color="auto"/>
        <w:bottom w:val="none" w:sz="0" w:space="0" w:color="auto"/>
        <w:right w:val="none" w:sz="0" w:space="0" w:color="auto"/>
      </w:divBdr>
    </w:div>
    <w:div w:id="343216390">
      <w:bodyDiv w:val="1"/>
      <w:marLeft w:val="0"/>
      <w:marRight w:val="0"/>
      <w:marTop w:val="0"/>
      <w:marBottom w:val="0"/>
      <w:divBdr>
        <w:top w:val="none" w:sz="0" w:space="0" w:color="auto"/>
        <w:left w:val="none" w:sz="0" w:space="0" w:color="auto"/>
        <w:bottom w:val="none" w:sz="0" w:space="0" w:color="auto"/>
        <w:right w:val="none" w:sz="0" w:space="0" w:color="auto"/>
      </w:divBdr>
    </w:div>
    <w:div w:id="343557819">
      <w:bodyDiv w:val="1"/>
      <w:marLeft w:val="0"/>
      <w:marRight w:val="0"/>
      <w:marTop w:val="0"/>
      <w:marBottom w:val="0"/>
      <w:divBdr>
        <w:top w:val="none" w:sz="0" w:space="0" w:color="auto"/>
        <w:left w:val="none" w:sz="0" w:space="0" w:color="auto"/>
        <w:bottom w:val="none" w:sz="0" w:space="0" w:color="auto"/>
        <w:right w:val="none" w:sz="0" w:space="0" w:color="auto"/>
      </w:divBdr>
    </w:div>
    <w:div w:id="367142626">
      <w:bodyDiv w:val="1"/>
      <w:marLeft w:val="0"/>
      <w:marRight w:val="0"/>
      <w:marTop w:val="0"/>
      <w:marBottom w:val="0"/>
      <w:divBdr>
        <w:top w:val="none" w:sz="0" w:space="0" w:color="auto"/>
        <w:left w:val="none" w:sz="0" w:space="0" w:color="auto"/>
        <w:bottom w:val="none" w:sz="0" w:space="0" w:color="auto"/>
        <w:right w:val="none" w:sz="0" w:space="0" w:color="auto"/>
      </w:divBdr>
    </w:div>
    <w:div w:id="386536390">
      <w:bodyDiv w:val="1"/>
      <w:marLeft w:val="0"/>
      <w:marRight w:val="0"/>
      <w:marTop w:val="0"/>
      <w:marBottom w:val="0"/>
      <w:divBdr>
        <w:top w:val="none" w:sz="0" w:space="0" w:color="auto"/>
        <w:left w:val="none" w:sz="0" w:space="0" w:color="auto"/>
        <w:bottom w:val="none" w:sz="0" w:space="0" w:color="auto"/>
        <w:right w:val="none" w:sz="0" w:space="0" w:color="auto"/>
      </w:divBdr>
    </w:div>
    <w:div w:id="391008080">
      <w:bodyDiv w:val="1"/>
      <w:marLeft w:val="0"/>
      <w:marRight w:val="0"/>
      <w:marTop w:val="0"/>
      <w:marBottom w:val="0"/>
      <w:divBdr>
        <w:top w:val="none" w:sz="0" w:space="0" w:color="auto"/>
        <w:left w:val="none" w:sz="0" w:space="0" w:color="auto"/>
        <w:bottom w:val="none" w:sz="0" w:space="0" w:color="auto"/>
        <w:right w:val="none" w:sz="0" w:space="0" w:color="auto"/>
      </w:divBdr>
    </w:div>
    <w:div w:id="392775604">
      <w:bodyDiv w:val="1"/>
      <w:marLeft w:val="0"/>
      <w:marRight w:val="0"/>
      <w:marTop w:val="0"/>
      <w:marBottom w:val="0"/>
      <w:divBdr>
        <w:top w:val="none" w:sz="0" w:space="0" w:color="auto"/>
        <w:left w:val="none" w:sz="0" w:space="0" w:color="auto"/>
        <w:bottom w:val="none" w:sz="0" w:space="0" w:color="auto"/>
        <w:right w:val="none" w:sz="0" w:space="0" w:color="auto"/>
      </w:divBdr>
    </w:div>
    <w:div w:id="392968242">
      <w:bodyDiv w:val="1"/>
      <w:marLeft w:val="0"/>
      <w:marRight w:val="0"/>
      <w:marTop w:val="0"/>
      <w:marBottom w:val="0"/>
      <w:divBdr>
        <w:top w:val="none" w:sz="0" w:space="0" w:color="auto"/>
        <w:left w:val="none" w:sz="0" w:space="0" w:color="auto"/>
        <w:bottom w:val="none" w:sz="0" w:space="0" w:color="auto"/>
        <w:right w:val="none" w:sz="0" w:space="0" w:color="auto"/>
      </w:divBdr>
    </w:div>
    <w:div w:id="409423569">
      <w:bodyDiv w:val="1"/>
      <w:marLeft w:val="0"/>
      <w:marRight w:val="0"/>
      <w:marTop w:val="0"/>
      <w:marBottom w:val="0"/>
      <w:divBdr>
        <w:top w:val="none" w:sz="0" w:space="0" w:color="auto"/>
        <w:left w:val="none" w:sz="0" w:space="0" w:color="auto"/>
        <w:bottom w:val="none" w:sz="0" w:space="0" w:color="auto"/>
        <w:right w:val="none" w:sz="0" w:space="0" w:color="auto"/>
      </w:divBdr>
    </w:div>
    <w:div w:id="416554989">
      <w:bodyDiv w:val="1"/>
      <w:marLeft w:val="0"/>
      <w:marRight w:val="0"/>
      <w:marTop w:val="0"/>
      <w:marBottom w:val="0"/>
      <w:divBdr>
        <w:top w:val="none" w:sz="0" w:space="0" w:color="auto"/>
        <w:left w:val="none" w:sz="0" w:space="0" w:color="auto"/>
        <w:bottom w:val="none" w:sz="0" w:space="0" w:color="auto"/>
        <w:right w:val="none" w:sz="0" w:space="0" w:color="auto"/>
      </w:divBdr>
    </w:div>
    <w:div w:id="426316617">
      <w:bodyDiv w:val="1"/>
      <w:marLeft w:val="0"/>
      <w:marRight w:val="0"/>
      <w:marTop w:val="0"/>
      <w:marBottom w:val="0"/>
      <w:divBdr>
        <w:top w:val="none" w:sz="0" w:space="0" w:color="auto"/>
        <w:left w:val="none" w:sz="0" w:space="0" w:color="auto"/>
        <w:bottom w:val="none" w:sz="0" w:space="0" w:color="auto"/>
        <w:right w:val="none" w:sz="0" w:space="0" w:color="auto"/>
      </w:divBdr>
    </w:div>
    <w:div w:id="432363281">
      <w:bodyDiv w:val="1"/>
      <w:marLeft w:val="0"/>
      <w:marRight w:val="0"/>
      <w:marTop w:val="0"/>
      <w:marBottom w:val="0"/>
      <w:divBdr>
        <w:top w:val="none" w:sz="0" w:space="0" w:color="auto"/>
        <w:left w:val="none" w:sz="0" w:space="0" w:color="auto"/>
        <w:bottom w:val="none" w:sz="0" w:space="0" w:color="auto"/>
        <w:right w:val="none" w:sz="0" w:space="0" w:color="auto"/>
      </w:divBdr>
    </w:div>
    <w:div w:id="443111228">
      <w:bodyDiv w:val="1"/>
      <w:marLeft w:val="0"/>
      <w:marRight w:val="0"/>
      <w:marTop w:val="0"/>
      <w:marBottom w:val="0"/>
      <w:divBdr>
        <w:top w:val="none" w:sz="0" w:space="0" w:color="auto"/>
        <w:left w:val="none" w:sz="0" w:space="0" w:color="auto"/>
        <w:bottom w:val="none" w:sz="0" w:space="0" w:color="auto"/>
        <w:right w:val="none" w:sz="0" w:space="0" w:color="auto"/>
      </w:divBdr>
    </w:div>
    <w:div w:id="444007088">
      <w:bodyDiv w:val="1"/>
      <w:marLeft w:val="0"/>
      <w:marRight w:val="0"/>
      <w:marTop w:val="0"/>
      <w:marBottom w:val="0"/>
      <w:divBdr>
        <w:top w:val="none" w:sz="0" w:space="0" w:color="auto"/>
        <w:left w:val="none" w:sz="0" w:space="0" w:color="auto"/>
        <w:bottom w:val="none" w:sz="0" w:space="0" w:color="auto"/>
        <w:right w:val="none" w:sz="0" w:space="0" w:color="auto"/>
      </w:divBdr>
    </w:div>
    <w:div w:id="445926823">
      <w:bodyDiv w:val="1"/>
      <w:marLeft w:val="0"/>
      <w:marRight w:val="0"/>
      <w:marTop w:val="0"/>
      <w:marBottom w:val="0"/>
      <w:divBdr>
        <w:top w:val="none" w:sz="0" w:space="0" w:color="auto"/>
        <w:left w:val="none" w:sz="0" w:space="0" w:color="auto"/>
        <w:bottom w:val="none" w:sz="0" w:space="0" w:color="auto"/>
        <w:right w:val="none" w:sz="0" w:space="0" w:color="auto"/>
      </w:divBdr>
    </w:div>
    <w:div w:id="453208244">
      <w:bodyDiv w:val="1"/>
      <w:marLeft w:val="0"/>
      <w:marRight w:val="0"/>
      <w:marTop w:val="0"/>
      <w:marBottom w:val="0"/>
      <w:divBdr>
        <w:top w:val="none" w:sz="0" w:space="0" w:color="auto"/>
        <w:left w:val="none" w:sz="0" w:space="0" w:color="auto"/>
        <w:bottom w:val="none" w:sz="0" w:space="0" w:color="auto"/>
        <w:right w:val="none" w:sz="0" w:space="0" w:color="auto"/>
      </w:divBdr>
    </w:div>
    <w:div w:id="454057269">
      <w:bodyDiv w:val="1"/>
      <w:marLeft w:val="0"/>
      <w:marRight w:val="0"/>
      <w:marTop w:val="0"/>
      <w:marBottom w:val="0"/>
      <w:divBdr>
        <w:top w:val="none" w:sz="0" w:space="0" w:color="auto"/>
        <w:left w:val="none" w:sz="0" w:space="0" w:color="auto"/>
        <w:bottom w:val="none" w:sz="0" w:space="0" w:color="auto"/>
        <w:right w:val="none" w:sz="0" w:space="0" w:color="auto"/>
      </w:divBdr>
    </w:div>
    <w:div w:id="463079835">
      <w:bodyDiv w:val="1"/>
      <w:marLeft w:val="0"/>
      <w:marRight w:val="0"/>
      <w:marTop w:val="0"/>
      <w:marBottom w:val="0"/>
      <w:divBdr>
        <w:top w:val="none" w:sz="0" w:space="0" w:color="auto"/>
        <w:left w:val="none" w:sz="0" w:space="0" w:color="auto"/>
        <w:bottom w:val="none" w:sz="0" w:space="0" w:color="auto"/>
        <w:right w:val="none" w:sz="0" w:space="0" w:color="auto"/>
      </w:divBdr>
    </w:div>
    <w:div w:id="468204933">
      <w:bodyDiv w:val="1"/>
      <w:marLeft w:val="0"/>
      <w:marRight w:val="0"/>
      <w:marTop w:val="0"/>
      <w:marBottom w:val="0"/>
      <w:divBdr>
        <w:top w:val="none" w:sz="0" w:space="0" w:color="auto"/>
        <w:left w:val="none" w:sz="0" w:space="0" w:color="auto"/>
        <w:bottom w:val="none" w:sz="0" w:space="0" w:color="auto"/>
        <w:right w:val="none" w:sz="0" w:space="0" w:color="auto"/>
      </w:divBdr>
    </w:div>
    <w:div w:id="474638746">
      <w:bodyDiv w:val="1"/>
      <w:marLeft w:val="0"/>
      <w:marRight w:val="0"/>
      <w:marTop w:val="0"/>
      <w:marBottom w:val="0"/>
      <w:divBdr>
        <w:top w:val="none" w:sz="0" w:space="0" w:color="auto"/>
        <w:left w:val="none" w:sz="0" w:space="0" w:color="auto"/>
        <w:bottom w:val="none" w:sz="0" w:space="0" w:color="auto"/>
        <w:right w:val="none" w:sz="0" w:space="0" w:color="auto"/>
      </w:divBdr>
    </w:div>
    <w:div w:id="492137444">
      <w:bodyDiv w:val="1"/>
      <w:marLeft w:val="0"/>
      <w:marRight w:val="0"/>
      <w:marTop w:val="0"/>
      <w:marBottom w:val="0"/>
      <w:divBdr>
        <w:top w:val="none" w:sz="0" w:space="0" w:color="auto"/>
        <w:left w:val="none" w:sz="0" w:space="0" w:color="auto"/>
        <w:bottom w:val="none" w:sz="0" w:space="0" w:color="auto"/>
        <w:right w:val="none" w:sz="0" w:space="0" w:color="auto"/>
      </w:divBdr>
    </w:div>
    <w:div w:id="496963155">
      <w:bodyDiv w:val="1"/>
      <w:marLeft w:val="0"/>
      <w:marRight w:val="0"/>
      <w:marTop w:val="0"/>
      <w:marBottom w:val="0"/>
      <w:divBdr>
        <w:top w:val="none" w:sz="0" w:space="0" w:color="auto"/>
        <w:left w:val="none" w:sz="0" w:space="0" w:color="auto"/>
        <w:bottom w:val="none" w:sz="0" w:space="0" w:color="auto"/>
        <w:right w:val="none" w:sz="0" w:space="0" w:color="auto"/>
      </w:divBdr>
    </w:div>
    <w:div w:id="503515653">
      <w:bodyDiv w:val="1"/>
      <w:marLeft w:val="0"/>
      <w:marRight w:val="0"/>
      <w:marTop w:val="0"/>
      <w:marBottom w:val="0"/>
      <w:divBdr>
        <w:top w:val="none" w:sz="0" w:space="0" w:color="auto"/>
        <w:left w:val="none" w:sz="0" w:space="0" w:color="auto"/>
        <w:bottom w:val="none" w:sz="0" w:space="0" w:color="auto"/>
        <w:right w:val="none" w:sz="0" w:space="0" w:color="auto"/>
      </w:divBdr>
    </w:div>
    <w:div w:id="503932961">
      <w:bodyDiv w:val="1"/>
      <w:marLeft w:val="0"/>
      <w:marRight w:val="0"/>
      <w:marTop w:val="0"/>
      <w:marBottom w:val="0"/>
      <w:divBdr>
        <w:top w:val="none" w:sz="0" w:space="0" w:color="auto"/>
        <w:left w:val="none" w:sz="0" w:space="0" w:color="auto"/>
        <w:bottom w:val="none" w:sz="0" w:space="0" w:color="auto"/>
        <w:right w:val="none" w:sz="0" w:space="0" w:color="auto"/>
      </w:divBdr>
    </w:div>
    <w:div w:id="509569452">
      <w:bodyDiv w:val="1"/>
      <w:marLeft w:val="0"/>
      <w:marRight w:val="0"/>
      <w:marTop w:val="0"/>
      <w:marBottom w:val="0"/>
      <w:divBdr>
        <w:top w:val="none" w:sz="0" w:space="0" w:color="auto"/>
        <w:left w:val="none" w:sz="0" w:space="0" w:color="auto"/>
        <w:bottom w:val="none" w:sz="0" w:space="0" w:color="auto"/>
        <w:right w:val="none" w:sz="0" w:space="0" w:color="auto"/>
      </w:divBdr>
    </w:div>
    <w:div w:id="524903880">
      <w:bodyDiv w:val="1"/>
      <w:marLeft w:val="0"/>
      <w:marRight w:val="0"/>
      <w:marTop w:val="0"/>
      <w:marBottom w:val="0"/>
      <w:divBdr>
        <w:top w:val="none" w:sz="0" w:space="0" w:color="auto"/>
        <w:left w:val="none" w:sz="0" w:space="0" w:color="auto"/>
        <w:bottom w:val="none" w:sz="0" w:space="0" w:color="auto"/>
        <w:right w:val="none" w:sz="0" w:space="0" w:color="auto"/>
      </w:divBdr>
    </w:div>
    <w:div w:id="529294551">
      <w:bodyDiv w:val="1"/>
      <w:marLeft w:val="0"/>
      <w:marRight w:val="0"/>
      <w:marTop w:val="0"/>
      <w:marBottom w:val="0"/>
      <w:divBdr>
        <w:top w:val="none" w:sz="0" w:space="0" w:color="auto"/>
        <w:left w:val="none" w:sz="0" w:space="0" w:color="auto"/>
        <w:bottom w:val="none" w:sz="0" w:space="0" w:color="auto"/>
        <w:right w:val="none" w:sz="0" w:space="0" w:color="auto"/>
      </w:divBdr>
    </w:div>
    <w:div w:id="543759743">
      <w:bodyDiv w:val="1"/>
      <w:marLeft w:val="0"/>
      <w:marRight w:val="0"/>
      <w:marTop w:val="0"/>
      <w:marBottom w:val="0"/>
      <w:divBdr>
        <w:top w:val="none" w:sz="0" w:space="0" w:color="auto"/>
        <w:left w:val="none" w:sz="0" w:space="0" w:color="auto"/>
        <w:bottom w:val="none" w:sz="0" w:space="0" w:color="auto"/>
        <w:right w:val="none" w:sz="0" w:space="0" w:color="auto"/>
      </w:divBdr>
    </w:div>
    <w:div w:id="548615892">
      <w:bodyDiv w:val="1"/>
      <w:marLeft w:val="0"/>
      <w:marRight w:val="0"/>
      <w:marTop w:val="0"/>
      <w:marBottom w:val="0"/>
      <w:divBdr>
        <w:top w:val="none" w:sz="0" w:space="0" w:color="auto"/>
        <w:left w:val="none" w:sz="0" w:space="0" w:color="auto"/>
        <w:bottom w:val="none" w:sz="0" w:space="0" w:color="auto"/>
        <w:right w:val="none" w:sz="0" w:space="0" w:color="auto"/>
      </w:divBdr>
    </w:div>
    <w:div w:id="553734364">
      <w:bodyDiv w:val="1"/>
      <w:marLeft w:val="0"/>
      <w:marRight w:val="0"/>
      <w:marTop w:val="0"/>
      <w:marBottom w:val="0"/>
      <w:divBdr>
        <w:top w:val="none" w:sz="0" w:space="0" w:color="auto"/>
        <w:left w:val="none" w:sz="0" w:space="0" w:color="auto"/>
        <w:bottom w:val="none" w:sz="0" w:space="0" w:color="auto"/>
        <w:right w:val="none" w:sz="0" w:space="0" w:color="auto"/>
      </w:divBdr>
    </w:div>
    <w:div w:id="555511802">
      <w:bodyDiv w:val="1"/>
      <w:marLeft w:val="0"/>
      <w:marRight w:val="0"/>
      <w:marTop w:val="0"/>
      <w:marBottom w:val="0"/>
      <w:divBdr>
        <w:top w:val="none" w:sz="0" w:space="0" w:color="auto"/>
        <w:left w:val="none" w:sz="0" w:space="0" w:color="auto"/>
        <w:bottom w:val="none" w:sz="0" w:space="0" w:color="auto"/>
        <w:right w:val="none" w:sz="0" w:space="0" w:color="auto"/>
      </w:divBdr>
    </w:div>
    <w:div w:id="555968619">
      <w:bodyDiv w:val="1"/>
      <w:marLeft w:val="0"/>
      <w:marRight w:val="0"/>
      <w:marTop w:val="0"/>
      <w:marBottom w:val="0"/>
      <w:divBdr>
        <w:top w:val="none" w:sz="0" w:space="0" w:color="auto"/>
        <w:left w:val="none" w:sz="0" w:space="0" w:color="auto"/>
        <w:bottom w:val="none" w:sz="0" w:space="0" w:color="auto"/>
        <w:right w:val="none" w:sz="0" w:space="0" w:color="auto"/>
      </w:divBdr>
    </w:div>
    <w:div w:id="566309912">
      <w:bodyDiv w:val="1"/>
      <w:marLeft w:val="0"/>
      <w:marRight w:val="0"/>
      <w:marTop w:val="0"/>
      <w:marBottom w:val="0"/>
      <w:divBdr>
        <w:top w:val="none" w:sz="0" w:space="0" w:color="auto"/>
        <w:left w:val="none" w:sz="0" w:space="0" w:color="auto"/>
        <w:bottom w:val="none" w:sz="0" w:space="0" w:color="auto"/>
        <w:right w:val="none" w:sz="0" w:space="0" w:color="auto"/>
      </w:divBdr>
    </w:div>
    <w:div w:id="569734075">
      <w:bodyDiv w:val="1"/>
      <w:marLeft w:val="0"/>
      <w:marRight w:val="0"/>
      <w:marTop w:val="0"/>
      <w:marBottom w:val="0"/>
      <w:divBdr>
        <w:top w:val="none" w:sz="0" w:space="0" w:color="auto"/>
        <w:left w:val="none" w:sz="0" w:space="0" w:color="auto"/>
        <w:bottom w:val="none" w:sz="0" w:space="0" w:color="auto"/>
        <w:right w:val="none" w:sz="0" w:space="0" w:color="auto"/>
      </w:divBdr>
    </w:div>
    <w:div w:id="578758715">
      <w:bodyDiv w:val="1"/>
      <w:marLeft w:val="0"/>
      <w:marRight w:val="0"/>
      <w:marTop w:val="0"/>
      <w:marBottom w:val="0"/>
      <w:divBdr>
        <w:top w:val="none" w:sz="0" w:space="0" w:color="auto"/>
        <w:left w:val="none" w:sz="0" w:space="0" w:color="auto"/>
        <w:bottom w:val="none" w:sz="0" w:space="0" w:color="auto"/>
        <w:right w:val="none" w:sz="0" w:space="0" w:color="auto"/>
      </w:divBdr>
    </w:div>
    <w:div w:id="586354682">
      <w:bodyDiv w:val="1"/>
      <w:marLeft w:val="0"/>
      <w:marRight w:val="0"/>
      <w:marTop w:val="0"/>
      <w:marBottom w:val="0"/>
      <w:divBdr>
        <w:top w:val="none" w:sz="0" w:space="0" w:color="auto"/>
        <w:left w:val="none" w:sz="0" w:space="0" w:color="auto"/>
        <w:bottom w:val="none" w:sz="0" w:space="0" w:color="auto"/>
        <w:right w:val="none" w:sz="0" w:space="0" w:color="auto"/>
      </w:divBdr>
    </w:div>
    <w:div w:id="599459419">
      <w:bodyDiv w:val="1"/>
      <w:marLeft w:val="0"/>
      <w:marRight w:val="0"/>
      <w:marTop w:val="0"/>
      <w:marBottom w:val="0"/>
      <w:divBdr>
        <w:top w:val="none" w:sz="0" w:space="0" w:color="auto"/>
        <w:left w:val="none" w:sz="0" w:space="0" w:color="auto"/>
        <w:bottom w:val="none" w:sz="0" w:space="0" w:color="auto"/>
        <w:right w:val="none" w:sz="0" w:space="0" w:color="auto"/>
      </w:divBdr>
    </w:div>
    <w:div w:id="602541148">
      <w:bodyDiv w:val="1"/>
      <w:marLeft w:val="0"/>
      <w:marRight w:val="0"/>
      <w:marTop w:val="0"/>
      <w:marBottom w:val="0"/>
      <w:divBdr>
        <w:top w:val="none" w:sz="0" w:space="0" w:color="auto"/>
        <w:left w:val="none" w:sz="0" w:space="0" w:color="auto"/>
        <w:bottom w:val="none" w:sz="0" w:space="0" w:color="auto"/>
        <w:right w:val="none" w:sz="0" w:space="0" w:color="auto"/>
      </w:divBdr>
    </w:div>
    <w:div w:id="621037946">
      <w:bodyDiv w:val="1"/>
      <w:marLeft w:val="0"/>
      <w:marRight w:val="0"/>
      <w:marTop w:val="0"/>
      <w:marBottom w:val="0"/>
      <w:divBdr>
        <w:top w:val="none" w:sz="0" w:space="0" w:color="auto"/>
        <w:left w:val="none" w:sz="0" w:space="0" w:color="auto"/>
        <w:bottom w:val="none" w:sz="0" w:space="0" w:color="auto"/>
        <w:right w:val="none" w:sz="0" w:space="0" w:color="auto"/>
      </w:divBdr>
    </w:div>
    <w:div w:id="622271171">
      <w:bodyDiv w:val="1"/>
      <w:marLeft w:val="0"/>
      <w:marRight w:val="0"/>
      <w:marTop w:val="0"/>
      <w:marBottom w:val="0"/>
      <w:divBdr>
        <w:top w:val="none" w:sz="0" w:space="0" w:color="auto"/>
        <w:left w:val="none" w:sz="0" w:space="0" w:color="auto"/>
        <w:bottom w:val="none" w:sz="0" w:space="0" w:color="auto"/>
        <w:right w:val="none" w:sz="0" w:space="0" w:color="auto"/>
      </w:divBdr>
    </w:div>
    <w:div w:id="622884160">
      <w:bodyDiv w:val="1"/>
      <w:marLeft w:val="0"/>
      <w:marRight w:val="0"/>
      <w:marTop w:val="0"/>
      <w:marBottom w:val="0"/>
      <w:divBdr>
        <w:top w:val="none" w:sz="0" w:space="0" w:color="auto"/>
        <w:left w:val="none" w:sz="0" w:space="0" w:color="auto"/>
        <w:bottom w:val="none" w:sz="0" w:space="0" w:color="auto"/>
        <w:right w:val="none" w:sz="0" w:space="0" w:color="auto"/>
      </w:divBdr>
    </w:div>
    <w:div w:id="629868486">
      <w:bodyDiv w:val="1"/>
      <w:marLeft w:val="0"/>
      <w:marRight w:val="0"/>
      <w:marTop w:val="0"/>
      <w:marBottom w:val="0"/>
      <w:divBdr>
        <w:top w:val="none" w:sz="0" w:space="0" w:color="auto"/>
        <w:left w:val="none" w:sz="0" w:space="0" w:color="auto"/>
        <w:bottom w:val="none" w:sz="0" w:space="0" w:color="auto"/>
        <w:right w:val="none" w:sz="0" w:space="0" w:color="auto"/>
      </w:divBdr>
    </w:div>
    <w:div w:id="646664538">
      <w:bodyDiv w:val="1"/>
      <w:marLeft w:val="0"/>
      <w:marRight w:val="0"/>
      <w:marTop w:val="0"/>
      <w:marBottom w:val="0"/>
      <w:divBdr>
        <w:top w:val="none" w:sz="0" w:space="0" w:color="auto"/>
        <w:left w:val="none" w:sz="0" w:space="0" w:color="auto"/>
        <w:bottom w:val="none" w:sz="0" w:space="0" w:color="auto"/>
        <w:right w:val="none" w:sz="0" w:space="0" w:color="auto"/>
      </w:divBdr>
    </w:div>
    <w:div w:id="667171518">
      <w:bodyDiv w:val="1"/>
      <w:marLeft w:val="0"/>
      <w:marRight w:val="0"/>
      <w:marTop w:val="0"/>
      <w:marBottom w:val="0"/>
      <w:divBdr>
        <w:top w:val="none" w:sz="0" w:space="0" w:color="auto"/>
        <w:left w:val="none" w:sz="0" w:space="0" w:color="auto"/>
        <w:bottom w:val="none" w:sz="0" w:space="0" w:color="auto"/>
        <w:right w:val="none" w:sz="0" w:space="0" w:color="auto"/>
      </w:divBdr>
    </w:div>
    <w:div w:id="669867726">
      <w:bodyDiv w:val="1"/>
      <w:marLeft w:val="0"/>
      <w:marRight w:val="0"/>
      <w:marTop w:val="0"/>
      <w:marBottom w:val="0"/>
      <w:divBdr>
        <w:top w:val="none" w:sz="0" w:space="0" w:color="auto"/>
        <w:left w:val="none" w:sz="0" w:space="0" w:color="auto"/>
        <w:bottom w:val="none" w:sz="0" w:space="0" w:color="auto"/>
        <w:right w:val="none" w:sz="0" w:space="0" w:color="auto"/>
      </w:divBdr>
      <w:divsChild>
        <w:div w:id="4862810">
          <w:marLeft w:val="547"/>
          <w:marRight w:val="0"/>
          <w:marTop w:val="0"/>
          <w:marBottom w:val="0"/>
          <w:divBdr>
            <w:top w:val="none" w:sz="0" w:space="0" w:color="auto"/>
            <w:left w:val="none" w:sz="0" w:space="0" w:color="auto"/>
            <w:bottom w:val="none" w:sz="0" w:space="0" w:color="auto"/>
            <w:right w:val="none" w:sz="0" w:space="0" w:color="auto"/>
          </w:divBdr>
        </w:div>
        <w:div w:id="214631422">
          <w:marLeft w:val="446"/>
          <w:marRight w:val="0"/>
          <w:marTop w:val="0"/>
          <w:marBottom w:val="0"/>
          <w:divBdr>
            <w:top w:val="none" w:sz="0" w:space="0" w:color="auto"/>
            <w:left w:val="none" w:sz="0" w:space="0" w:color="auto"/>
            <w:bottom w:val="none" w:sz="0" w:space="0" w:color="auto"/>
            <w:right w:val="none" w:sz="0" w:space="0" w:color="auto"/>
          </w:divBdr>
        </w:div>
        <w:div w:id="587344745">
          <w:marLeft w:val="446"/>
          <w:marRight w:val="0"/>
          <w:marTop w:val="0"/>
          <w:marBottom w:val="0"/>
          <w:divBdr>
            <w:top w:val="none" w:sz="0" w:space="0" w:color="auto"/>
            <w:left w:val="none" w:sz="0" w:space="0" w:color="auto"/>
            <w:bottom w:val="none" w:sz="0" w:space="0" w:color="auto"/>
            <w:right w:val="none" w:sz="0" w:space="0" w:color="auto"/>
          </w:divBdr>
        </w:div>
        <w:div w:id="1450316343">
          <w:marLeft w:val="547"/>
          <w:marRight w:val="0"/>
          <w:marTop w:val="0"/>
          <w:marBottom w:val="0"/>
          <w:divBdr>
            <w:top w:val="none" w:sz="0" w:space="0" w:color="auto"/>
            <w:left w:val="none" w:sz="0" w:space="0" w:color="auto"/>
            <w:bottom w:val="none" w:sz="0" w:space="0" w:color="auto"/>
            <w:right w:val="none" w:sz="0" w:space="0" w:color="auto"/>
          </w:divBdr>
        </w:div>
        <w:div w:id="1723208122">
          <w:marLeft w:val="547"/>
          <w:marRight w:val="0"/>
          <w:marTop w:val="0"/>
          <w:marBottom w:val="0"/>
          <w:divBdr>
            <w:top w:val="none" w:sz="0" w:space="0" w:color="auto"/>
            <w:left w:val="none" w:sz="0" w:space="0" w:color="auto"/>
            <w:bottom w:val="none" w:sz="0" w:space="0" w:color="auto"/>
            <w:right w:val="none" w:sz="0" w:space="0" w:color="auto"/>
          </w:divBdr>
        </w:div>
        <w:div w:id="1736514332">
          <w:marLeft w:val="446"/>
          <w:marRight w:val="0"/>
          <w:marTop w:val="0"/>
          <w:marBottom w:val="0"/>
          <w:divBdr>
            <w:top w:val="none" w:sz="0" w:space="0" w:color="auto"/>
            <w:left w:val="none" w:sz="0" w:space="0" w:color="auto"/>
            <w:bottom w:val="none" w:sz="0" w:space="0" w:color="auto"/>
            <w:right w:val="none" w:sz="0" w:space="0" w:color="auto"/>
          </w:divBdr>
        </w:div>
        <w:div w:id="1765609299">
          <w:marLeft w:val="446"/>
          <w:marRight w:val="0"/>
          <w:marTop w:val="0"/>
          <w:marBottom w:val="0"/>
          <w:divBdr>
            <w:top w:val="none" w:sz="0" w:space="0" w:color="auto"/>
            <w:left w:val="none" w:sz="0" w:space="0" w:color="auto"/>
            <w:bottom w:val="none" w:sz="0" w:space="0" w:color="auto"/>
            <w:right w:val="none" w:sz="0" w:space="0" w:color="auto"/>
          </w:divBdr>
        </w:div>
      </w:divsChild>
    </w:div>
    <w:div w:id="673143713">
      <w:bodyDiv w:val="1"/>
      <w:marLeft w:val="0"/>
      <w:marRight w:val="0"/>
      <w:marTop w:val="0"/>
      <w:marBottom w:val="0"/>
      <w:divBdr>
        <w:top w:val="none" w:sz="0" w:space="0" w:color="auto"/>
        <w:left w:val="none" w:sz="0" w:space="0" w:color="auto"/>
        <w:bottom w:val="none" w:sz="0" w:space="0" w:color="auto"/>
        <w:right w:val="none" w:sz="0" w:space="0" w:color="auto"/>
      </w:divBdr>
    </w:div>
    <w:div w:id="676464570">
      <w:bodyDiv w:val="1"/>
      <w:marLeft w:val="0"/>
      <w:marRight w:val="0"/>
      <w:marTop w:val="0"/>
      <w:marBottom w:val="0"/>
      <w:divBdr>
        <w:top w:val="none" w:sz="0" w:space="0" w:color="auto"/>
        <w:left w:val="none" w:sz="0" w:space="0" w:color="auto"/>
        <w:bottom w:val="none" w:sz="0" w:space="0" w:color="auto"/>
        <w:right w:val="none" w:sz="0" w:space="0" w:color="auto"/>
      </w:divBdr>
    </w:div>
    <w:div w:id="702873807">
      <w:bodyDiv w:val="1"/>
      <w:marLeft w:val="0"/>
      <w:marRight w:val="0"/>
      <w:marTop w:val="0"/>
      <w:marBottom w:val="0"/>
      <w:divBdr>
        <w:top w:val="none" w:sz="0" w:space="0" w:color="auto"/>
        <w:left w:val="none" w:sz="0" w:space="0" w:color="auto"/>
        <w:bottom w:val="none" w:sz="0" w:space="0" w:color="auto"/>
        <w:right w:val="none" w:sz="0" w:space="0" w:color="auto"/>
      </w:divBdr>
    </w:div>
    <w:div w:id="715855107">
      <w:bodyDiv w:val="1"/>
      <w:marLeft w:val="0"/>
      <w:marRight w:val="0"/>
      <w:marTop w:val="0"/>
      <w:marBottom w:val="0"/>
      <w:divBdr>
        <w:top w:val="none" w:sz="0" w:space="0" w:color="auto"/>
        <w:left w:val="none" w:sz="0" w:space="0" w:color="auto"/>
        <w:bottom w:val="none" w:sz="0" w:space="0" w:color="auto"/>
        <w:right w:val="none" w:sz="0" w:space="0" w:color="auto"/>
      </w:divBdr>
    </w:div>
    <w:div w:id="726613616">
      <w:bodyDiv w:val="1"/>
      <w:marLeft w:val="0"/>
      <w:marRight w:val="0"/>
      <w:marTop w:val="0"/>
      <w:marBottom w:val="0"/>
      <w:divBdr>
        <w:top w:val="none" w:sz="0" w:space="0" w:color="auto"/>
        <w:left w:val="none" w:sz="0" w:space="0" w:color="auto"/>
        <w:bottom w:val="none" w:sz="0" w:space="0" w:color="auto"/>
        <w:right w:val="none" w:sz="0" w:space="0" w:color="auto"/>
      </w:divBdr>
    </w:div>
    <w:div w:id="730615349">
      <w:bodyDiv w:val="1"/>
      <w:marLeft w:val="0"/>
      <w:marRight w:val="0"/>
      <w:marTop w:val="0"/>
      <w:marBottom w:val="0"/>
      <w:divBdr>
        <w:top w:val="none" w:sz="0" w:space="0" w:color="auto"/>
        <w:left w:val="none" w:sz="0" w:space="0" w:color="auto"/>
        <w:bottom w:val="none" w:sz="0" w:space="0" w:color="auto"/>
        <w:right w:val="none" w:sz="0" w:space="0" w:color="auto"/>
      </w:divBdr>
    </w:div>
    <w:div w:id="731850636">
      <w:bodyDiv w:val="1"/>
      <w:marLeft w:val="0"/>
      <w:marRight w:val="0"/>
      <w:marTop w:val="0"/>
      <w:marBottom w:val="0"/>
      <w:divBdr>
        <w:top w:val="none" w:sz="0" w:space="0" w:color="auto"/>
        <w:left w:val="none" w:sz="0" w:space="0" w:color="auto"/>
        <w:bottom w:val="none" w:sz="0" w:space="0" w:color="auto"/>
        <w:right w:val="none" w:sz="0" w:space="0" w:color="auto"/>
      </w:divBdr>
    </w:div>
    <w:div w:id="736439539">
      <w:bodyDiv w:val="1"/>
      <w:marLeft w:val="0"/>
      <w:marRight w:val="0"/>
      <w:marTop w:val="0"/>
      <w:marBottom w:val="0"/>
      <w:divBdr>
        <w:top w:val="none" w:sz="0" w:space="0" w:color="auto"/>
        <w:left w:val="none" w:sz="0" w:space="0" w:color="auto"/>
        <w:bottom w:val="none" w:sz="0" w:space="0" w:color="auto"/>
        <w:right w:val="none" w:sz="0" w:space="0" w:color="auto"/>
      </w:divBdr>
    </w:div>
    <w:div w:id="744692376">
      <w:bodyDiv w:val="1"/>
      <w:marLeft w:val="0"/>
      <w:marRight w:val="0"/>
      <w:marTop w:val="0"/>
      <w:marBottom w:val="0"/>
      <w:divBdr>
        <w:top w:val="none" w:sz="0" w:space="0" w:color="auto"/>
        <w:left w:val="none" w:sz="0" w:space="0" w:color="auto"/>
        <w:bottom w:val="none" w:sz="0" w:space="0" w:color="auto"/>
        <w:right w:val="none" w:sz="0" w:space="0" w:color="auto"/>
      </w:divBdr>
    </w:div>
    <w:div w:id="751974965">
      <w:bodyDiv w:val="1"/>
      <w:marLeft w:val="0"/>
      <w:marRight w:val="0"/>
      <w:marTop w:val="0"/>
      <w:marBottom w:val="0"/>
      <w:divBdr>
        <w:top w:val="none" w:sz="0" w:space="0" w:color="auto"/>
        <w:left w:val="none" w:sz="0" w:space="0" w:color="auto"/>
        <w:bottom w:val="none" w:sz="0" w:space="0" w:color="auto"/>
        <w:right w:val="none" w:sz="0" w:space="0" w:color="auto"/>
      </w:divBdr>
    </w:div>
    <w:div w:id="752045495">
      <w:bodyDiv w:val="1"/>
      <w:marLeft w:val="0"/>
      <w:marRight w:val="0"/>
      <w:marTop w:val="0"/>
      <w:marBottom w:val="0"/>
      <w:divBdr>
        <w:top w:val="none" w:sz="0" w:space="0" w:color="auto"/>
        <w:left w:val="none" w:sz="0" w:space="0" w:color="auto"/>
        <w:bottom w:val="none" w:sz="0" w:space="0" w:color="auto"/>
        <w:right w:val="none" w:sz="0" w:space="0" w:color="auto"/>
      </w:divBdr>
    </w:div>
    <w:div w:id="752432007">
      <w:bodyDiv w:val="1"/>
      <w:marLeft w:val="0"/>
      <w:marRight w:val="0"/>
      <w:marTop w:val="0"/>
      <w:marBottom w:val="0"/>
      <w:divBdr>
        <w:top w:val="none" w:sz="0" w:space="0" w:color="auto"/>
        <w:left w:val="none" w:sz="0" w:space="0" w:color="auto"/>
        <w:bottom w:val="none" w:sz="0" w:space="0" w:color="auto"/>
        <w:right w:val="none" w:sz="0" w:space="0" w:color="auto"/>
      </w:divBdr>
    </w:div>
    <w:div w:id="764688991">
      <w:bodyDiv w:val="1"/>
      <w:marLeft w:val="0"/>
      <w:marRight w:val="0"/>
      <w:marTop w:val="0"/>
      <w:marBottom w:val="0"/>
      <w:divBdr>
        <w:top w:val="none" w:sz="0" w:space="0" w:color="auto"/>
        <w:left w:val="none" w:sz="0" w:space="0" w:color="auto"/>
        <w:bottom w:val="none" w:sz="0" w:space="0" w:color="auto"/>
        <w:right w:val="none" w:sz="0" w:space="0" w:color="auto"/>
      </w:divBdr>
    </w:div>
    <w:div w:id="769280138">
      <w:bodyDiv w:val="1"/>
      <w:marLeft w:val="0"/>
      <w:marRight w:val="0"/>
      <w:marTop w:val="0"/>
      <w:marBottom w:val="0"/>
      <w:divBdr>
        <w:top w:val="none" w:sz="0" w:space="0" w:color="auto"/>
        <w:left w:val="none" w:sz="0" w:space="0" w:color="auto"/>
        <w:bottom w:val="none" w:sz="0" w:space="0" w:color="auto"/>
        <w:right w:val="none" w:sz="0" w:space="0" w:color="auto"/>
      </w:divBdr>
    </w:div>
    <w:div w:id="783621811">
      <w:bodyDiv w:val="1"/>
      <w:marLeft w:val="0"/>
      <w:marRight w:val="0"/>
      <w:marTop w:val="0"/>
      <w:marBottom w:val="0"/>
      <w:divBdr>
        <w:top w:val="none" w:sz="0" w:space="0" w:color="auto"/>
        <w:left w:val="none" w:sz="0" w:space="0" w:color="auto"/>
        <w:bottom w:val="none" w:sz="0" w:space="0" w:color="auto"/>
        <w:right w:val="none" w:sz="0" w:space="0" w:color="auto"/>
      </w:divBdr>
    </w:div>
    <w:div w:id="790973710">
      <w:bodyDiv w:val="1"/>
      <w:marLeft w:val="0"/>
      <w:marRight w:val="0"/>
      <w:marTop w:val="0"/>
      <w:marBottom w:val="0"/>
      <w:divBdr>
        <w:top w:val="none" w:sz="0" w:space="0" w:color="auto"/>
        <w:left w:val="none" w:sz="0" w:space="0" w:color="auto"/>
        <w:bottom w:val="none" w:sz="0" w:space="0" w:color="auto"/>
        <w:right w:val="none" w:sz="0" w:space="0" w:color="auto"/>
      </w:divBdr>
    </w:div>
    <w:div w:id="792669905">
      <w:bodyDiv w:val="1"/>
      <w:marLeft w:val="0"/>
      <w:marRight w:val="0"/>
      <w:marTop w:val="0"/>
      <w:marBottom w:val="0"/>
      <w:divBdr>
        <w:top w:val="none" w:sz="0" w:space="0" w:color="auto"/>
        <w:left w:val="none" w:sz="0" w:space="0" w:color="auto"/>
        <w:bottom w:val="none" w:sz="0" w:space="0" w:color="auto"/>
        <w:right w:val="none" w:sz="0" w:space="0" w:color="auto"/>
      </w:divBdr>
      <w:divsChild>
        <w:div w:id="988173442">
          <w:marLeft w:val="0"/>
          <w:marRight w:val="0"/>
          <w:marTop w:val="0"/>
          <w:marBottom w:val="0"/>
          <w:divBdr>
            <w:top w:val="none" w:sz="0" w:space="0" w:color="auto"/>
            <w:left w:val="none" w:sz="0" w:space="0" w:color="auto"/>
            <w:bottom w:val="none" w:sz="0" w:space="0" w:color="auto"/>
            <w:right w:val="none" w:sz="0" w:space="0" w:color="auto"/>
          </w:divBdr>
        </w:div>
      </w:divsChild>
    </w:div>
    <w:div w:id="793256350">
      <w:bodyDiv w:val="1"/>
      <w:marLeft w:val="0"/>
      <w:marRight w:val="0"/>
      <w:marTop w:val="0"/>
      <w:marBottom w:val="0"/>
      <w:divBdr>
        <w:top w:val="none" w:sz="0" w:space="0" w:color="auto"/>
        <w:left w:val="none" w:sz="0" w:space="0" w:color="auto"/>
        <w:bottom w:val="none" w:sz="0" w:space="0" w:color="auto"/>
        <w:right w:val="none" w:sz="0" w:space="0" w:color="auto"/>
      </w:divBdr>
    </w:div>
    <w:div w:id="797066431">
      <w:bodyDiv w:val="1"/>
      <w:marLeft w:val="0"/>
      <w:marRight w:val="0"/>
      <w:marTop w:val="0"/>
      <w:marBottom w:val="0"/>
      <w:divBdr>
        <w:top w:val="none" w:sz="0" w:space="0" w:color="auto"/>
        <w:left w:val="none" w:sz="0" w:space="0" w:color="auto"/>
        <w:bottom w:val="none" w:sz="0" w:space="0" w:color="auto"/>
        <w:right w:val="none" w:sz="0" w:space="0" w:color="auto"/>
      </w:divBdr>
    </w:div>
    <w:div w:id="810709023">
      <w:bodyDiv w:val="1"/>
      <w:marLeft w:val="0"/>
      <w:marRight w:val="0"/>
      <w:marTop w:val="0"/>
      <w:marBottom w:val="0"/>
      <w:divBdr>
        <w:top w:val="none" w:sz="0" w:space="0" w:color="auto"/>
        <w:left w:val="none" w:sz="0" w:space="0" w:color="auto"/>
        <w:bottom w:val="none" w:sz="0" w:space="0" w:color="auto"/>
        <w:right w:val="none" w:sz="0" w:space="0" w:color="auto"/>
      </w:divBdr>
    </w:div>
    <w:div w:id="814949720">
      <w:bodyDiv w:val="1"/>
      <w:marLeft w:val="0"/>
      <w:marRight w:val="0"/>
      <w:marTop w:val="0"/>
      <w:marBottom w:val="0"/>
      <w:divBdr>
        <w:top w:val="none" w:sz="0" w:space="0" w:color="auto"/>
        <w:left w:val="none" w:sz="0" w:space="0" w:color="auto"/>
        <w:bottom w:val="none" w:sz="0" w:space="0" w:color="auto"/>
        <w:right w:val="none" w:sz="0" w:space="0" w:color="auto"/>
      </w:divBdr>
    </w:div>
    <w:div w:id="818158099">
      <w:bodyDiv w:val="1"/>
      <w:marLeft w:val="0"/>
      <w:marRight w:val="0"/>
      <w:marTop w:val="0"/>
      <w:marBottom w:val="0"/>
      <w:divBdr>
        <w:top w:val="none" w:sz="0" w:space="0" w:color="auto"/>
        <w:left w:val="none" w:sz="0" w:space="0" w:color="auto"/>
        <w:bottom w:val="none" w:sz="0" w:space="0" w:color="auto"/>
        <w:right w:val="none" w:sz="0" w:space="0" w:color="auto"/>
      </w:divBdr>
    </w:div>
    <w:div w:id="825361106">
      <w:bodyDiv w:val="1"/>
      <w:marLeft w:val="0"/>
      <w:marRight w:val="0"/>
      <w:marTop w:val="0"/>
      <w:marBottom w:val="0"/>
      <w:divBdr>
        <w:top w:val="none" w:sz="0" w:space="0" w:color="auto"/>
        <w:left w:val="none" w:sz="0" w:space="0" w:color="auto"/>
        <w:bottom w:val="none" w:sz="0" w:space="0" w:color="auto"/>
        <w:right w:val="none" w:sz="0" w:space="0" w:color="auto"/>
      </w:divBdr>
    </w:div>
    <w:div w:id="831607094">
      <w:bodyDiv w:val="1"/>
      <w:marLeft w:val="0"/>
      <w:marRight w:val="0"/>
      <w:marTop w:val="0"/>
      <w:marBottom w:val="0"/>
      <w:divBdr>
        <w:top w:val="none" w:sz="0" w:space="0" w:color="auto"/>
        <w:left w:val="none" w:sz="0" w:space="0" w:color="auto"/>
        <w:bottom w:val="none" w:sz="0" w:space="0" w:color="auto"/>
        <w:right w:val="none" w:sz="0" w:space="0" w:color="auto"/>
      </w:divBdr>
    </w:div>
    <w:div w:id="846866734">
      <w:bodyDiv w:val="1"/>
      <w:marLeft w:val="0"/>
      <w:marRight w:val="0"/>
      <w:marTop w:val="0"/>
      <w:marBottom w:val="0"/>
      <w:divBdr>
        <w:top w:val="none" w:sz="0" w:space="0" w:color="auto"/>
        <w:left w:val="none" w:sz="0" w:space="0" w:color="auto"/>
        <w:bottom w:val="none" w:sz="0" w:space="0" w:color="auto"/>
        <w:right w:val="none" w:sz="0" w:space="0" w:color="auto"/>
      </w:divBdr>
    </w:div>
    <w:div w:id="851996338">
      <w:bodyDiv w:val="1"/>
      <w:marLeft w:val="0"/>
      <w:marRight w:val="0"/>
      <w:marTop w:val="0"/>
      <w:marBottom w:val="0"/>
      <w:divBdr>
        <w:top w:val="none" w:sz="0" w:space="0" w:color="auto"/>
        <w:left w:val="none" w:sz="0" w:space="0" w:color="auto"/>
        <w:bottom w:val="none" w:sz="0" w:space="0" w:color="auto"/>
        <w:right w:val="none" w:sz="0" w:space="0" w:color="auto"/>
      </w:divBdr>
    </w:div>
    <w:div w:id="855731560">
      <w:bodyDiv w:val="1"/>
      <w:marLeft w:val="0"/>
      <w:marRight w:val="0"/>
      <w:marTop w:val="0"/>
      <w:marBottom w:val="0"/>
      <w:divBdr>
        <w:top w:val="none" w:sz="0" w:space="0" w:color="auto"/>
        <w:left w:val="none" w:sz="0" w:space="0" w:color="auto"/>
        <w:bottom w:val="none" w:sz="0" w:space="0" w:color="auto"/>
        <w:right w:val="none" w:sz="0" w:space="0" w:color="auto"/>
      </w:divBdr>
    </w:div>
    <w:div w:id="857040463">
      <w:bodyDiv w:val="1"/>
      <w:marLeft w:val="0"/>
      <w:marRight w:val="0"/>
      <w:marTop w:val="0"/>
      <w:marBottom w:val="0"/>
      <w:divBdr>
        <w:top w:val="none" w:sz="0" w:space="0" w:color="auto"/>
        <w:left w:val="none" w:sz="0" w:space="0" w:color="auto"/>
        <w:bottom w:val="none" w:sz="0" w:space="0" w:color="auto"/>
        <w:right w:val="none" w:sz="0" w:space="0" w:color="auto"/>
      </w:divBdr>
    </w:div>
    <w:div w:id="874930170">
      <w:bodyDiv w:val="1"/>
      <w:marLeft w:val="0"/>
      <w:marRight w:val="0"/>
      <w:marTop w:val="0"/>
      <w:marBottom w:val="0"/>
      <w:divBdr>
        <w:top w:val="none" w:sz="0" w:space="0" w:color="auto"/>
        <w:left w:val="none" w:sz="0" w:space="0" w:color="auto"/>
        <w:bottom w:val="none" w:sz="0" w:space="0" w:color="auto"/>
        <w:right w:val="none" w:sz="0" w:space="0" w:color="auto"/>
      </w:divBdr>
    </w:div>
    <w:div w:id="888079757">
      <w:bodyDiv w:val="1"/>
      <w:marLeft w:val="0"/>
      <w:marRight w:val="0"/>
      <w:marTop w:val="0"/>
      <w:marBottom w:val="0"/>
      <w:divBdr>
        <w:top w:val="none" w:sz="0" w:space="0" w:color="auto"/>
        <w:left w:val="none" w:sz="0" w:space="0" w:color="auto"/>
        <w:bottom w:val="none" w:sz="0" w:space="0" w:color="auto"/>
        <w:right w:val="none" w:sz="0" w:space="0" w:color="auto"/>
      </w:divBdr>
    </w:div>
    <w:div w:id="893199705">
      <w:bodyDiv w:val="1"/>
      <w:marLeft w:val="0"/>
      <w:marRight w:val="0"/>
      <w:marTop w:val="0"/>
      <w:marBottom w:val="0"/>
      <w:divBdr>
        <w:top w:val="none" w:sz="0" w:space="0" w:color="auto"/>
        <w:left w:val="none" w:sz="0" w:space="0" w:color="auto"/>
        <w:bottom w:val="none" w:sz="0" w:space="0" w:color="auto"/>
        <w:right w:val="none" w:sz="0" w:space="0" w:color="auto"/>
      </w:divBdr>
    </w:div>
    <w:div w:id="894657309">
      <w:bodyDiv w:val="1"/>
      <w:marLeft w:val="0"/>
      <w:marRight w:val="0"/>
      <w:marTop w:val="0"/>
      <w:marBottom w:val="0"/>
      <w:divBdr>
        <w:top w:val="none" w:sz="0" w:space="0" w:color="auto"/>
        <w:left w:val="none" w:sz="0" w:space="0" w:color="auto"/>
        <w:bottom w:val="none" w:sz="0" w:space="0" w:color="auto"/>
        <w:right w:val="none" w:sz="0" w:space="0" w:color="auto"/>
      </w:divBdr>
    </w:div>
    <w:div w:id="895817793">
      <w:bodyDiv w:val="1"/>
      <w:marLeft w:val="0"/>
      <w:marRight w:val="0"/>
      <w:marTop w:val="0"/>
      <w:marBottom w:val="0"/>
      <w:divBdr>
        <w:top w:val="none" w:sz="0" w:space="0" w:color="auto"/>
        <w:left w:val="none" w:sz="0" w:space="0" w:color="auto"/>
        <w:bottom w:val="none" w:sz="0" w:space="0" w:color="auto"/>
        <w:right w:val="none" w:sz="0" w:space="0" w:color="auto"/>
      </w:divBdr>
    </w:div>
    <w:div w:id="899947964">
      <w:bodyDiv w:val="1"/>
      <w:marLeft w:val="0"/>
      <w:marRight w:val="0"/>
      <w:marTop w:val="0"/>
      <w:marBottom w:val="0"/>
      <w:divBdr>
        <w:top w:val="none" w:sz="0" w:space="0" w:color="auto"/>
        <w:left w:val="none" w:sz="0" w:space="0" w:color="auto"/>
        <w:bottom w:val="none" w:sz="0" w:space="0" w:color="auto"/>
        <w:right w:val="none" w:sz="0" w:space="0" w:color="auto"/>
      </w:divBdr>
    </w:div>
    <w:div w:id="901675780">
      <w:bodyDiv w:val="1"/>
      <w:marLeft w:val="0"/>
      <w:marRight w:val="0"/>
      <w:marTop w:val="0"/>
      <w:marBottom w:val="0"/>
      <w:divBdr>
        <w:top w:val="none" w:sz="0" w:space="0" w:color="auto"/>
        <w:left w:val="none" w:sz="0" w:space="0" w:color="auto"/>
        <w:bottom w:val="none" w:sz="0" w:space="0" w:color="auto"/>
        <w:right w:val="none" w:sz="0" w:space="0" w:color="auto"/>
      </w:divBdr>
    </w:div>
    <w:div w:id="901792993">
      <w:bodyDiv w:val="1"/>
      <w:marLeft w:val="0"/>
      <w:marRight w:val="0"/>
      <w:marTop w:val="0"/>
      <w:marBottom w:val="0"/>
      <w:divBdr>
        <w:top w:val="none" w:sz="0" w:space="0" w:color="auto"/>
        <w:left w:val="none" w:sz="0" w:space="0" w:color="auto"/>
        <w:bottom w:val="none" w:sz="0" w:space="0" w:color="auto"/>
        <w:right w:val="none" w:sz="0" w:space="0" w:color="auto"/>
      </w:divBdr>
    </w:div>
    <w:div w:id="910040502">
      <w:bodyDiv w:val="1"/>
      <w:marLeft w:val="0"/>
      <w:marRight w:val="0"/>
      <w:marTop w:val="0"/>
      <w:marBottom w:val="0"/>
      <w:divBdr>
        <w:top w:val="none" w:sz="0" w:space="0" w:color="auto"/>
        <w:left w:val="none" w:sz="0" w:space="0" w:color="auto"/>
        <w:bottom w:val="none" w:sz="0" w:space="0" w:color="auto"/>
        <w:right w:val="none" w:sz="0" w:space="0" w:color="auto"/>
      </w:divBdr>
    </w:div>
    <w:div w:id="912205573">
      <w:bodyDiv w:val="1"/>
      <w:marLeft w:val="0"/>
      <w:marRight w:val="0"/>
      <w:marTop w:val="0"/>
      <w:marBottom w:val="0"/>
      <w:divBdr>
        <w:top w:val="none" w:sz="0" w:space="0" w:color="auto"/>
        <w:left w:val="none" w:sz="0" w:space="0" w:color="auto"/>
        <w:bottom w:val="none" w:sz="0" w:space="0" w:color="auto"/>
        <w:right w:val="none" w:sz="0" w:space="0" w:color="auto"/>
      </w:divBdr>
    </w:div>
    <w:div w:id="917322195">
      <w:bodyDiv w:val="1"/>
      <w:marLeft w:val="0"/>
      <w:marRight w:val="0"/>
      <w:marTop w:val="0"/>
      <w:marBottom w:val="0"/>
      <w:divBdr>
        <w:top w:val="none" w:sz="0" w:space="0" w:color="auto"/>
        <w:left w:val="none" w:sz="0" w:space="0" w:color="auto"/>
        <w:bottom w:val="none" w:sz="0" w:space="0" w:color="auto"/>
        <w:right w:val="none" w:sz="0" w:space="0" w:color="auto"/>
      </w:divBdr>
    </w:div>
    <w:div w:id="917590317">
      <w:bodyDiv w:val="1"/>
      <w:marLeft w:val="0"/>
      <w:marRight w:val="0"/>
      <w:marTop w:val="0"/>
      <w:marBottom w:val="0"/>
      <w:divBdr>
        <w:top w:val="none" w:sz="0" w:space="0" w:color="auto"/>
        <w:left w:val="none" w:sz="0" w:space="0" w:color="auto"/>
        <w:bottom w:val="none" w:sz="0" w:space="0" w:color="auto"/>
        <w:right w:val="none" w:sz="0" w:space="0" w:color="auto"/>
      </w:divBdr>
    </w:div>
    <w:div w:id="919099731">
      <w:bodyDiv w:val="1"/>
      <w:marLeft w:val="0"/>
      <w:marRight w:val="0"/>
      <w:marTop w:val="0"/>
      <w:marBottom w:val="0"/>
      <w:divBdr>
        <w:top w:val="none" w:sz="0" w:space="0" w:color="auto"/>
        <w:left w:val="none" w:sz="0" w:space="0" w:color="auto"/>
        <w:bottom w:val="none" w:sz="0" w:space="0" w:color="auto"/>
        <w:right w:val="none" w:sz="0" w:space="0" w:color="auto"/>
      </w:divBdr>
    </w:div>
    <w:div w:id="919480943">
      <w:bodyDiv w:val="1"/>
      <w:marLeft w:val="0"/>
      <w:marRight w:val="0"/>
      <w:marTop w:val="0"/>
      <w:marBottom w:val="0"/>
      <w:divBdr>
        <w:top w:val="none" w:sz="0" w:space="0" w:color="auto"/>
        <w:left w:val="none" w:sz="0" w:space="0" w:color="auto"/>
        <w:bottom w:val="none" w:sz="0" w:space="0" w:color="auto"/>
        <w:right w:val="none" w:sz="0" w:space="0" w:color="auto"/>
      </w:divBdr>
    </w:div>
    <w:div w:id="924189469">
      <w:bodyDiv w:val="1"/>
      <w:marLeft w:val="0"/>
      <w:marRight w:val="0"/>
      <w:marTop w:val="0"/>
      <w:marBottom w:val="0"/>
      <w:divBdr>
        <w:top w:val="none" w:sz="0" w:space="0" w:color="auto"/>
        <w:left w:val="none" w:sz="0" w:space="0" w:color="auto"/>
        <w:bottom w:val="none" w:sz="0" w:space="0" w:color="auto"/>
        <w:right w:val="none" w:sz="0" w:space="0" w:color="auto"/>
      </w:divBdr>
    </w:div>
    <w:div w:id="926159422">
      <w:bodyDiv w:val="1"/>
      <w:marLeft w:val="0"/>
      <w:marRight w:val="0"/>
      <w:marTop w:val="0"/>
      <w:marBottom w:val="0"/>
      <w:divBdr>
        <w:top w:val="none" w:sz="0" w:space="0" w:color="auto"/>
        <w:left w:val="none" w:sz="0" w:space="0" w:color="auto"/>
        <w:bottom w:val="none" w:sz="0" w:space="0" w:color="auto"/>
        <w:right w:val="none" w:sz="0" w:space="0" w:color="auto"/>
      </w:divBdr>
    </w:div>
    <w:div w:id="929195809">
      <w:bodyDiv w:val="1"/>
      <w:marLeft w:val="0"/>
      <w:marRight w:val="0"/>
      <w:marTop w:val="0"/>
      <w:marBottom w:val="0"/>
      <w:divBdr>
        <w:top w:val="none" w:sz="0" w:space="0" w:color="auto"/>
        <w:left w:val="none" w:sz="0" w:space="0" w:color="auto"/>
        <w:bottom w:val="none" w:sz="0" w:space="0" w:color="auto"/>
        <w:right w:val="none" w:sz="0" w:space="0" w:color="auto"/>
      </w:divBdr>
    </w:div>
    <w:div w:id="937367170">
      <w:bodyDiv w:val="1"/>
      <w:marLeft w:val="0"/>
      <w:marRight w:val="0"/>
      <w:marTop w:val="0"/>
      <w:marBottom w:val="0"/>
      <w:divBdr>
        <w:top w:val="none" w:sz="0" w:space="0" w:color="auto"/>
        <w:left w:val="none" w:sz="0" w:space="0" w:color="auto"/>
        <w:bottom w:val="none" w:sz="0" w:space="0" w:color="auto"/>
        <w:right w:val="none" w:sz="0" w:space="0" w:color="auto"/>
      </w:divBdr>
    </w:div>
    <w:div w:id="940576333">
      <w:bodyDiv w:val="1"/>
      <w:marLeft w:val="0"/>
      <w:marRight w:val="0"/>
      <w:marTop w:val="0"/>
      <w:marBottom w:val="0"/>
      <w:divBdr>
        <w:top w:val="none" w:sz="0" w:space="0" w:color="auto"/>
        <w:left w:val="none" w:sz="0" w:space="0" w:color="auto"/>
        <w:bottom w:val="none" w:sz="0" w:space="0" w:color="auto"/>
        <w:right w:val="none" w:sz="0" w:space="0" w:color="auto"/>
      </w:divBdr>
    </w:div>
    <w:div w:id="968582997">
      <w:bodyDiv w:val="1"/>
      <w:marLeft w:val="0"/>
      <w:marRight w:val="0"/>
      <w:marTop w:val="0"/>
      <w:marBottom w:val="0"/>
      <w:divBdr>
        <w:top w:val="none" w:sz="0" w:space="0" w:color="auto"/>
        <w:left w:val="none" w:sz="0" w:space="0" w:color="auto"/>
        <w:bottom w:val="none" w:sz="0" w:space="0" w:color="auto"/>
        <w:right w:val="none" w:sz="0" w:space="0" w:color="auto"/>
      </w:divBdr>
    </w:div>
    <w:div w:id="968902195">
      <w:bodyDiv w:val="1"/>
      <w:marLeft w:val="0"/>
      <w:marRight w:val="0"/>
      <w:marTop w:val="0"/>
      <w:marBottom w:val="0"/>
      <w:divBdr>
        <w:top w:val="none" w:sz="0" w:space="0" w:color="auto"/>
        <w:left w:val="none" w:sz="0" w:space="0" w:color="auto"/>
        <w:bottom w:val="none" w:sz="0" w:space="0" w:color="auto"/>
        <w:right w:val="none" w:sz="0" w:space="0" w:color="auto"/>
      </w:divBdr>
    </w:div>
    <w:div w:id="969822619">
      <w:bodyDiv w:val="1"/>
      <w:marLeft w:val="0"/>
      <w:marRight w:val="0"/>
      <w:marTop w:val="0"/>
      <w:marBottom w:val="0"/>
      <w:divBdr>
        <w:top w:val="none" w:sz="0" w:space="0" w:color="auto"/>
        <w:left w:val="none" w:sz="0" w:space="0" w:color="auto"/>
        <w:bottom w:val="none" w:sz="0" w:space="0" w:color="auto"/>
        <w:right w:val="none" w:sz="0" w:space="0" w:color="auto"/>
      </w:divBdr>
    </w:div>
    <w:div w:id="977298898">
      <w:bodyDiv w:val="1"/>
      <w:marLeft w:val="0"/>
      <w:marRight w:val="0"/>
      <w:marTop w:val="0"/>
      <w:marBottom w:val="0"/>
      <w:divBdr>
        <w:top w:val="none" w:sz="0" w:space="0" w:color="auto"/>
        <w:left w:val="none" w:sz="0" w:space="0" w:color="auto"/>
        <w:bottom w:val="none" w:sz="0" w:space="0" w:color="auto"/>
        <w:right w:val="none" w:sz="0" w:space="0" w:color="auto"/>
      </w:divBdr>
    </w:div>
    <w:div w:id="982348035">
      <w:bodyDiv w:val="1"/>
      <w:marLeft w:val="0"/>
      <w:marRight w:val="0"/>
      <w:marTop w:val="0"/>
      <w:marBottom w:val="0"/>
      <w:divBdr>
        <w:top w:val="none" w:sz="0" w:space="0" w:color="auto"/>
        <w:left w:val="none" w:sz="0" w:space="0" w:color="auto"/>
        <w:bottom w:val="none" w:sz="0" w:space="0" w:color="auto"/>
        <w:right w:val="none" w:sz="0" w:space="0" w:color="auto"/>
      </w:divBdr>
    </w:div>
    <w:div w:id="986204088">
      <w:bodyDiv w:val="1"/>
      <w:marLeft w:val="0"/>
      <w:marRight w:val="0"/>
      <w:marTop w:val="0"/>
      <w:marBottom w:val="0"/>
      <w:divBdr>
        <w:top w:val="none" w:sz="0" w:space="0" w:color="auto"/>
        <w:left w:val="none" w:sz="0" w:space="0" w:color="auto"/>
        <w:bottom w:val="none" w:sz="0" w:space="0" w:color="auto"/>
        <w:right w:val="none" w:sz="0" w:space="0" w:color="auto"/>
      </w:divBdr>
    </w:div>
    <w:div w:id="1000810759">
      <w:bodyDiv w:val="1"/>
      <w:marLeft w:val="0"/>
      <w:marRight w:val="0"/>
      <w:marTop w:val="0"/>
      <w:marBottom w:val="0"/>
      <w:divBdr>
        <w:top w:val="none" w:sz="0" w:space="0" w:color="auto"/>
        <w:left w:val="none" w:sz="0" w:space="0" w:color="auto"/>
        <w:bottom w:val="none" w:sz="0" w:space="0" w:color="auto"/>
        <w:right w:val="none" w:sz="0" w:space="0" w:color="auto"/>
      </w:divBdr>
    </w:div>
    <w:div w:id="1002968529">
      <w:bodyDiv w:val="1"/>
      <w:marLeft w:val="0"/>
      <w:marRight w:val="0"/>
      <w:marTop w:val="0"/>
      <w:marBottom w:val="0"/>
      <w:divBdr>
        <w:top w:val="none" w:sz="0" w:space="0" w:color="auto"/>
        <w:left w:val="none" w:sz="0" w:space="0" w:color="auto"/>
        <w:bottom w:val="none" w:sz="0" w:space="0" w:color="auto"/>
        <w:right w:val="none" w:sz="0" w:space="0" w:color="auto"/>
      </w:divBdr>
    </w:div>
    <w:div w:id="1010137273">
      <w:bodyDiv w:val="1"/>
      <w:marLeft w:val="0"/>
      <w:marRight w:val="0"/>
      <w:marTop w:val="0"/>
      <w:marBottom w:val="0"/>
      <w:divBdr>
        <w:top w:val="none" w:sz="0" w:space="0" w:color="auto"/>
        <w:left w:val="none" w:sz="0" w:space="0" w:color="auto"/>
        <w:bottom w:val="none" w:sz="0" w:space="0" w:color="auto"/>
        <w:right w:val="none" w:sz="0" w:space="0" w:color="auto"/>
      </w:divBdr>
    </w:div>
    <w:div w:id="1012411656">
      <w:bodyDiv w:val="1"/>
      <w:marLeft w:val="0"/>
      <w:marRight w:val="0"/>
      <w:marTop w:val="0"/>
      <w:marBottom w:val="0"/>
      <w:divBdr>
        <w:top w:val="none" w:sz="0" w:space="0" w:color="auto"/>
        <w:left w:val="none" w:sz="0" w:space="0" w:color="auto"/>
        <w:bottom w:val="none" w:sz="0" w:space="0" w:color="auto"/>
        <w:right w:val="none" w:sz="0" w:space="0" w:color="auto"/>
      </w:divBdr>
    </w:div>
    <w:div w:id="1019039549">
      <w:bodyDiv w:val="1"/>
      <w:marLeft w:val="0"/>
      <w:marRight w:val="0"/>
      <w:marTop w:val="0"/>
      <w:marBottom w:val="0"/>
      <w:divBdr>
        <w:top w:val="none" w:sz="0" w:space="0" w:color="auto"/>
        <w:left w:val="none" w:sz="0" w:space="0" w:color="auto"/>
        <w:bottom w:val="none" w:sz="0" w:space="0" w:color="auto"/>
        <w:right w:val="none" w:sz="0" w:space="0" w:color="auto"/>
      </w:divBdr>
    </w:div>
    <w:div w:id="1024088614">
      <w:bodyDiv w:val="1"/>
      <w:marLeft w:val="0"/>
      <w:marRight w:val="0"/>
      <w:marTop w:val="0"/>
      <w:marBottom w:val="0"/>
      <w:divBdr>
        <w:top w:val="none" w:sz="0" w:space="0" w:color="auto"/>
        <w:left w:val="none" w:sz="0" w:space="0" w:color="auto"/>
        <w:bottom w:val="none" w:sz="0" w:space="0" w:color="auto"/>
        <w:right w:val="none" w:sz="0" w:space="0" w:color="auto"/>
      </w:divBdr>
    </w:div>
    <w:div w:id="1031803805">
      <w:bodyDiv w:val="1"/>
      <w:marLeft w:val="0"/>
      <w:marRight w:val="0"/>
      <w:marTop w:val="0"/>
      <w:marBottom w:val="0"/>
      <w:divBdr>
        <w:top w:val="none" w:sz="0" w:space="0" w:color="auto"/>
        <w:left w:val="none" w:sz="0" w:space="0" w:color="auto"/>
        <w:bottom w:val="none" w:sz="0" w:space="0" w:color="auto"/>
        <w:right w:val="none" w:sz="0" w:space="0" w:color="auto"/>
      </w:divBdr>
    </w:div>
    <w:div w:id="1033382180">
      <w:bodyDiv w:val="1"/>
      <w:marLeft w:val="0"/>
      <w:marRight w:val="0"/>
      <w:marTop w:val="0"/>
      <w:marBottom w:val="0"/>
      <w:divBdr>
        <w:top w:val="none" w:sz="0" w:space="0" w:color="auto"/>
        <w:left w:val="none" w:sz="0" w:space="0" w:color="auto"/>
        <w:bottom w:val="none" w:sz="0" w:space="0" w:color="auto"/>
        <w:right w:val="none" w:sz="0" w:space="0" w:color="auto"/>
      </w:divBdr>
    </w:div>
    <w:div w:id="1037897235">
      <w:bodyDiv w:val="1"/>
      <w:marLeft w:val="0"/>
      <w:marRight w:val="0"/>
      <w:marTop w:val="0"/>
      <w:marBottom w:val="0"/>
      <w:divBdr>
        <w:top w:val="none" w:sz="0" w:space="0" w:color="auto"/>
        <w:left w:val="none" w:sz="0" w:space="0" w:color="auto"/>
        <w:bottom w:val="none" w:sz="0" w:space="0" w:color="auto"/>
        <w:right w:val="none" w:sz="0" w:space="0" w:color="auto"/>
      </w:divBdr>
    </w:div>
    <w:div w:id="1040478802">
      <w:bodyDiv w:val="1"/>
      <w:marLeft w:val="0"/>
      <w:marRight w:val="0"/>
      <w:marTop w:val="0"/>
      <w:marBottom w:val="0"/>
      <w:divBdr>
        <w:top w:val="none" w:sz="0" w:space="0" w:color="auto"/>
        <w:left w:val="none" w:sz="0" w:space="0" w:color="auto"/>
        <w:bottom w:val="none" w:sz="0" w:space="0" w:color="auto"/>
        <w:right w:val="none" w:sz="0" w:space="0" w:color="auto"/>
      </w:divBdr>
    </w:div>
    <w:div w:id="1051460234">
      <w:bodyDiv w:val="1"/>
      <w:marLeft w:val="0"/>
      <w:marRight w:val="0"/>
      <w:marTop w:val="0"/>
      <w:marBottom w:val="0"/>
      <w:divBdr>
        <w:top w:val="none" w:sz="0" w:space="0" w:color="auto"/>
        <w:left w:val="none" w:sz="0" w:space="0" w:color="auto"/>
        <w:bottom w:val="none" w:sz="0" w:space="0" w:color="auto"/>
        <w:right w:val="none" w:sz="0" w:space="0" w:color="auto"/>
      </w:divBdr>
    </w:div>
    <w:div w:id="1076440688">
      <w:bodyDiv w:val="1"/>
      <w:marLeft w:val="0"/>
      <w:marRight w:val="0"/>
      <w:marTop w:val="0"/>
      <w:marBottom w:val="0"/>
      <w:divBdr>
        <w:top w:val="none" w:sz="0" w:space="0" w:color="auto"/>
        <w:left w:val="none" w:sz="0" w:space="0" w:color="auto"/>
        <w:bottom w:val="none" w:sz="0" w:space="0" w:color="auto"/>
        <w:right w:val="none" w:sz="0" w:space="0" w:color="auto"/>
      </w:divBdr>
    </w:div>
    <w:div w:id="1077632096">
      <w:bodyDiv w:val="1"/>
      <w:marLeft w:val="0"/>
      <w:marRight w:val="0"/>
      <w:marTop w:val="0"/>
      <w:marBottom w:val="0"/>
      <w:divBdr>
        <w:top w:val="none" w:sz="0" w:space="0" w:color="auto"/>
        <w:left w:val="none" w:sz="0" w:space="0" w:color="auto"/>
        <w:bottom w:val="none" w:sz="0" w:space="0" w:color="auto"/>
        <w:right w:val="none" w:sz="0" w:space="0" w:color="auto"/>
      </w:divBdr>
    </w:div>
    <w:div w:id="1081103618">
      <w:bodyDiv w:val="1"/>
      <w:marLeft w:val="0"/>
      <w:marRight w:val="0"/>
      <w:marTop w:val="0"/>
      <w:marBottom w:val="0"/>
      <w:divBdr>
        <w:top w:val="none" w:sz="0" w:space="0" w:color="auto"/>
        <w:left w:val="none" w:sz="0" w:space="0" w:color="auto"/>
        <w:bottom w:val="none" w:sz="0" w:space="0" w:color="auto"/>
        <w:right w:val="none" w:sz="0" w:space="0" w:color="auto"/>
      </w:divBdr>
    </w:div>
    <w:div w:id="1124732369">
      <w:bodyDiv w:val="1"/>
      <w:marLeft w:val="0"/>
      <w:marRight w:val="0"/>
      <w:marTop w:val="0"/>
      <w:marBottom w:val="0"/>
      <w:divBdr>
        <w:top w:val="none" w:sz="0" w:space="0" w:color="auto"/>
        <w:left w:val="none" w:sz="0" w:space="0" w:color="auto"/>
        <w:bottom w:val="none" w:sz="0" w:space="0" w:color="auto"/>
        <w:right w:val="none" w:sz="0" w:space="0" w:color="auto"/>
      </w:divBdr>
    </w:div>
    <w:div w:id="1125924544">
      <w:bodyDiv w:val="1"/>
      <w:marLeft w:val="0"/>
      <w:marRight w:val="0"/>
      <w:marTop w:val="0"/>
      <w:marBottom w:val="0"/>
      <w:divBdr>
        <w:top w:val="none" w:sz="0" w:space="0" w:color="auto"/>
        <w:left w:val="none" w:sz="0" w:space="0" w:color="auto"/>
        <w:bottom w:val="none" w:sz="0" w:space="0" w:color="auto"/>
        <w:right w:val="none" w:sz="0" w:space="0" w:color="auto"/>
      </w:divBdr>
    </w:div>
    <w:div w:id="1130784355">
      <w:bodyDiv w:val="1"/>
      <w:marLeft w:val="0"/>
      <w:marRight w:val="0"/>
      <w:marTop w:val="0"/>
      <w:marBottom w:val="0"/>
      <w:divBdr>
        <w:top w:val="none" w:sz="0" w:space="0" w:color="auto"/>
        <w:left w:val="none" w:sz="0" w:space="0" w:color="auto"/>
        <w:bottom w:val="none" w:sz="0" w:space="0" w:color="auto"/>
        <w:right w:val="none" w:sz="0" w:space="0" w:color="auto"/>
      </w:divBdr>
    </w:div>
    <w:div w:id="1141583101">
      <w:bodyDiv w:val="1"/>
      <w:marLeft w:val="0"/>
      <w:marRight w:val="0"/>
      <w:marTop w:val="0"/>
      <w:marBottom w:val="0"/>
      <w:divBdr>
        <w:top w:val="none" w:sz="0" w:space="0" w:color="auto"/>
        <w:left w:val="none" w:sz="0" w:space="0" w:color="auto"/>
        <w:bottom w:val="none" w:sz="0" w:space="0" w:color="auto"/>
        <w:right w:val="none" w:sz="0" w:space="0" w:color="auto"/>
      </w:divBdr>
    </w:div>
    <w:div w:id="1147012898">
      <w:bodyDiv w:val="1"/>
      <w:marLeft w:val="0"/>
      <w:marRight w:val="0"/>
      <w:marTop w:val="0"/>
      <w:marBottom w:val="0"/>
      <w:divBdr>
        <w:top w:val="none" w:sz="0" w:space="0" w:color="auto"/>
        <w:left w:val="none" w:sz="0" w:space="0" w:color="auto"/>
        <w:bottom w:val="none" w:sz="0" w:space="0" w:color="auto"/>
        <w:right w:val="none" w:sz="0" w:space="0" w:color="auto"/>
      </w:divBdr>
    </w:div>
    <w:div w:id="1158301455">
      <w:bodyDiv w:val="1"/>
      <w:marLeft w:val="0"/>
      <w:marRight w:val="0"/>
      <w:marTop w:val="0"/>
      <w:marBottom w:val="0"/>
      <w:divBdr>
        <w:top w:val="none" w:sz="0" w:space="0" w:color="auto"/>
        <w:left w:val="none" w:sz="0" w:space="0" w:color="auto"/>
        <w:bottom w:val="none" w:sz="0" w:space="0" w:color="auto"/>
        <w:right w:val="none" w:sz="0" w:space="0" w:color="auto"/>
      </w:divBdr>
    </w:div>
    <w:div w:id="1163277601">
      <w:bodyDiv w:val="1"/>
      <w:marLeft w:val="0"/>
      <w:marRight w:val="0"/>
      <w:marTop w:val="0"/>
      <w:marBottom w:val="0"/>
      <w:divBdr>
        <w:top w:val="none" w:sz="0" w:space="0" w:color="auto"/>
        <w:left w:val="none" w:sz="0" w:space="0" w:color="auto"/>
        <w:bottom w:val="none" w:sz="0" w:space="0" w:color="auto"/>
        <w:right w:val="none" w:sz="0" w:space="0" w:color="auto"/>
      </w:divBdr>
    </w:div>
    <w:div w:id="1173376732">
      <w:bodyDiv w:val="1"/>
      <w:marLeft w:val="0"/>
      <w:marRight w:val="0"/>
      <w:marTop w:val="0"/>
      <w:marBottom w:val="0"/>
      <w:divBdr>
        <w:top w:val="none" w:sz="0" w:space="0" w:color="auto"/>
        <w:left w:val="none" w:sz="0" w:space="0" w:color="auto"/>
        <w:bottom w:val="none" w:sz="0" w:space="0" w:color="auto"/>
        <w:right w:val="none" w:sz="0" w:space="0" w:color="auto"/>
      </w:divBdr>
    </w:div>
    <w:div w:id="1178345975">
      <w:bodyDiv w:val="1"/>
      <w:marLeft w:val="0"/>
      <w:marRight w:val="0"/>
      <w:marTop w:val="0"/>
      <w:marBottom w:val="0"/>
      <w:divBdr>
        <w:top w:val="none" w:sz="0" w:space="0" w:color="auto"/>
        <w:left w:val="none" w:sz="0" w:space="0" w:color="auto"/>
        <w:bottom w:val="none" w:sz="0" w:space="0" w:color="auto"/>
        <w:right w:val="none" w:sz="0" w:space="0" w:color="auto"/>
      </w:divBdr>
    </w:div>
    <w:div w:id="1178733479">
      <w:bodyDiv w:val="1"/>
      <w:marLeft w:val="0"/>
      <w:marRight w:val="0"/>
      <w:marTop w:val="0"/>
      <w:marBottom w:val="0"/>
      <w:divBdr>
        <w:top w:val="none" w:sz="0" w:space="0" w:color="auto"/>
        <w:left w:val="none" w:sz="0" w:space="0" w:color="auto"/>
        <w:bottom w:val="none" w:sz="0" w:space="0" w:color="auto"/>
        <w:right w:val="none" w:sz="0" w:space="0" w:color="auto"/>
      </w:divBdr>
    </w:div>
    <w:div w:id="1180897446">
      <w:bodyDiv w:val="1"/>
      <w:marLeft w:val="0"/>
      <w:marRight w:val="0"/>
      <w:marTop w:val="0"/>
      <w:marBottom w:val="0"/>
      <w:divBdr>
        <w:top w:val="none" w:sz="0" w:space="0" w:color="auto"/>
        <w:left w:val="none" w:sz="0" w:space="0" w:color="auto"/>
        <w:bottom w:val="none" w:sz="0" w:space="0" w:color="auto"/>
        <w:right w:val="none" w:sz="0" w:space="0" w:color="auto"/>
      </w:divBdr>
    </w:div>
    <w:div w:id="1186208044">
      <w:bodyDiv w:val="1"/>
      <w:marLeft w:val="0"/>
      <w:marRight w:val="0"/>
      <w:marTop w:val="0"/>
      <w:marBottom w:val="0"/>
      <w:divBdr>
        <w:top w:val="none" w:sz="0" w:space="0" w:color="auto"/>
        <w:left w:val="none" w:sz="0" w:space="0" w:color="auto"/>
        <w:bottom w:val="none" w:sz="0" w:space="0" w:color="auto"/>
        <w:right w:val="none" w:sz="0" w:space="0" w:color="auto"/>
      </w:divBdr>
    </w:div>
    <w:div w:id="1188058029">
      <w:bodyDiv w:val="1"/>
      <w:marLeft w:val="0"/>
      <w:marRight w:val="0"/>
      <w:marTop w:val="0"/>
      <w:marBottom w:val="0"/>
      <w:divBdr>
        <w:top w:val="none" w:sz="0" w:space="0" w:color="auto"/>
        <w:left w:val="none" w:sz="0" w:space="0" w:color="auto"/>
        <w:bottom w:val="none" w:sz="0" w:space="0" w:color="auto"/>
        <w:right w:val="none" w:sz="0" w:space="0" w:color="auto"/>
      </w:divBdr>
    </w:div>
    <w:div w:id="1198275502">
      <w:bodyDiv w:val="1"/>
      <w:marLeft w:val="0"/>
      <w:marRight w:val="0"/>
      <w:marTop w:val="0"/>
      <w:marBottom w:val="0"/>
      <w:divBdr>
        <w:top w:val="none" w:sz="0" w:space="0" w:color="auto"/>
        <w:left w:val="none" w:sz="0" w:space="0" w:color="auto"/>
        <w:bottom w:val="none" w:sz="0" w:space="0" w:color="auto"/>
        <w:right w:val="none" w:sz="0" w:space="0" w:color="auto"/>
      </w:divBdr>
    </w:div>
    <w:div w:id="1212881576">
      <w:bodyDiv w:val="1"/>
      <w:marLeft w:val="0"/>
      <w:marRight w:val="0"/>
      <w:marTop w:val="0"/>
      <w:marBottom w:val="0"/>
      <w:divBdr>
        <w:top w:val="none" w:sz="0" w:space="0" w:color="auto"/>
        <w:left w:val="none" w:sz="0" w:space="0" w:color="auto"/>
        <w:bottom w:val="none" w:sz="0" w:space="0" w:color="auto"/>
        <w:right w:val="none" w:sz="0" w:space="0" w:color="auto"/>
      </w:divBdr>
    </w:div>
    <w:div w:id="1216233826">
      <w:bodyDiv w:val="1"/>
      <w:marLeft w:val="0"/>
      <w:marRight w:val="0"/>
      <w:marTop w:val="0"/>
      <w:marBottom w:val="0"/>
      <w:divBdr>
        <w:top w:val="none" w:sz="0" w:space="0" w:color="auto"/>
        <w:left w:val="none" w:sz="0" w:space="0" w:color="auto"/>
        <w:bottom w:val="none" w:sz="0" w:space="0" w:color="auto"/>
        <w:right w:val="none" w:sz="0" w:space="0" w:color="auto"/>
      </w:divBdr>
    </w:div>
    <w:div w:id="1220898017">
      <w:bodyDiv w:val="1"/>
      <w:marLeft w:val="0"/>
      <w:marRight w:val="0"/>
      <w:marTop w:val="0"/>
      <w:marBottom w:val="0"/>
      <w:divBdr>
        <w:top w:val="none" w:sz="0" w:space="0" w:color="auto"/>
        <w:left w:val="none" w:sz="0" w:space="0" w:color="auto"/>
        <w:bottom w:val="none" w:sz="0" w:space="0" w:color="auto"/>
        <w:right w:val="none" w:sz="0" w:space="0" w:color="auto"/>
      </w:divBdr>
    </w:div>
    <w:div w:id="1223711547">
      <w:bodyDiv w:val="1"/>
      <w:marLeft w:val="0"/>
      <w:marRight w:val="0"/>
      <w:marTop w:val="0"/>
      <w:marBottom w:val="0"/>
      <w:divBdr>
        <w:top w:val="none" w:sz="0" w:space="0" w:color="auto"/>
        <w:left w:val="none" w:sz="0" w:space="0" w:color="auto"/>
        <w:bottom w:val="none" w:sz="0" w:space="0" w:color="auto"/>
        <w:right w:val="none" w:sz="0" w:space="0" w:color="auto"/>
      </w:divBdr>
    </w:div>
    <w:div w:id="1234588759">
      <w:bodyDiv w:val="1"/>
      <w:marLeft w:val="0"/>
      <w:marRight w:val="0"/>
      <w:marTop w:val="0"/>
      <w:marBottom w:val="0"/>
      <w:divBdr>
        <w:top w:val="none" w:sz="0" w:space="0" w:color="auto"/>
        <w:left w:val="none" w:sz="0" w:space="0" w:color="auto"/>
        <w:bottom w:val="none" w:sz="0" w:space="0" w:color="auto"/>
        <w:right w:val="none" w:sz="0" w:space="0" w:color="auto"/>
      </w:divBdr>
    </w:div>
    <w:div w:id="1245216090">
      <w:bodyDiv w:val="1"/>
      <w:marLeft w:val="0"/>
      <w:marRight w:val="0"/>
      <w:marTop w:val="0"/>
      <w:marBottom w:val="0"/>
      <w:divBdr>
        <w:top w:val="none" w:sz="0" w:space="0" w:color="auto"/>
        <w:left w:val="none" w:sz="0" w:space="0" w:color="auto"/>
        <w:bottom w:val="none" w:sz="0" w:space="0" w:color="auto"/>
        <w:right w:val="none" w:sz="0" w:space="0" w:color="auto"/>
      </w:divBdr>
    </w:div>
    <w:div w:id="1245381240">
      <w:bodyDiv w:val="1"/>
      <w:marLeft w:val="0"/>
      <w:marRight w:val="0"/>
      <w:marTop w:val="0"/>
      <w:marBottom w:val="0"/>
      <w:divBdr>
        <w:top w:val="none" w:sz="0" w:space="0" w:color="auto"/>
        <w:left w:val="none" w:sz="0" w:space="0" w:color="auto"/>
        <w:bottom w:val="none" w:sz="0" w:space="0" w:color="auto"/>
        <w:right w:val="none" w:sz="0" w:space="0" w:color="auto"/>
      </w:divBdr>
    </w:div>
    <w:div w:id="1251935593">
      <w:bodyDiv w:val="1"/>
      <w:marLeft w:val="0"/>
      <w:marRight w:val="0"/>
      <w:marTop w:val="0"/>
      <w:marBottom w:val="0"/>
      <w:divBdr>
        <w:top w:val="none" w:sz="0" w:space="0" w:color="auto"/>
        <w:left w:val="none" w:sz="0" w:space="0" w:color="auto"/>
        <w:bottom w:val="none" w:sz="0" w:space="0" w:color="auto"/>
        <w:right w:val="none" w:sz="0" w:space="0" w:color="auto"/>
      </w:divBdr>
    </w:div>
    <w:div w:id="1254315769">
      <w:bodyDiv w:val="1"/>
      <w:marLeft w:val="0"/>
      <w:marRight w:val="0"/>
      <w:marTop w:val="0"/>
      <w:marBottom w:val="0"/>
      <w:divBdr>
        <w:top w:val="none" w:sz="0" w:space="0" w:color="auto"/>
        <w:left w:val="none" w:sz="0" w:space="0" w:color="auto"/>
        <w:bottom w:val="none" w:sz="0" w:space="0" w:color="auto"/>
        <w:right w:val="none" w:sz="0" w:space="0" w:color="auto"/>
      </w:divBdr>
    </w:div>
    <w:div w:id="1263994231">
      <w:bodyDiv w:val="1"/>
      <w:marLeft w:val="0"/>
      <w:marRight w:val="0"/>
      <w:marTop w:val="0"/>
      <w:marBottom w:val="0"/>
      <w:divBdr>
        <w:top w:val="none" w:sz="0" w:space="0" w:color="auto"/>
        <w:left w:val="none" w:sz="0" w:space="0" w:color="auto"/>
        <w:bottom w:val="none" w:sz="0" w:space="0" w:color="auto"/>
        <w:right w:val="none" w:sz="0" w:space="0" w:color="auto"/>
      </w:divBdr>
    </w:div>
    <w:div w:id="1266696137">
      <w:bodyDiv w:val="1"/>
      <w:marLeft w:val="0"/>
      <w:marRight w:val="0"/>
      <w:marTop w:val="0"/>
      <w:marBottom w:val="0"/>
      <w:divBdr>
        <w:top w:val="none" w:sz="0" w:space="0" w:color="auto"/>
        <w:left w:val="none" w:sz="0" w:space="0" w:color="auto"/>
        <w:bottom w:val="none" w:sz="0" w:space="0" w:color="auto"/>
        <w:right w:val="none" w:sz="0" w:space="0" w:color="auto"/>
      </w:divBdr>
    </w:div>
    <w:div w:id="1285187389">
      <w:bodyDiv w:val="1"/>
      <w:marLeft w:val="0"/>
      <w:marRight w:val="0"/>
      <w:marTop w:val="0"/>
      <w:marBottom w:val="0"/>
      <w:divBdr>
        <w:top w:val="none" w:sz="0" w:space="0" w:color="auto"/>
        <w:left w:val="none" w:sz="0" w:space="0" w:color="auto"/>
        <w:bottom w:val="none" w:sz="0" w:space="0" w:color="auto"/>
        <w:right w:val="none" w:sz="0" w:space="0" w:color="auto"/>
      </w:divBdr>
    </w:div>
    <w:div w:id="1288580944">
      <w:bodyDiv w:val="1"/>
      <w:marLeft w:val="0"/>
      <w:marRight w:val="0"/>
      <w:marTop w:val="0"/>
      <w:marBottom w:val="0"/>
      <w:divBdr>
        <w:top w:val="none" w:sz="0" w:space="0" w:color="auto"/>
        <w:left w:val="none" w:sz="0" w:space="0" w:color="auto"/>
        <w:bottom w:val="none" w:sz="0" w:space="0" w:color="auto"/>
        <w:right w:val="none" w:sz="0" w:space="0" w:color="auto"/>
      </w:divBdr>
    </w:div>
    <w:div w:id="1292131030">
      <w:bodyDiv w:val="1"/>
      <w:marLeft w:val="0"/>
      <w:marRight w:val="0"/>
      <w:marTop w:val="0"/>
      <w:marBottom w:val="0"/>
      <w:divBdr>
        <w:top w:val="none" w:sz="0" w:space="0" w:color="auto"/>
        <w:left w:val="none" w:sz="0" w:space="0" w:color="auto"/>
        <w:bottom w:val="none" w:sz="0" w:space="0" w:color="auto"/>
        <w:right w:val="none" w:sz="0" w:space="0" w:color="auto"/>
      </w:divBdr>
    </w:div>
    <w:div w:id="1301766208">
      <w:bodyDiv w:val="1"/>
      <w:marLeft w:val="0"/>
      <w:marRight w:val="0"/>
      <w:marTop w:val="0"/>
      <w:marBottom w:val="0"/>
      <w:divBdr>
        <w:top w:val="none" w:sz="0" w:space="0" w:color="auto"/>
        <w:left w:val="none" w:sz="0" w:space="0" w:color="auto"/>
        <w:bottom w:val="none" w:sz="0" w:space="0" w:color="auto"/>
        <w:right w:val="none" w:sz="0" w:space="0" w:color="auto"/>
      </w:divBdr>
    </w:div>
    <w:div w:id="1304577001">
      <w:bodyDiv w:val="1"/>
      <w:marLeft w:val="0"/>
      <w:marRight w:val="0"/>
      <w:marTop w:val="0"/>
      <w:marBottom w:val="0"/>
      <w:divBdr>
        <w:top w:val="none" w:sz="0" w:space="0" w:color="auto"/>
        <w:left w:val="none" w:sz="0" w:space="0" w:color="auto"/>
        <w:bottom w:val="none" w:sz="0" w:space="0" w:color="auto"/>
        <w:right w:val="none" w:sz="0" w:space="0" w:color="auto"/>
      </w:divBdr>
    </w:div>
    <w:div w:id="1310592932">
      <w:bodyDiv w:val="1"/>
      <w:marLeft w:val="0"/>
      <w:marRight w:val="0"/>
      <w:marTop w:val="0"/>
      <w:marBottom w:val="0"/>
      <w:divBdr>
        <w:top w:val="none" w:sz="0" w:space="0" w:color="auto"/>
        <w:left w:val="none" w:sz="0" w:space="0" w:color="auto"/>
        <w:bottom w:val="none" w:sz="0" w:space="0" w:color="auto"/>
        <w:right w:val="none" w:sz="0" w:space="0" w:color="auto"/>
      </w:divBdr>
    </w:div>
    <w:div w:id="1313219760">
      <w:bodyDiv w:val="1"/>
      <w:marLeft w:val="0"/>
      <w:marRight w:val="0"/>
      <w:marTop w:val="0"/>
      <w:marBottom w:val="0"/>
      <w:divBdr>
        <w:top w:val="none" w:sz="0" w:space="0" w:color="auto"/>
        <w:left w:val="none" w:sz="0" w:space="0" w:color="auto"/>
        <w:bottom w:val="none" w:sz="0" w:space="0" w:color="auto"/>
        <w:right w:val="none" w:sz="0" w:space="0" w:color="auto"/>
      </w:divBdr>
    </w:div>
    <w:div w:id="1317876118">
      <w:bodyDiv w:val="1"/>
      <w:marLeft w:val="0"/>
      <w:marRight w:val="0"/>
      <w:marTop w:val="0"/>
      <w:marBottom w:val="0"/>
      <w:divBdr>
        <w:top w:val="none" w:sz="0" w:space="0" w:color="auto"/>
        <w:left w:val="none" w:sz="0" w:space="0" w:color="auto"/>
        <w:bottom w:val="none" w:sz="0" w:space="0" w:color="auto"/>
        <w:right w:val="none" w:sz="0" w:space="0" w:color="auto"/>
      </w:divBdr>
    </w:div>
    <w:div w:id="1324431501">
      <w:bodyDiv w:val="1"/>
      <w:marLeft w:val="0"/>
      <w:marRight w:val="0"/>
      <w:marTop w:val="0"/>
      <w:marBottom w:val="0"/>
      <w:divBdr>
        <w:top w:val="none" w:sz="0" w:space="0" w:color="auto"/>
        <w:left w:val="none" w:sz="0" w:space="0" w:color="auto"/>
        <w:bottom w:val="none" w:sz="0" w:space="0" w:color="auto"/>
        <w:right w:val="none" w:sz="0" w:space="0" w:color="auto"/>
      </w:divBdr>
    </w:div>
    <w:div w:id="1341738908">
      <w:bodyDiv w:val="1"/>
      <w:marLeft w:val="0"/>
      <w:marRight w:val="0"/>
      <w:marTop w:val="0"/>
      <w:marBottom w:val="0"/>
      <w:divBdr>
        <w:top w:val="none" w:sz="0" w:space="0" w:color="auto"/>
        <w:left w:val="none" w:sz="0" w:space="0" w:color="auto"/>
        <w:bottom w:val="none" w:sz="0" w:space="0" w:color="auto"/>
        <w:right w:val="none" w:sz="0" w:space="0" w:color="auto"/>
      </w:divBdr>
    </w:div>
    <w:div w:id="1349914932">
      <w:bodyDiv w:val="1"/>
      <w:marLeft w:val="0"/>
      <w:marRight w:val="0"/>
      <w:marTop w:val="0"/>
      <w:marBottom w:val="0"/>
      <w:divBdr>
        <w:top w:val="none" w:sz="0" w:space="0" w:color="auto"/>
        <w:left w:val="none" w:sz="0" w:space="0" w:color="auto"/>
        <w:bottom w:val="none" w:sz="0" w:space="0" w:color="auto"/>
        <w:right w:val="none" w:sz="0" w:space="0" w:color="auto"/>
      </w:divBdr>
    </w:div>
    <w:div w:id="1350831895">
      <w:bodyDiv w:val="1"/>
      <w:marLeft w:val="0"/>
      <w:marRight w:val="0"/>
      <w:marTop w:val="0"/>
      <w:marBottom w:val="0"/>
      <w:divBdr>
        <w:top w:val="none" w:sz="0" w:space="0" w:color="auto"/>
        <w:left w:val="none" w:sz="0" w:space="0" w:color="auto"/>
        <w:bottom w:val="none" w:sz="0" w:space="0" w:color="auto"/>
        <w:right w:val="none" w:sz="0" w:space="0" w:color="auto"/>
      </w:divBdr>
    </w:div>
    <w:div w:id="1357002242">
      <w:bodyDiv w:val="1"/>
      <w:marLeft w:val="0"/>
      <w:marRight w:val="0"/>
      <w:marTop w:val="0"/>
      <w:marBottom w:val="0"/>
      <w:divBdr>
        <w:top w:val="none" w:sz="0" w:space="0" w:color="auto"/>
        <w:left w:val="none" w:sz="0" w:space="0" w:color="auto"/>
        <w:bottom w:val="none" w:sz="0" w:space="0" w:color="auto"/>
        <w:right w:val="none" w:sz="0" w:space="0" w:color="auto"/>
      </w:divBdr>
    </w:div>
    <w:div w:id="1363894233">
      <w:bodyDiv w:val="1"/>
      <w:marLeft w:val="0"/>
      <w:marRight w:val="0"/>
      <w:marTop w:val="0"/>
      <w:marBottom w:val="0"/>
      <w:divBdr>
        <w:top w:val="none" w:sz="0" w:space="0" w:color="auto"/>
        <w:left w:val="none" w:sz="0" w:space="0" w:color="auto"/>
        <w:bottom w:val="none" w:sz="0" w:space="0" w:color="auto"/>
        <w:right w:val="none" w:sz="0" w:space="0" w:color="auto"/>
      </w:divBdr>
    </w:div>
    <w:div w:id="1380201957">
      <w:bodyDiv w:val="1"/>
      <w:marLeft w:val="0"/>
      <w:marRight w:val="0"/>
      <w:marTop w:val="0"/>
      <w:marBottom w:val="0"/>
      <w:divBdr>
        <w:top w:val="none" w:sz="0" w:space="0" w:color="auto"/>
        <w:left w:val="none" w:sz="0" w:space="0" w:color="auto"/>
        <w:bottom w:val="none" w:sz="0" w:space="0" w:color="auto"/>
        <w:right w:val="none" w:sz="0" w:space="0" w:color="auto"/>
      </w:divBdr>
    </w:div>
    <w:div w:id="1380474598">
      <w:bodyDiv w:val="1"/>
      <w:marLeft w:val="0"/>
      <w:marRight w:val="0"/>
      <w:marTop w:val="0"/>
      <w:marBottom w:val="0"/>
      <w:divBdr>
        <w:top w:val="none" w:sz="0" w:space="0" w:color="auto"/>
        <w:left w:val="none" w:sz="0" w:space="0" w:color="auto"/>
        <w:bottom w:val="none" w:sz="0" w:space="0" w:color="auto"/>
        <w:right w:val="none" w:sz="0" w:space="0" w:color="auto"/>
      </w:divBdr>
    </w:div>
    <w:div w:id="1380714066">
      <w:bodyDiv w:val="1"/>
      <w:marLeft w:val="0"/>
      <w:marRight w:val="0"/>
      <w:marTop w:val="0"/>
      <w:marBottom w:val="0"/>
      <w:divBdr>
        <w:top w:val="none" w:sz="0" w:space="0" w:color="auto"/>
        <w:left w:val="none" w:sz="0" w:space="0" w:color="auto"/>
        <w:bottom w:val="none" w:sz="0" w:space="0" w:color="auto"/>
        <w:right w:val="none" w:sz="0" w:space="0" w:color="auto"/>
      </w:divBdr>
    </w:div>
    <w:div w:id="1393963280">
      <w:bodyDiv w:val="1"/>
      <w:marLeft w:val="0"/>
      <w:marRight w:val="0"/>
      <w:marTop w:val="0"/>
      <w:marBottom w:val="0"/>
      <w:divBdr>
        <w:top w:val="none" w:sz="0" w:space="0" w:color="auto"/>
        <w:left w:val="none" w:sz="0" w:space="0" w:color="auto"/>
        <w:bottom w:val="none" w:sz="0" w:space="0" w:color="auto"/>
        <w:right w:val="none" w:sz="0" w:space="0" w:color="auto"/>
      </w:divBdr>
    </w:div>
    <w:div w:id="1412963870">
      <w:bodyDiv w:val="1"/>
      <w:marLeft w:val="0"/>
      <w:marRight w:val="0"/>
      <w:marTop w:val="0"/>
      <w:marBottom w:val="0"/>
      <w:divBdr>
        <w:top w:val="none" w:sz="0" w:space="0" w:color="auto"/>
        <w:left w:val="none" w:sz="0" w:space="0" w:color="auto"/>
        <w:bottom w:val="none" w:sz="0" w:space="0" w:color="auto"/>
        <w:right w:val="none" w:sz="0" w:space="0" w:color="auto"/>
      </w:divBdr>
    </w:div>
    <w:div w:id="1414430281">
      <w:bodyDiv w:val="1"/>
      <w:marLeft w:val="0"/>
      <w:marRight w:val="0"/>
      <w:marTop w:val="0"/>
      <w:marBottom w:val="0"/>
      <w:divBdr>
        <w:top w:val="none" w:sz="0" w:space="0" w:color="auto"/>
        <w:left w:val="none" w:sz="0" w:space="0" w:color="auto"/>
        <w:bottom w:val="none" w:sz="0" w:space="0" w:color="auto"/>
        <w:right w:val="none" w:sz="0" w:space="0" w:color="auto"/>
      </w:divBdr>
    </w:div>
    <w:div w:id="1416702104">
      <w:bodyDiv w:val="1"/>
      <w:marLeft w:val="0"/>
      <w:marRight w:val="0"/>
      <w:marTop w:val="0"/>
      <w:marBottom w:val="0"/>
      <w:divBdr>
        <w:top w:val="none" w:sz="0" w:space="0" w:color="auto"/>
        <w:left w:val="none" w:sz="0" w:space="0" w:color="auto"/>
        <w:bottom w:val="none" w:sz="0" w:space="0" w:color="auto"/>
        <w:right w:val="none" w:sz="0" w:space="0" w:color="auto"/>
      </w:divBdr>
    </w:div>
    <w:div w:id="1445417914">
      <w:bodyDiv w:val="1"/>
      <w:marLeft w:val="0"/>
      <w:marRight w:val="0"/>
      <w:marTop w:val="0"/>
      <w:marBottom w:val="0"/>
      <w:divBdr>
        <w:top w:val="none" w:sz="0" w:space="0" w:color="auto"/>
        <w:left w:val="none" w:sz="0" w:space="0" w:color="auto"/>
        <w:bottom w:val="none" w:sz="0" w:space="0" w:color="auto"/>
        <w:right w:val="none" w:sz="0" w:space="0" w:color="auto"/>
      </w:divBdr>
    </w:div>
    <w:div w:id="1446576962">
      <w:bodyDiv w:val="1"/>
      <w:marLeft w:val="0"/>
      <w:marRight w:val="0"/>
      <w:marTop w:val="0"/>
      <w:marBottom w:val="0"/>
      <w:divBdr>
        <w:top w:val="none" w:sz="0" w:space="0" w:color="auto"/>
        <w:left w:val="none" w:sz="0" w:space="0" w:color="auto"/>
        <w:bottom w:val="none" w:sz="0" w:space="0" w:color="auto"/>
        <w:right w:val="none" w:sz="0" w:space="0" w:color="auto"/>
      </w:divBdr>
    </w:div>
    <w:div w:id="1457679783">
      <w:bodyDiv w:val="1"/>
      <w:marLeft w:val="0"/>
      <w:marRight w:val="0"/>
      <w:marTop w:val="0"/>
      <w:marBottom w:val="0"/>
      <w:divBdr>
        <w:top w:val="none" w:sz="0" w:space="0" w:color="auto"/>
        <w:left w:val="none" w:sz="0" w:space="0" w:color="auto"/>
        <w:bottom w:val="none" w:sz="0" w:space="0" w:color="auto"/>
        <w:right w:val="none" w:sz="0" w:space="0" w:color="auto"/>
      </w:divBdr>
    </w:div>
    <w:div w:id="1464927997">
      <w:bodyDiv w:val="1"/>
      <w:marLeft w:val="0"/>
      <w:marRight w:val="0"/>
      <w:marTop w:val="0"/>
      <w:marBottom w:val="0"/>
      <w:divBdr>
        <w:top w:val="none" w:sz="0" w:space="0" w:color="auto"/>
        <w:left w:val="none" w:sz="0" w:space="0" w:color="auto"/>
        <w:bottom w:val="none" w:sz="0" w:space="0" w:color="auto"/>
        <w:right w:val="none" w:sz="0" w:space="0" w:color="auto"/>
      </w:divBdr>
    </w:div>
    <w:div w:id="1465855440">
      <w:bodyDiv w:val="1"/>
      <w:marLeft w:val="0"/>
      <w:marRight w:val="0"/>
      <w:marTop w:val="0"/>
      <w:marBottom w:val="0"/>
      <w:divBdr>
        <w:top w:val="none" w:sz="0" w:space="0" w:color="auto"/>
        <w:left w:val="none" w:sz="0" w:space="0" w:color="auto"/>
        <w:bottom w:val="none" w:sz="0" w:space="0" w:color="auto"/>
        <w:right w:val="none" w:sz="0" w:space="0" w:color="auto"/>
      </w:divBdr>
    </w:div>
    <w:div w:id="1470174682">
      <w:bodyDiv w:val="1"/>
      <w:marLeft w:val="0"/>
      <w:marRight w:val="0"/>
      <w:marTop w:val="0"/>
      <w:marBottom w:val="0"/>
      <w:divBdr>
        <w:top w:val="none" w:sz="0" w:space="0" w:color="auto"/>
        <w:left w:val="none" w:sz="0" w:space="0" w:color="auto"/>
        <w:bottom w:val="none" w:sz="0" w:space="0" w:color="auto"/>
        <w:right w:val="none" w:sz="0" w:space="0" w:color="auto"/>
      </w:divBdr>
    </w:div>
    <w:div w:id="1480926263">
      <w:bodyDiv w:val="1"/>
      <w:marLeft w:val="0"/>
      <w:marRight w:val="0"/>
      <w:marTop w:val="0"/>
      <w:marBottom w:val="0"/>
      <w:divBdr>
        <w:top w:val="none" w:sz="0" w:space="0" w:color="auto"/>
        <w:left w:val="none" w:sz="0" w:space="0" w:color="auto"/>
        <w:bottom w:val="none" w:sz="0" w:space="0" w:color="auto"/>
        <w:right w:val="none" w:sz="0" w:space="0" w:color="auto"/>
      </w:divBdr>
    </w:div>
    <w:div w:id="1482843567">
      <w:bodyDiv w:val="1"/>
      <w:marLeft w:val="0"/>
      <w:marRight w:val="0"/>
      <w:marTop w:val="0"/>
      <w:marBottom w:val="0"/>
      <w:divBdr>
        <w:top w:val="none" w:sz="0" w:space="0" w:color="auto"/>
        <w:left w:val="none" w:sz="0" w:space="0" w:color="auto"/>
        <w:bottom w:val="none" w:sz="0" w:space="0" w:color="auto"/>
        <w:right w:val="none" w:sz="0" w:space="0" w:color="auto"/>
      </w:divBdr>
    </w:div>
    <w:div w:id="1490633593">
      <w:bodyDiv w:val="1"/>
      <w:marLeft w:val="0"/>
      <w:marRight w:val="0"/>
      <w:marTop w:val="0"/>
      <w:marBottom w:val="0"/>
      <w:divBdr>
        <w:top w:val="none" w:sz="0" w:space="0" w:color="auto"/>
        <w:left w:val="none" w:sz="0" w:space="0" w:color="auto"/>
        <w:bottom w:val="none" w:sz="0" w:space="0" w:color="auto"/>
        <w:right w:val="none" w:sz="0" w:space="0" w:color="auto"/>
      </w:divBdr>
    </w:div>
    <w:div w:id="1494756281">
      <w:bodyDiv w:val="1"/>
      <w:marLeft w:val="0"/>
      <w:marRight w:val="0"/>
      <w:marTop w:val="0"/>
      <w:marBottom w:val="0"/>
      <w:divBdr>
        <w:top w:val="none" w:sz="0" w:space="0" w:color="auto"/>
        <w:left w:val="none" w:sz="0" w:space="0" w:color="auto"/>
        <w:bottom w:val="none" w:sz="0" w:space="0" w:color="auto"/>
        <w:right w:val="none" w:sz="0" w:space="0" w:color="auto"/>
      </w:divBdr>
      <w:divsChild>
        <w:div w:id="70663184">
          <w:marLeft w:val="0"/>
          <w:marRight w:val="0"/>
          <w:marTop w:val="0"/>
          <w:marBottom w:val="0"/>
          <w:divBdr>
            <w:top w:val="none" w:sz="0" w:space="0" w:color="auto"/>
            <w:left w:val="none" w:sz="0" w:space="0" w:color="auto"/>
            <w:bottom w:val="none" w:sz="0" w:space="0" w:color="auto"/>
            <w:right w:val="none" w:sz="0" w:space="0" w:color="auto"/>
          </w:divBdr>
        </w:div>
      </w:divsChild>
    </w:div>
    <w:div w:id="1498884518">
      <w:bodyDiv w:val="1"/>
      <w:marLeft w:val="0"/>
      <w:marRight w:val="0"/>
      <w:marTop w:val="0"/>
      <w:marBottom w:val="0"/>
      <w:divBdr>
        <w:top w:val="none" w:sz="0" w:space="0" w:color="auto"/>
        <w:left w:val="none" w:sz="0" w:space="0" w:color="auto"/>
        <w:bottom w:val="none" w:sz="0" w:space="0" w:color="auto"/>
        <w:right w:val="none" w:sz="0" w:space="0" w:color="auto"/>
      </w:divBdr>
    </w:div>
    <w:div w:id="1504083800">
      <w:bodyDiv w:val="1"/>
      <w:marLeft w:val="0"/>
      <w:marRight w:val="0"/>
      <w:marTop w:val="0"/>
      <w:marBottom w:val="0"/>
      <w:divBdr>
        <w:top w:val="none" w:sz="0" w:space="0" w:color="auto"/>
        <w:left w:val="none" w:sz="0" w:space="0" w:color="auto"/>
        <w:bottom w:val="none" w:sz="0" w:space="0" w:color="auto"/>
        <w:right w:val="none" w:sz="0" w:space="0" w:color="auto"/>
      </w:divBdr>
    </w:div>
    <w:div w:id="1504274336">
      <w:bodyDiv w:val="1"/>
      <w:marLeft w:val="0"/>
      <w:marRight w:val="0"/>
      <w:marTop w:val="0"/>
      <w:marBottom w:val="0"/>
      <w:divBdr>
        <w:top w:val="none" w:sz="0" w:space="0" w:color="auto"/>
        <w:left w:val="none" w:sz="0" w:space="0" w:color="auto"/>
        <w:bottom w:val="none" w:sz="0" w:space="0" w:color="auto"/>
        <w:right w:val="none" w:sz="0" w:space="0" w:color="auto"/>
      </w:divBdr>
    </w:div>
    <w:div w:id="1507667933">
      <w:bodyDiv w:val="1"/>
      <w:marLeft w:val="0"/>
      <w:marRight w:val="0"/>
      <w:marTop w:val="0"/>
      <w:marBottom w:val="0"/>
      <w:divBdr>
        <w:top w:val="none" w:sz="0" w:space="0" w:color="auto"/>
        <w:left w:val="none" w:sz="0" w:space="0" w:color="auto"/>
        <w:bottom w:val="none" w:sz="0" w:space="0" w:color="auto"/>
        <w:right w:val="none" w:sz="0" w:space="0" w:color="auto"/>
      </w:divBdr>
    </w:div>
    <w:div w:id="1512185267">
      <w:bodyDiv w:val="1"/>
      <w:marLeft w:val="0"/>
      <w:marRight w:val="0"/>
      <w:marTop w:val="0"/>
      <w:marBottom w:val="0"/>
      <w:divBdr>
        <w:top w:val="none" w:sz="0" w:space="0" w:color="auto"/>
        <w:left w:val="none" w:sz="0" w:space="0" w:color="auto"/>
        <w:bottom w:val="none" w:sz="0" w:space="0" w:color="auto"/>
        <w:right w:val="none" w:sz="0" w:space="0" w:color="auto"/>
      </w:divBdr>
    </w:div>
    <w:div w:id="1512449991">
      <w:bodyDiv w:val="1"/>
      <w:marLeft w:val="0"/>
      <w:marRight w:val="0"/>
      <w:marTop w:val="0"/>
      <w:marBottom w:val="0"/>
      <w:divBdr>
        <w:top w:val="none" w:sz="0" w:space="0" w:color="auto"/>
        <w:left w:val="none" w:sz="0" w:space="0" w:color="auto"/>
        <w:bottom w:val="none" w:sz="0" w:space="0" w:color="auto"/>
        <w:right w:val="none" w:sz="0" w:space="0" w:color="auto"/>
      </w:divBdr>
    </w:div>
    <w:div w:id="1520729563">
      <w:bodyDiv w:val="1"/>
      <w:marLeft w:val="0"/>
      <w:marRight w:val="0"/>
      <w:marTop w:val="0"/>
      <w:marBottom w:val="0"/>
      <w:divBdr>
        <w:top w:val="none" w:sz="0" w:space="0" w:color="auto"/>
        <w:left w:val="none" w:sz="0" w:space="0" w:color="auto"/>
        <w:bottom w:val="none" w:sz="0" w:space="0" w:color="auto"/>
        <w:right w:val="none" w:sz="0" w:space="0" w:color="auto"/>
      </w:divBdr>
    </w:div>
    <w:div w:id="1522207545">
      <w:bodyDiv w:val="1"/>
      <w:marLeft w:val="0"/>
      <w:marRight w:val="0"/>
      <w:marTop w:val="0"/>
      <w:marBottom w:val="0"/>
      <w:divBdr>
        <w:top w:val="none" w:sz="0" w:space="0" w:color="auto"/>
        <w:left w:val="none" w:sz="0" w:space="0" w:color="auto"/>
        <w:bottom w:val="none" w:sz="0" w:space="0" w:color="auto"/>
        <w:right w:val="none" w:sz="0" w:space="0" w:color="auto"/>
      </w:divBdr>
    </w:div>
    <w:div w:id="1523009341">
      <w:bodyDiv w:val="1"/>
      <w:marLeft w:val="0"/>
      <w:marRight w:val="0"/>
      <w:marTop w:val="0"/>
      <w:marBottom w:val="0"/>
      <w:divBdr>
        <w:top w:val="none" w:sz="0" w:space="0" w:color="auto"/>
        <w:left w:val="none" w:sz="0" w:space="0" w:color="auto"/>
        <w:bottom w:val="none" w:sz="0" w:space="0" w:color="auto"/>
        <w:right w:val="none" w:sz="0" w:space="0" w:color="auto"/>
      </w:divBdr>
    </w:div>
    <w:div w:id="1528525812">
      <w:bodyDiv w:val="1"/>
      <w:marLeft w:val="0"/>
      <w:marRight w:val="0"/>
      <w:marTop w:val="0"/>
      <w:marBottom w:val="0"/>
      <w:divBdr>
        <w:top w:val="none" w:sz="0" w:space="0" w:color="auto"/>
        <w:left w:val="none" w:sz="0" w:space="0" w:color="auto"/>
        <w:bottom w:val="none" w:sz="0" w:space="0" w:color="auto"/>
        <w:right w:val="none" w:sz="0" w:space="0" w:color="auto"/>
      </w:divBdr>
    </w:div>
    <w:div w:id="1540360611">
      <w:bodyDiv w:val="1"/>
      <w:marLeft w:val="0"/>
      <w:marRight w:val="0"/>
      <w:marTop w:val="0"/>
      <w:marBottom w:val="0"/>
      <w:divBdr>
        <w:top w:val="none" w:sz="0" w:space="0" w:color="auto"/>
        <w:left w:val="none" w:sz="0" w:space="0" w:color="auto"/>
        <w:bottom w:val="none" w:sz="0" w:space="0" w:color="auto"/>
        <w:right w:val="none" w:sz="0" w:space="0" w:color="auto"/>
      </w:divBdr>
    </w:div>
    <w:div w:id="1564414279">
      <w:bodyDiv w:val="1"/>
      <w:marLeft w:val="0"/>
      <w:marRight w:val="0"/>
      <w:marTop w:val="0"/>
      <w:marBottom w:val="0"/>
      <w:divBdr>
        <w:top w:val="none" w:sz="0" w:space="0" w:color="auto"/>
        <w:left w:val="none" w:sz="0" w:space="0" w:color="auto"/>
        <w:bottom w:val="none" w:sz="0" w:space="0" w:color="auto"/>
        <w:right w:val="none" w:sz="0" w:space="0" w:color="auto"/>
      </w:divBdr>
    </w:div>
    <w:div w:id="1568875523">
      <w:bodyDiv w:val="1"/>
      <w:marLeft w:val="0"/>
      <w:marRight w:val="0"/>
      <w:marTop w:val="0"/>
      <w:marBottom w:val="0"/>
      <w:divBdr>
        <w:top w:val="none" w:sz="0" w:space="0" w:color="auto"/>
        <w:left w:val="none" w:sz="0" w:space="0" w:color="auto"/>
        <w:bottom w:val="none" w:sz="0" w:space="0" w:color="auto"/>
        <w:right w:val="none" w:sz="0" w:space="0" w:color="auto"/>
      </w:divBdr>
    </w:div>
    <w:div w:id="1575050441">
      <w:bodyDiv w:val="1"/>
      <w:marLeft w:val="0"/>
      <w:marRight w:val="0"/>
      <w:marTop w:val="0"/>
      <w:marBottom w:val="0"/>
      <w:divBdr>
        <w:top w:val="none" w:sz="0" w:space="0" w:color="auto"/>
        <w:left w:val="none" w:sz="0" w:space="0" w:color="auto"/>
        <w:bottom w:val="none" w:sz="0" w:space="0" w:color="auto"/>
        <w:right w:val="none" w:sz="0" w:space="0" w:color="auto"/>
      </w:divBdr>
    </w:div>
    <w:div w:id="1575703902">
      <w:bodyDiv w:val="1"/>
      <w:marLeft w:val="0"/>
      <w:marRight w:val="0"/>
      <w:marTop w:val="0"/>
      <w:marBottom w:val="0"/>
      <w:divBdr>
        <w:top w:val="none" w:sz="0" w:space="0" w:color="auto"/>
        <w:left w:val="none" w:sz="0" w:space="0" w:color="auto"/>
        <w:bottom w:val="none" w:sz="0" w:space="0" w:color="auto"/>
        <w:right w:val="none" w:sz="0" w:space="0" w:color="auto"/>
      </w:divBdr>
    </w:div>
    <w:div w:id="1588269787">
      <w:bodyDiv w:val="1"/>
      <w:marLeft w:val="0"/>
      <w:marRight w:val="0"/>
      <w:marTop w:val="0"/>
      <w:marBottom w:val="0"/>
      <w:divBdr>
        <w:top w:val="none" w:sz="0" w:space="0" w:color="auto"/>
        <w:left w:val="none" w:sz="0" w:space="0" w:color="auto"/>
        <w:bottom w:val="none" w:sz="0" w:space="0" w:color="auto"/>
        <w:right w:val="none" w:sz="0" w:space="0" w:color="auto"/>
      </w:divBdr>
    </w:div>
    <w:div w:id="1611661481">
      <w:bodyDiv w:val="1"/>
      <w:marLeft w:val="0"/>
      <w:marRight w:val="0"/>
      <w:marTop w:val="0"/>
      <w:marBottom w:val="0"/>
      <w:divBdr>
        <w:top w:val="none" w:sz="0" w:space="0" w:color="auto"/>
        <w:left w:val="none" w:sz="0" w:space="0" w:color="auto"/>
        <w:bottom w:val="none" w:sz="0" w:space="0" w:color="auto"/>
        <w:right w:val="none" w:sz="0" w:space="0" w:color="auto"/>
      </w:divBdr>
    </w:div>
    <w:div w:id="1614440469">
      <w:bodyDiv w:val="1"/>
      <w:marLeft w:val="0"/>
      <w:marRight w:val="0"/>
      <w:marTop w:val="0"/>
      <w:marBottom w:val="0"/>
      <w:divBdr>
        <w:top w:val="none" w:sz="0" w:space="0" w:color="auto"/>
        <w:left w:val="none" w:sz="0" w:space="0" w:color="auto"/>
        <w:bottom w:val="none" w:sz="0" w:space="0" w:color="auto"/>
        <w:right w:val="none" w:sz="0" w:space="0" w:color="auto"/>
      </w:divBdr>
    </w:div>
    <w:div w:id="1618297798">
      <w:bodyDiv w:val="1"/>
      <w:marLeft w:val="0"/>
      <w:marRight w:val="0"/>
      <w:marTop w:val="0"/>
      <w:marBottom w:val="0"/>
      <w:divBdr>
        <w:top w:val="none" w:sz="0" w:space="0" w:color="auto"/>
        <w:left w:val="none" w:sz="0" w:space="0" w:color="auto"/>
        <w:bottom w:val="none" w:sz="0" w:space="0" w:color="auto"/>
        <w:right w:val="none" w:sz="0" w:space="0" w:color="auto"/>
      </w:divBdr>
    </w:div>
    <w:div w:id="1619028636">
      <w:bodyDiv w:val="1"/>
      <w:marLeft w:val="0"/>
      <w:marRight w:val="0"/>
      <w:marTop w:val="0"/>
      <w:marBottom w:val="0"/>
      <w:divBdr>
        <w:top w:val="none" w:sz="0" w:space="0" w:color="auto"/>
        <w:left w:val="none" w:sz="0" w:space="0" w:color="auto"/>
        <w:bottom w:val="none" w:sz="0" w:space="0" w:color="auto"/>
        <w:right w:val="none" w:sz="0" w:space="0" w:color="auto"/>
      </w:divBdr>
    </w:div>
    <w:div w:id="1643122481">
      <w:bodyDiv w:val="1"/>
      <w:marLeft w:val="0"/>
      <w:marRight w:val="0"/>
      <w:marTop w:val="0"/>
      <w:marBottom w:val="0"/>
      <w:divBdr>
        <w:top w:val="none" w:sz="0" w:space="0" w:color="auto"/>
        <w:left w:val="none" w:sz="0" w:space="0" w:color="auto"/>
        <w:bottom w:val="none" w:sz="0" w:space="0" w:color="auto"/>
        <w:right w:val="none" w:sz="0" w:space="0" w:color="auto"/>
      </w:divBdr>
    </w:div>
    <w:div w:id="1646818050">
      <w:bodyDiv w:val="1"/>
      <w:marLeft w:val="0"/>
      <w:marRight w:val="0"/>
      <w:marTop w:val="0"/>
      <w:marBottom w:val="0"/>
      <w:divBdr>
        <w:top w:val="none" w:sz="0" w:space="0" w:color="auto"/>
        <w:left w:val="none" w:sz="0" w:space="0" w:color="auto"/>
        <w:bottom w:val="none" w:sz="0" w:space="0" w:color="auto"/>
        <w:right w:val="none" w:sz="0" w:space="0" w:color="auto"/>
      </w:divBdr>
    </w:div>
    <w:div w:id="1648125833">
      <w:bodyDiv w:val="1"/>
      <w:marLeft w:val="0"/>
      <w:marRight w:val="0"/>
      <w:marTop w:val="0"/>
      <w:marBottom w:val="0"/>
      <w:divBdr>
        <w:top w:val="none" w:sz="0" w:space="0" w:color="auto"/>
        <w:left w:val="none" w:sz="0" w:space="0" w:color="auto"/>
        <w:bottom w:val="none" w:sz="0" w:space="0" w:color="auto"/>
        <w:right w:val="none" w:sz="0" w:space="0" w:color="auto"/>
      </w:divBdr>
    </w:div>
    <w:div w:id="1654992207">
      <w:bodyDiv w:val="1"/>
      <w:marLeft w:val="0"/>
      <w:marRight w:val="0"/>
      <w:marTop w:val="0"/>
      <w:marBottom w:val="0"/>
      <w:divBdr>
        <w:top w:val="none" w:sz="0" w:space="0" w:color="auto"/>
        <w:left w:val="none" w:sz="0" w:space="0" w:color="auto"/>
        <w:bottom w:val="none" w:sz="0" w:space="0" w:color="auto"/>
        <w:right w:val="none" w:sz="0" w:space="0" w:color="auto"/>
      </w:divBdr>
    </w:div>
    <w:div w:id="1656686763">
      <w:bodyDiv w:val="1"/>
      <w:marLeft w:val="0"/>
      <w:marRight w:val="0"/>
      <w:marTop w:val="0"/>
      <w:marBottom w:val="0"/>
      <w:divBdr>
        <w:top w:val="none" w:sz="0" w:space="0" w:color="auto"/>
        <w:left w:val="none" w:sz="0" w:space="0" w:color="auto"/>
        <w:bottom w:val="none" w:sz="0" w:space="0" w:color="auto"/>
        <w:right w:val="none" w:sz="0" w:space="0" w:color="auto"/>
      </w:divBdr>
    </w:div>
    <w:div w:id="1662850266">
      <w:bodyDiv w:val="1"/>
      <w:marLeft w:val="0"/>
      <w:marRight w:val="0"/>
      <w:marTop w:val="0"/>
      <w:marBottom w:val="0"/>
      <w:divBdr>
        <w:top w:val="none" w:sz="0" w:space="0" w:color="auto"/>
        <w:left w:val="none" w:sz="0" w:space="0" w:color="auto"/>
        <w:bottom w:val="none" w:sz="0" w:space="0" w:color="auto"/>
        <w:right w:val="none" w:sz="0" w:space="0" w:color="auto"/>
      </w:divBdr>
    </w:div>
    <w:div w:id="1663117544">
      <w:bodyDiv w:val="1"/>
      <w:marLeft w:val="0"/>
      <w:marRight w:val="0"/>
      <w:marTop w:val="0"/>
      <w:marBottom w:val="0"/>
      <w:divBdr>
        <w:top w:val="none" w:sz="0" w:space="0" w:color="auto"/>
        <w:left w:val="none" w:sz="0" w:space="0" w:color="auto"/>
        <w:bottom w:val="none" w:sz="0" w:space="0" w:color="auto"/>
        <w:right w:val="none" w:sz="0" w:space="0" w:color="auto"/>
      </w:divBdr>
    </w:div>
    <w:div w:id="1668897969">
      <w:bodyDiv w:val="1"/>
      <w:marLeft w:val="0"/>
      <w:marRight w:val="0"/>
      <w:marTop w:val="0"/>
      <w:marBottom w:val="0"/>
      <w:divBdr>
        <w:top w:val="none" w:sz="0" w:space="0" w:color="auto"/>
        <w:left w:val="none" w:sz="0" w:space="0" w:color="auto"/>
        <w:bottom w:val="none" w:sz="0" w:space="0" w:color="auto"/>
        <w:right w:val="none" w:sz="0" w:space="0" w:color="auto"/>
      </w:divBdr>
    </w:div>
    <w:div w:id="1684280473">
      <w:bodyDiv w:val="1"/>
      <w:marLeft w:val="0"/>
      <w:marRight w:val="0"/>
      <w:marTop w:val="0"/>
      <w:marBottom w:val="0"/>
      <w:divBdr>
        <w:top w:val="none" w:sz="0" w:space="0" w:color="auto"/>
        <w:left w:val="none" w:sz="0" w:space="0" w:color="auto"/>
        <w:bottom w:val="none" w:sz="0" w:space="0" w:color="auto"/>
        <w:right w:val="none" w:sz="0" w:space="0" w:color="auto"/>
      </w:divBdr>
    </w:div>
    <w:div w:id="1689134708">
      <w:bodyDiv w:val="1"/>
      <w:marLeft w:val="0"/>
      <w:marRight w:val="0"/>
      <w:marTop w:val="0"/>
      <w:marBottom w:val="0"/>
      <w:divBdr>
        <w:top w:val="none" w:sz="0" w:space="0" w:color="auto"/>
        <w:left w:val="none" w:sz="0" w:space="0" w:color="auto"/>
        <w:bottom w:val="none" w:sz="0" w:space="0" w:color="auto"/>
        <w:right w:val="none" w:sz="0" w:space="0" w:color="auto"/>
      </w:divBdr>
    </w:div>
    <w:div w:id="1695497585">
      <w:bodyDiv w:val="1"/>
      <w:marLeft w:val="0"/>
      <w:marRight w:val="0"/>
      <w:marTop w:val="0"/>
      <w:marBottom w:val="0"/>
      <w:divBdr>
        <w:top w:val="none" w:sz="0" w:space="0" w:color="auto"/>
        <w:left w:val="none" w:sz="0" w:space="0" w:color="auto"/>
        <w:bottom w:val="none" w:sz="0" w:space="0" w:color="auto"/>
        <w:right w:val="none" w:sz="0" w:space="0" w:color="auto"/>
      </w:divBdr>
    </w:div>
    <w:div w:id="1699546751">
      <w:bodyDiv w:val="1"/>
      <w:marLeft w:val="0"/>
      <w:marRight w:val="0"/>
      <w:marTop w:val="0"/>
      <w:marBottom w:val="0"/>
      <w:divBdr>
        <w:top w:val="none" w:sz="0" w:space="0" w:color="auto"/>
        <w:left w:val="none" w:sz="0" w:space="0" w:color="auto"/>
        <w:bottom w:val="none" w:sz="0" w:space="0" w:color="auto"/>
        <w:right w:val="none" w:sz="0" w:space="0" w:color="auto"/>
      </w:divBdr>
    </w:div>
    <w:div w:id="1704206150">
      <w:bodyDiv w:val="1"/>
      <w:marLeft w:val="0"/>
      <w:marRight w:val="0"/>
      <w:marTop w:val="0"/>
      <w:marBottom w:val="0"/>
      <w:divBdr>
        <w:top w:val="none" w:sz="0" w:space="0" w:color="auto"/>
        <w:left w:val="none" w:sz="0" w:space="0" w:color="auto"/>
        <w:bottom w:val="none" w:sz="0" w:space="0" w:color="auto"/>
        <w:right w:val="none" w:sz="0" w:space="0" w:color="auto"/>
      </w:divBdr>
    </w:div>
    <w:div w:id="1719890815">
      <w:bodyDiv w:val="1"/>
      <w:marLeft w:val="0"/>
      <w:marRight w:val="0"/>
      <w:marTop w:val="0"/>
      <w:marBottom w:val="0"/>
      <w:divBdr>
        <w:top w:val="none" w:sz="0" w:space="0" w:color="auto"/>
        <w:left w:val="none" w:sz="0" w:space="0" w:color="auto"/>
        <w:bottom w:val="none" w:sz="0" w:space="0" w:color="auto"/>
        <w:right w:val="none" w:sz="0" w:space="0" w:color="auto"/>
      </w:divBdr>
    </w:div>
    <w:div w:id="1733038732">
      <w:bodyDiv w:val="1"/>
      <w:marLeft w:val="0"/>
      <w:marRight w:val="0"/>
      <w:marTop w:val="0"/>
      <w:marBottom w:val="0"/>
      <w:divBdr>
        <w:top w:val="none" w:sz="0" w:space="0" w:color="auto"/>
        <w:left w:val="none" w:sz="0" w:space="0" w:color="auto"/>
        <w:bottom w:val="none" w:sz="0" w:space="0" w:color="auto"/>
        <w:right w:val="none" w:sz="0" w:space="0" w:color="auto"/>
      </w:divBdr>
    </w:div>
    <w:div w:id="1736511176">
      <w:bodyDiv w:val="1"/>
      <w:marLeft w:val="0"/>
      <w:marRight w:val="0"/>
      <w:marTop w:val="0"/>
      <w:marBottom w:val="0"/>
      <w:divBdr>
        <w:top w:val="none" w:sz="0" w:space="0" w:color="auto"/>
        <w:left w:val="none" w:sz="0" w:space="0" w:color="auto"/>
        <w:bottom w:val="none" w:sz="0" w:space="0" w:color="auto"/>
        <w:right w:val="none" w:sz="0" w:space="0" w:color="auto"/>
      </w:divBdr>
    </w:div>
    <w:div w:id="1737169247">
      <w:bodyDiv w:val="1"/>
      <w:marLeft w:val="0"/>
      <w:marRight w:val="0"/>
      <w:marTop w:val="0"/>
      <w:marBottom w:val="0"/>
      <w:divBdr>
        <w:top w:val="none" w:sz="0" w:space="0" w:color="auto"/>
        <w:left w:val="none" w:sz="0" w:space="0" w:color="auto"/>
        <w:bottom w:val="none" w:sz="0" w:space="0" w:color="auto"/>
        <w:right w:val="none" w:sz="0" w:space="0" w:color="auto"/>
      </w:divBdr>
    </w:div>
    <w:div w:id="1739477733">
      <w:bodyDiv w:val="1"/>
      <w:marLeft w:val="0"/>
      <w:marRight w:val="0"/>
      <w:marTop w:val="0"/>
      <w:marBottom w:val="0"/>
      <w:divBdr>
        <w:top w:val="none" w:sz="0" w:space="0" w:color="auto"/>
        <w:left w:val="none" w:sz="0" w:space="0" w:color="auto"/>
        <w:bottom w:val="none" w:sz="0" w:space="0" w:color="auto"/>
        <w:right w:val="none" w:sz="0" w:space="0" w:color="auto"/>
      </w:divBdr>
    </w:div>
    <w:div w:id="1741095075">
      <w:bodyDiv w:val="1"/>
      <w:marLeft w:val="0"/>
      <w:marRight w:val="0"/>
      <w:marTop w:val="0"/>
      <w:marBottom w:val="0"/>
      <w:divBdr>
        <w:top w:val="none" w:sz="0" w:space="0" w:color="auto"/>
        <w:left w:val="none" w:sz="0" w:space="0" w:color="auto"/>
        <w:bottom w:val="none" w:sz="0" w:space="0" w:color="auto"/>
        <w:right w:val="none" w:sz="0" w:space="0" w:color="auto"/>
      </w:divBdr>
    </w:div>
    <w:div w:id="1741977239">
      <w:bodyDiv w:val="1"/>
      <w:marLeft w:val="0"/>
      <w:marRight w:val="0"/>
      <w:marTop w:val="0"/>
      <w:marBottom w:val="0"/>
      <w:divBdr>
        <w:top w:val="none" w:sz="0" w:space="0" w:color="auto"/>
        <w:left w:val="none" w:sz="0" w:space="0" w:color="auto"/>
        <w:bottom w:val="none" w:sz="0" w:space="0" w:color="auto"/>
        <w:right w:val="none" w:sz="0" w:space="0" w:color="auto"/>
      </w:divBdr>
    </w:div>
    <w:div w:id="1746147791">
      <w:bodyDiv w:val="1"/>
      <w:marLeft w:val="0"/>
      <w:marRight w:val="0"/>
      <w:marTop w:val="0"/>
      <w:marBottom w:val="0"/>
      <w:divBdr>
        <w:top w:val="none" w:sz="0" w:space="0" w:color="auto"/>
        <w:left w:val="none" w:sz="0" w:space="0" w:color="auto"/>
        <w:bottom w:val="none" w:sz="0" w:space="0" w:color="auto"/>
        <w:right w:val="none" w:sz="0" w:space="0" w:color="auto"/>
      </w:divBdr>
    </w:div>
    <w:div w:id="1751583689">
      <w:bodyDiv w:val="1"/>
      <w:marLeft w:val="0"/>
      <w:marRight w:val="0"/>
      <w:marTop w:val="0"/>
      <w:marBottom w:val="0"/>
      <w:divBdr>
        <w:top w:val="none" w:sz="0" w:space="0" w:color="auto"/>
        <w:left w:val="none" w:sz="0" w:space="0" w:color="auto"/>
        <w:bottom w:val="none" w:sz="0" w:space="0" w:color="auto"/>
        <w:right w:val="none" w:sz="0" w:space="0" w:color="auto"/>
      </w:divBdr>
    </w:div>
    <w:div w:id="1753352745">
      <w:bodyDiv w:val="1"/>
      <w:marLeft w:val="0"/>
      <w:marRight w:val="0"/>
      <w:marTop w:val="0"/>
      <w:marBottom w:val="0"/>
      <w:divBdr>
        <w:top w:val="none" w:sz="0" w:space="0" w:color="auto"/>
        <w:left w:val="none" w:sz="0" w:space="0" w:color="auto"/>
        <w:bottom w:val="none" w:sz="0" w:space="0" w:color="auto"/>
        <w:right w:val="none" w:sz="0" w:space="0" w:color="auto"/>
      </w:divBdr>
    </w:div>
    <w:div w:id="1755466280">
      <w:bodyDiv w:val="1"/>
      <w:marLeft w:val="0"/>
      <w:marRight w:val="0"/>
      <w:marTop w:val="0"/>
      <w:marBottom w:val="0"/>
      <w:divBdr>
        <w:top w:val="none" w:sz="0" w:space="0" w:color="auto"/>
        <w:left w:val="none" w:sz="0" w:space="0" w:color="auto"/>
        <w:bottom w:val="none" w:sz="0" w:space="0" w:color="auto"/>
        <w:right w:val="none" w:sz="0" w:space="0" w:color="auto"/>
      </w:divBdr>
    </w:div>
    <w:div w:id="1764645695">
      <w:bodyDiv w:val="1"/>
      <w:marLeft w:val="0"/>
      <w:marRight w:val="0"/>
      <w:marTop w:val="0"/>
      <w:marBottom w:val="0"/>
      <w:divBdr>
        <w:top w:val="none" w:sz="0" w:space="0" w:color="auto"/>
        <w:left w:val="none" w:sz="0" w:space="0" w:color="auto"/>
        <w:bottom w:val="none" w:sz="0" w:space="0" w:color="auto"/>
        <w:right w:val="none" w:sz="0" w:space="0" w:color="auto"/>
      </w:divBdr>
    </w:div>
    <w:div w:id="1771312678">
      <w:bodyDiv w:val="1"/>
      <w:marLeft w:val="0"/>
      <w:marRight w:val="0"/>
      <w:marTop w:val="0"/>
      <w:marBottom w:val="0"/>
      <w:divBdr>
        <w:top w:val="none" w:sz="0" w:space="0" w:color="auto"/>
        <w:left w:val="none" w:sz="0" w:space="0" w:color="auto"/>
        <w:bottom w:val="none" w:sz="0" w:space="0" w:color="auto"/>
        <w:right w:val="none" w:sz="0" w:space="0" w:color="auto"/>
      </w:divBdr>
    </w:div>
    <w:div w:id="1771972929">
      <w:bodyDiv w:val="1"/>
      <w:marLeft w:val="0"/>
      <w:marRight w:val="0"/>
      <w:marTop w:val="0"/>
      <w:marBottom w:val="0"/>
      <w:divBdr>
        <w:top w:val="none" w:sz="0" w:space="0" w:color="auto"/>
        <w:left w:val="none" w:sz="0" w:space="0" w:color="auto"/>
        <w:bottom w:val="none" w:sz="0" w:space="0" w:color="auto"/>
        <w:right w:val="none" w:sz="0" w:space="0" w:color="auto"/>
      </w:divBdr>
    </w:div>
    <w:div w:id="1792287030">
      <w:bodyDiv w:val="1"/>
      <w:marLeft w:val="0"/>
      <w:marRight w:val="0"/>
      <w:marTop w:val="0"/>
      <w:marBottom w:val="0"/>
      <w:divBdr>
        <w:top w:val="none" w:sz="0" w:space="0" w:color="auto"/>
        <w:left w:val="none" w:sz="0" w:space="0" w:color="auto"/>
        <w:bottom w:val="none" w:sz="0" w:space="0" w:color="auto"/>
        <w:right w:val="none" w:sz="0" w:space="0" w:color="auto"/>
      </w:divBdr>
    </w:div>
    <w:div w:id="1793474013">
      <w:bodyDiv w:val="1"/>
      <w:marLeft w:val="0"/>
      <w:marRight w:val="0"/>
      <w:marTop w:val="0"/>
      <w:marBottom w:val="0"/>
      <w:divBdr>
        <w:top w:val="none" w:sz="0" w:space="0" w:color="auto"/>
        <w:left w:val="none" w:sz="0" w:space="0" w:color="auto"/>
        <w:bottom w:val="none" w:sz="0" w:space="0" w:color="auto"/>
        <w:right w:val="none" w:sz="0" w:space="0" w:color="auto"/>
      </w:divBdr>
    </w:div>
    <w:div w:id="1830712593">
      <w:bodyDiv w:val="1"/>
      <w:marLeft w:val="0"/>
      <w:marRight w:val="0"/>
      <w:marTop w:val="0"/>
      <w:marBottom w:val="0"/>
      <w:divBdr>
        <w:top w:val="none" w:sz="0" w:space="0" w:color="auto"/>
        <w:left w:val="none" w:sz="0" w:space="0" w:color="auto"/>
        <w:bottom w:val="none" w:sz="0" w:space="0" w:color="auto"/>
        <w:right w:val="none" w:sz="0" w:space="0" w:color="auto"/>
      </w:divBdr>
    </w:div>
    <w:div w:id="1838109546">
      <w:bodyDiv w:val="1"/>
      <w:marLeft w:val="0"/>
      <w:marRight w:val="0"/>
      <w:marTop w:val="0"/>
      <w:marBottom w:val="0"/>
      <w:divBdr>
        <w:top w:val="none" w:sz="0" w:space="0" w:color="auto"/>
        <w:left w:val="none" w:sz="0" w:space="0" w:color="auto"/>
        <w:bottom w:val="none" w:sz="0" w:space="0" w:color="auto"/>
        <w:right w:val="none" w:sz="0" w:space="0" w:color="auto"/>
      </w:divBdr>
      <w:divsChild>
        <w:div w:id="1060327316">
          <w:marLeft w:val="288"/>
          <w:marRight w:val="0"/>
          <w:marTop w:val="60"/>
          <w:marBottom w:val="0"/>
          <w:divBdr>
            <w:top w:val="none" w:sz="0" w:space="0" w:color="auto"/>
            <w:left w:val="none" w:sz="0" w:space="0" w:color="auto"/>
            <w:bottom w:val="none" w:sz="0" w:space="0" w:color="auto"/>
            <w:right w:val="none" w:sz="0" w:space="0" w:color="auto"/>
          </w:divBdr>
        </w:div>
      </w:divsChild>
    </w:div>
    <w:div w:id="1840656669">
      <w:bodyDiv w:val="1"/>
      <w:marLeft w:val="0"/>
      <w:marRight w:val="0"/>
      <w:marTop w:val="0"/>
      <w:marBottom w:val="0"/>
      <w:divBdr>
        <w:top w:val="none" w:sz="0" w:space="0" w:color="auto"/>
        <w:left w:val="none" w:sz="0" w:space="0" w:color="auto"/>
        <w:bottom w:val="none" w:sz="0" w:space="0" w:color="auto"/>
        <w:right w:val="none" w:sz="0" w:space="0" w:color="auto"/>
      </w:divBdr>
    </w:div>
    <w:div w:id="1844202267">
      <w:bodyDiv w:val="1"/>
      <w:marLeft w:val="0"/>
      <w:marRight w:val="0"/>
      <w:marTop w:val="0"/>
      <w:marBottom w:val="0"/>
      <w:divBdr>
        <w:top w:val="none" w:sz="0" w:space="0" w:color="auto"/>
        <w:left w:val="none" w:sz="0" w:space="0" w:color="auto"/>
        <w:bottom w:val="none" w:sz="0" w:space="0" w:color="auto"/>
        <w:right w:val="none" w:sz="0" w:space="0" w:color="auto"/>
      </w:divBdr>
    </w:div>
    <w:div w:id="1850021329">
      <w:bodyDiv w:val="1"/>
      <w:marLeft w:val="0"/>
      <w:marRight w:val="0"/>
      <w:marTop w:val="0"/>
      <w:marBottom w:val="0"/>
      <w:divBdr>
        <w:top w:val="none" w:sz="0" w:space="0" w:color="auto"/>
        <w:left w:val="none" w:sz="0" w:space="0" w:color="auto"/>
        <w:bottom w:val="none" w:sz="0" w:space="0" w:color="auto"/>
        <w:right w:val="none" w:sz="0" w:space="0" w:color="auto"/>
      </w:divBdr>
    </w:div>
    <w:div w:id="1854177208">
      <w:bodyDiv w:val="1"/>
      <w:marLeft w:val="0"/>
      <w:marRight w:val="0"/>
      <w:marTop w:val="0"/>
      <w:marBottom w:val="0"/>
      <w:divBdr>
        <w:top w:val="none" w:sz="0" w:space="0" w:color="auto"/>
        <w:left w:val="none" w:sz="0" w:space="0" w:color="auto"/>
        <w:bottom w:val="none" w:sz="0" w:space="0" w:color="auto"/>
        <w:right w:val="none" w:sz="0" w:space="0" w:color="auto"/>
      </w:divBdr>
    </w:div>
    <w:div w:id="1867788053">
      <w:bodyDiv w:val="1"/>
      <w:marLeft w:val="0"/>
      <w:marRight w:val="0"/>
      <w:marTop w:val="0"/>
      <w:marBottom w:val="0"/>
      <w:divBdr>
        <w:top w:val="none" w:sz="0" w:space="0" w:color="auto"/>
        <w:left w:val="none" w:sz="0" w:space="0" w:color="auto"/>
        <w:bottom w:val="none" w:sz="0" w:space="0" w:color="auto"/>
        <w:right w:val="none" w:sz="0" w:space="0" w:color="auto"/>
      </w:divBdr>
    </w:div>
    <w:div w:id="1873572263">
      <w:bodyDiv w:val="1"/>
      <w:marLeft w:val="0"/>
      <w:marRight w:val="0"/>
      <w:marTop w:val="0"/>
      <w:marBottom w:val="0"/>
      <w:divBdr>
        <w:top w:val="none" w:sz="0" w:space="0" w:color="auto"/>
        <w:left w:val="none" w:sz="0" w:space="0" w:color="auto"/>
        <w:bottom w:val="none" w:sz="0" w:space="0" w:color="auto"/>
        <w:right w:val="none" w:sz="0" w:space="0" w:color="auto"/>
      </w:divBdr>
    </w:div>
    <w:div w:id="1880319087">
      <w:bodyDiv w:val="1"/>
      <w:marLeft w:val="0"/>
      <w:marRight w:val="0"/>
      <w:marTop w:val="0"/>
      <w:marBottom w:val="0"/>
      <w:divBdr>
        <w:top w:val="none" w:sz="0" w:space="0" w:color="auto"/>
        <w:left w:val="none" w:sz="0" w:space="0" w:color="auto"/>
        <w:bottom w:val="none" w:sz="0" w:space="0" w:color="auto"/>
        <w:right w:val="none" w:sz="0" w:space="0" w:color="auto"/>
      </w:divBdr>
    </w:div>
    <w:div w:id="1897278653">
      <w:bodyDiv w:val="1"/>
      <w:marLeft w:val="0"/>
      <w:marRight w:val="0"/>
      <w:marTop w:val="0"/>
      <w:marBottom w:val="0"/>
      <w:divBdr>
        <w:top w:val="none" w:sz="0" w:space="0" w:color="auto"/>
        <w:left w:val="none" w:sz="0" w:space="0" w:color="auto"/>
        <w:bottom w:val="none" w:sz="0" w:space="0" w:color="auto"/>
        <w:right w:val="none" w:sz="0" w:space="0" w:color="auto"/>
      </w:divBdr>
    </w:div>
    <w:div w:id="1911648092">
      <w:bodyDiv w:val="1"/>
      <w:marLeft w:val="0"/>
      <w:marRight w:val="0"/>
      <w:marTop w:val="0"/>
      <w:marBottom w:val="0"/>
      <w:divBdr>
        <w:top w:val="none" w:sz="0" w:space="0" w:color="auto"/>
        <w:left w:val="none" w:sz="0" w:space="0" w:color="auto"/>
        <w:bottom w:val="none" w:sz="0" w:space="0" w:color="auto"/>
        <w:right w:val="none" w:sz="0" w:space="0" w:color="auto"/>
      </w:divBdr>
    </w:div>
    <w:div w:id="1911847820">
      <w:bodyDiv w:val="1"/>
      <w:marLeft w:val="0"/>
      <w:marRight w:val="0"/>
      <w:marTop w:val="0"/>
      <w:marBottom w:val="0"/>
      <w:divBdr>
        <w:top w:val="none" w:sz="0" w:space="0" w:color="auto"/>
        <w:left w:val="none" w:sz="0" w:space="0" w:color="auto"/>
        <w:bottom w:val="none" w:sz="0" w:space="0" w:color="auto"/>
        <w:right w:val="none" w:sz="0" w:space="0" w:color="auto"/>
      </w:divBdr>
    </w:div>
    <w:div w:id="1915512027">
      <w:bodyDiv w:val="1"/>
      <w:marLeft w:val="0"/>
      <w:marRight w:val="0"/>
      <w:marTop w:val="0"/>
      <w:marBottom w:val="0"/>
      <w:divBdr>
        <w:top w:val="none" w:sz="0" w:space="0" w:color="auto"/>
        <w:left w:val="none" w:sz="0" w:space="0" w:color="auto"/>
        <w:bottom w:val="none" w:sz="0" w:space="0" w:color="auto"/>
        <w:right w:val="none" w:sz="0" w:space="0" w:color="auto"/>
      </w:divBdr>
    </w:div>
    <w:div w:id="1934195100">
      <w:bodyDiv w:val="1"/>
      <w:marLeft w:val="0"/>
      <w:marRight w:val="0"/>
      <w:marTop w:val="0"/>
      <w:marBottom w:val="0"/>
      <w:divBdr>
        <w:top w:val="none" w:sz="0" w:space="0" w:color="auto"/>
        <w:left w:val="none" w:sz="0" w:space="0" w:color="auto"/>
        <w:bottom w:val="none" w:sz="0" w:space="0" w:color="auto"/>
        <w:right w:val="none" w:sz="0" w:space="0" w:color="auto"/>
      </w:divBdr>
    </w:div>
    <w:div w:id="1943684679">
      <w:bodyDiv w:val="1"/>
      <w:marLeft w:val="0"/>
      <w:marRight w:val="0"/>
      <w:marTop w:val="0"/>
      <w:marBottom w:val="0"/>
      <w:divBdr>
        <w:top w:val="none" w:sz="0" w:space="0" w:color="auto"/>
        <w:left w:val="none" w:sz="0" w:space="0" w:color="auto"/>
        <w:bottom w:val="none" w:sz="0" w:space="0" w:color="auto"/>
        <w:right w:val="none" w:sz="0" w:space="0" w:color="auto"/>
      </w:divBdr>
    </w:div>
    <w:div w:id="1948921254">
      <w:bodyDiv w:val="1"/>
      <w:marLeft w:val="0"/>
      <w:marRight w:val="0"/>
      <w:marTop w:val="0"/>
      <w:marBottom w:val="0"/>
      <w:divBdr>
        <w:top w:val="none" w:sz="0" w:space="0" w:color="auto"/>
        <w:left w:val="none" w:sz="0" w:space="0" w:color="auto"/>
        <w:bottom w:val="none" w:sz="0" w:space="0" w:color="auto"/>
        <w:right w:val="none" w:sz="0" w:space="0" w:color="auto"/>
      </w:divBdr>
    </w:div>
    <w:div w:id="1959140664">
      <w:bodyDiv w:val="1"/>
      <w:marLeft w:val="0"/>
      <w:marRight w:val="0"/>
      <w:marTop w:val="0"/>
      <w:marBottom w:val="0"/>
      <w:divBdr>
        <w:top w:val="none" w:sz="0" w:space="0" w:color="auto"/>
        <w:left w:val="none" w:sz="0" w:space="0" w:color="auto"/>
        <w:bottom w:val="none" w:sz="0" w:space="0" w:color="auto"/>
        <w:right w:val="none" w:sz="0" w:space="0" w:color="auto"/>
      </w:divBdr>
    </w:div>
    <w:div w:id="1960212494">
      <w:bodyDiv w:val="1"/>
      <w:marLeft w:val="0"/>
      <w:marRight w:val="0"/>
      <w:marTop w:val="0"/>
      <w:marBottom w:val="0"/>
      <w:divBdr>
        <w:top w:val="none" w:sz="0" w:space="0" w:color="auto"/>
        <w:left w:val="none" w:sz="0" w:space="0" w:color="auto"/>
        <w:bottom w:val="none" w:sz="0" w:space="0" w:color="auto"/>
        <w:right w:val="none" w:sz="0" w:space="0" w:color="auto"/>
      </w:divBdr>
    </w:div>
    <w:div w:id="1966084097">
      <w:bodyDiv w:val="1"/>
      <w:marLeft w:val="0"/>
      <w:marRight w:val="0"/>
      <w:marTop w:val="0"/>
      <w:marBottom w:val="0"/>
      <w:divBdr>
        <w:top w:val="none" w:sz="0" w:space="0" w:color="auto"/>
        <w:left w:val="none" w:sz="0" w:space="0" w:color="auto"/>
        <w:bottom w:val="none" w:sz="0" w:space="0" w:color="auto"/>
        <w:right w:val="none" w:sz="0" w:space="0" w:color="auto"/>
      </w:divBdr>
    </w:div>
    <w:div w:id="1969050014">
      <w:bodyDiv w:val="1"/>
      <w:marLeft w:val="0"/>
      <w:marRight w:val="0"/>
      <w:marTop w:val="0"/>
      <w:marBottom w:val="0"/>
      <w:divBdr>
        <w:top w:val="none" w:sz="0" w:space="0" w:color="auto"/>
        <w:left w:val="none" w:sz="0" w:space="0" w:color="auto"/>
        <w:bottom w:val="none" w:sz="0" w:space="0" w:color="auto"/>
        <w:right w:val="none" w:sz="0" w:space="0" w:color="auto"/>
      </w:divBdr>
    </w:div>
    <w:div w:id="1982806387">
      <w:bodyDiv w:val="1"/>
      <w:marLeft w:val="0"/>
      <w:marRight w:val="0"/>
      <w:marTop w:val="0"/>
      <w:marBottom w:val="0"/>
      <w:divBdr>
        <w:top w:val="none" w:sz="0" w:space="0" w:color="auto"/>
        <w:left w:val="none" w:sz="0" w:space="0" w:color="auto"/>
        <w:bottom w:val="none" w:sz="0" w:space="0" w:color="auto"/>
        <w:right w:val="none" w:sz="0" w:space="0" w:color="auto"/>
      </w:divBdr>
    </w:div>
    <w:div w:id="1983579327">
      <w:bodyDiv w:val="1"/>
      <w:marLeft w:val="0"/>
      <w:marRight w:val="0"/>
      <w:marTop w:val="0"/>
      <w:marBottom w:val="0"/>
      <w:divBdr>
        <w:top w:val="none" w:sz="0" w:space="0" w:color="auto"/>
        <w:left w:val="none" w:sz="0" w:space="0" w:color="auto"/>
        <w:bottom w:val="none" w:sz="0" w:space="0" w:color="auto"/>
        <w:right w:val="none" w:sz="0" w:space="0" w:color="auto"/>
      </w:divBdr>
    </w:div>
    <w:div w:id="1998922879">
      <w:bodyDiv w:val="1"/>
      <w:marLeft w:val="0"/>
      <w:marRight w:val="0"/>
      <w:marTop w:val="0"/>
      <w:marBottom w:val="0"/>
      <w:divBdr>
        <w:top w:val="none" w:sz="0" w:space="0" w:color="auto"/>
        <w:left w:val="none" w:sz="0" w:space="0" w:color="auto"/>
        <w:bottom w:val="none" w:sz="0" w:space="0" w:color="auto"/>
        <w:right w:val="none" w:sz="0" w:space="0" w:color="auto"/>
      </w:divBdr>
    </w:div>
    <w:div w:id="2001999221">
      <w:bodyDiv w:val="1"/>
      <w:marLeft w:val="0"/>
      <w:marRight w:val="0"/>
      <w:marTop w:val="0"/>
      <w:marBottom w:val="0"/>
      <w:divBdr>
        <w:top w:val="none" w:sz="0" w:space="0" w:color="auto"/>
        <w:left w:val="none" w:sz="0" w:space="0" w:color="auto"/>
        <w:bottom w:val="none" w:sz="0" w:space="0" w:color="auto"/>
        <w:right w:val="none" w:sz="0" w:space="0" w:color="auto"/>
      </w:divBdr>
    </w:div>
    <w:div w:id="2020572215">
      <w:bodyDiv w:val="1"/>
      <w:marLeft w:val="0"/>
      <w:marRight w:val="0"/>
      <w:marTop w:val="0"/>
      <w:marBottom w:val="0"/>
      <w:divBdr>
        <w:top w:val="none" w:sz="0" w:space="0" w:color="auto"/>
        <w:left w:val="none" w:sz="0" w:space="0" w:color="auto"/>
        <w:bottom w:val="none" w:sz="0" w:space="0" w:color="auto"/>
        <w:right w:val="none" w:sz="0" w:space="0" w:color="auto"/>
      </w:divBdr>
    </w:div>
    <w:div w:id="2028213062">
      <w:bodyDiv w:val="1"/>
      <w:marLeft w:val="0"/>
      <w:marRight w:val="0"/>
      <w:marTop w:val="0"/>
      <w:marBottom w:val="0"/>
      <w:divBdr>
        <w:top w:val="none" w:sz="0" w:space="0" w:color="auto"/>
        <w:left w:val="none" w:sz="0" w:space="0" w:color="auto"/>
        <w:bottom w:val="none" w:sz="0" w:space="0" w:color="auto"/>
        <w:right w:val="none" w:sz="0" w:space="0" w:color="auto"/>
      </w:divBdr>
    </w:div>
    <w:div w:id="2033803601">
      <w:bodyDiv w:val="1"/>
      <w:marLeft w:val="0"/>
      <w:marRight w:val="0"/>
      <w:marTop w:val="0"/>
      <w:marBottom w:val="0"/>
      <w:divBdr>
        <w:top w:val="none" w:sz="0" w:space="0" w:color="auto"/>
        <w:left w:val="none" w:sz="0" w:space="0" w:color="auto"/>
        <w:bottom w:val="none" w:sz="0" w:space="0" w:color="auto"/>
        <w:right w:val="none" w:sz="0" w:space="0" w:color="auto"/>
      </w:divBdr>
    </w:div>
    <w:div w:id="2035106714">
      <w:bodyDiv w:val="1"/>
      <w:marLeft w:val="0"/>
      <w:marRight w:val="0"/>
      <w:marTop w:val="0"/>
      <w:marBottom w:val="0"/>
      <w:divBdr>
        <w:top w:val="none" w:sz="0" w:space="0" w:color="auto"/>
        <w:left w:val="none" w:sz="0" w:space="0" w:color="auto"/>
        <w:bottom w:val="none" w:sz="0" w:space="0" w:color="auto"/>
        <w:right w:val="none" w:sz="0" w:space="0" w:color="auto"/>
      </w:divBdr>
    </w:div>
    <w:div w:id="2042244313">
      <w:bodyDiv w:val="1"/>
      <w:marLeft w:val="0"/>
      <w:marRight w:val="0"/>
      <w:marTop w:val="0"/>
      <w:marBottom w:val="0"/>
      <w:divBdr>
        <w:top w:val="none" w:sz="0" w:space="0" w:color="auto"/>
        <w:left w:val="none" w:sz="0" w:space="0" w:color="auto"/>
        <w:bottom w:val="none" w:sz="0" w:space="0" w:color="auto"/>
        <w:right w:val="none" w:sz="0" w:space="0" w:color="auto"/>
      </w:divBdr>
    </w:div>
    <w:div w:id="2048293540">
      <w:bodyDiv w:val="1"/>
      <w:marLeft w:val="0"/>
      <w:marRight w:val="0"/>
      <w:marTop w:val="0"/>
      <w:marBottom w:val="0"/>
      <w:divBdr>
        <w:top w:val="none" w:sz="0" w:space="0" w:color="auto"/>
        <w:left w:val="none" w:sz="0" w:space="0" w:color="auto"/>
        <w:bottom w:val="none" w:sz="0" w:space="0" w:color="auto"/>
        <w:right w:val="none" w:sz="0" w:space="0" w:color="auto"/>
      </w:divBdr>
    </w:div>
    <w:div w:id="2048524578">
      <w:bodyDiv w:val="1"/>
      <w:marLeft w:val="0"/>
      <w:marRight w:val="0"/>
      <w:marTop w:val="0"/>
      <w:marBottom w:val="0"/>
      <w:divBdr>
        <w:top w:val="none" w:sz="0" w:space="0" w:color="auto"/>
        <w:left w:val="none" w:sz="0" w:space="0" w:color="auto"/>
        <w:bottom w:val="none" w:sz="0" w:space="0" w:color="auto"/>
        <w:right w:val="none" w:sz="0" w:space="0" w:color="auto"/>
      </w:divBdr>
    </w:div>
    <w:div w:id="2050841118">
      <w:bodyDiv w:val="1"/>
      <w:marLeft w:val="0"/>
      <w:marRight w:val="0"/>
      <w:marTop w:val="0"/>
      <w:marBottom w:val="0"/>
      <w:divBdr>
        <w:top w:val="none" w:sz="0" w:space="0" w:color="auto"/>
        <w:left w:val="none" w:sz="0" w:space="0" w:color="auto"/>
        <w:bottom w:val="none" w:sz="0" w:space="0" w:color="auto"/>
        <w:right w:val="none" w:sz="0" w:space="0" w:color="auto"/>
      </w:divBdr>
    </w:div>
    <w:div w:id="2054229631">
      <w:bodyDiv w:val="1"/>
      <w:marLeft w:val="0"/>
      <w:marRight w:val="0"/>
      <w:marTop w:val="0"/>
      <w:marBottom w:val="0"/>
      <w:divBdr>
        <w:top w:val="none" w:sz="0" w:space="0" w:color="auto"/>
        <w:left w:val="none" w:sz="0" w:space="0" w:color="auto"/>
        <w:bottom w:val="none" w:sz="0" w:space="0" w:color="auto"/>
        <w:right w:val="none" w:sz="0" w:space="0" w:color="auto"/>
      </w:divBdr>
    </w:div>
    <w:div w:id="2054308777">
      <w:bodyDiv w:val="1"/>
      <w:marLeft w:val="0"/>
      <w:marRight w:val="0"/>
      <w:marTop w:val="0"/>
      <w:marBottom w:val="0"/>
      <w:divBdr>
        <w:top w:val="none" w:sz="0" w:space="0" w:color="auto"/>
        <w:left w:val="none" w:sz="0" w:space="0" w:color="auto"/>
        <w:bottom w:val="none" w:sz="0" w:space="0" w:color="auto"/>
        <w:right w:val="none" w:sz="0" w:space="0" w:color="auto"/>
      </w:divBdr>
    </w:div>
    <w:div w:id="2056157625">
      <w:bodyDiv w:val="1"/>
      <w:marLeft w:val="0"/>
      <w:marRight w:val="0"/>
      <w:marTop w:val="0"/>
      <w:marBottom w:val="0"/>
      <w:divBdr>
        <w:top w:val="none" w:sz="0" w:space="0" w:color="auto"/>
        <w:left w:val="none" w:sz="0" w:space="0" w:color="auto"/>
        <w:bottom w:val="none" w:sz="0" w:space="0" w:color="auto"/>
        <w:right w:val="none" w:sz="0" w:space="0" w:color="auto"/>
      </w:divBdr>
    </w:div>
    <w:div w:id="2063016894">
      <w:bodyDiv w:val="1"/>
      <w:marLeft w:val="0"/>
      <w:marRight w:val="0"/>
      <w:marTop w:val="0"/>
      <w:marBottom w:val="0"/>
      <w:divBdr>
        <w:top w:val="none" w:sz="0" w:space="0" w:color="auto"/>
        <w:left w:val="none" w:sz="0" w:space="0" w:color="auto"/>
        <w:bottom w:val="none" w:sz="0" w:space="0" w:color="auto"/>
        <w:right w:val="none" w:sz="0" w:space="0" w:color="auto"/>
      </w:divBdr>
    </w:div>
    <w:div w:id="2065592343">
      <w:bodyDiv w:val="1"/>
      <w:marLeft w:val="0"/>
      <w:marRight w:val="0"/>
      <w:marTop w:val="0"/>
      <w:marBottom w:val="0"/>
      <w:divBdr>
        <w:top w:val="none" w:sz="0" w:space="0" w:color="auto"/>
        <w:left w:val="none" w:sz="0" w:space="0" w:color="auto"/>
        <w:bottom w:val="none" w:sz="0" w:space="0" w:color="auto"/>
        <w:right w:val="none" w:sz="0" w:space="0" w:color="auto"/>
      </w:divBdr>
    </w:div>
    <w:div w:id="2078474782">
      <w:bodyDiv w:val="1"/>
      <w:marLeft w:val="0"/>
      <w:marRight w:val="0"/>
      <w:marTop w:val="0"/>
      <w:marBottom w:val="0"/>
      <w:divBdr>
        <w:top w:val="none" w:sz="0" w:space="0" w:color="auto"/>
        <w:left w:val="none" w:sz="0" w:space="0" w:color="auto"/>
        <w:bottom w:val="none" w:sz="0" w:space="0" w:color="auto"/>
        <w:right w:val="none" w:sz="0" w:space="0" w:color="auto"/>
      </w:divBdr>
    </w:div>
    <w:div w:id="2080441061">
      <w:bodyDiv w:val="1"/>
      <w:marLeft w:val="0"/>
      <w:marRight w:val="0"/>
      <w:marTop w:val="0"/>
      <w:marBottom w:val="0"/>
      <w:divBdr>
        <w:top w:val="none" w:sz="0" w:space="0" w:color="auto"/>
        <w:left w:val="none" w:sz="0" w:space="0" w:color="auto"/>
        <w:bottom w:val="none" w:sz="0" w:space="0" w:color="auto"/>
        <w:right w:val="none" w:sz="0" w:space="0" w:color="auto"/>
      </w:divBdr>
    </w:div>
    <w:div w:id="2093356291">
      <w:bodyDiv w:val="1"/>
      <w:marLeft w:val="0"/>
      <w:marRight w:val="0"/>
      <w:marTop w:val="0"/>
      <w:marBottom w:val="0"/>
      <w:divBdr>
        <w:top w:val="none" w:sz="0" w:space="0" w:color="auto"/>
        <w:left w:val="none" w:sz="0" w:space="0" w:color="auto"/>
        <w:bottom w:val="none" w:sz="0" w:space="0" w:color="auto"/>
        <w:right w:val="none" w:sz="0" w:space="0" w:color="auto"/>
      </w:divBdr>
    </w:div>
    <w:div w:id="2099058634">
      <w:bodyDiv w:val="1"/>
      <w:marLeft w:val="0"/>
      <w:marRight w:val="0"/>
      <w:marTop w:val="0"/>
      <w:marBottom w:val="0"/>
      <w:divBdr>
        <w:top w:val="none" w:sz="0" w:space="0" w:color="auto"/>
        <w:left w:val="none" w:sz="0" w:space="0" w:color="auto"/>
        <w:bottom w:val="none" w:sz="0" w:space="0" w:color="auto"/>
        <w:right w:val="none" w:sz="0" w:space="0" w:color="auto"/>
      </w:divBdr>
    </w:div>
    <w:div w:id="2104177853">
      <w:bodyDiv w:val="1"/>
      <w:marLeft w:val="0"/>
      <w:marRight w:val="0"/>
      <w:marTop w:val="0"/>
      <w:marBottom w:val="0"/>
      <w:divBdr>
        <w:top w:val="none" w:sz="0" w:space="0" w:color="auto"/>
        <w:left w:val="none" w:sz="0" w:space="0" w:color="auto"/>
        <w:bottom w:val="none" w:sz="0" w:space="0" w:color="auto"/>
        <w:right w:val="none" w:sz="0" w:space="0" w:color="auto"/>
      </w:divBdr>
    </w:div>
    <w:div w:id="2113547498">
      <w:bodyDiv w:val="1"/>
      <w:marLeft w:val="0"/>
      <w:marRight w:val="0"/>
      <w:marTop w:val="0"/>
      <w:marBottom w:val="0"/>
      <w:divBdr>
        <w:top w:val="none" w:sz="0" w:space="0" w:color="auto"/>
        <w:left w:val="none" w:sz="0" w:space="0" w:color="auto"/>
        <w:bottom w:val="none" w:sz="0" w:space="0" w:color="auto"/>
        <w:right w:val="none" w:sz="0" w:space="0" w:color="auto"/>
      </w:divBdr>
    </w:div>
    <w:div w:id="2127651804">
      <w:bodyDiv w:val="1"/>
      <w:marLeft w:val="0"/>
      <w:marRight w:val="0"/>
      <w:marTop w:val="0"/>
      <w:marBottom w:val="0"/>
      <w:divBdr>
        <w:top w:val="none" w:sz="0" w:space="0" w:color="auto"/>
        <w:left w:val="none" w:sz="0" w:space="0" w:color="auto"/>
        <w:bottom w:val="none" w:sz="0" w:space="0" w:color="auto"/>
        <w:right w:val="none" w:sz="0" w:space="0" w:color="auto"/>
      </w:divBdr>
    </w:div>
    <w:div w:id="2135832655">
      <w:bodyDiv w:val="1"/>
      <w:marLeft w:val="0"/>
      <w:marRight w:val="0"/>
      <w:marTop w:val="0"/>
      <w:marBottom w:val="0"/>
      <w:divBdr>
        <w:top w:val="none" w:sz="0" w:space="0" w:color="auto"/>
        <w:left w:val="none" w:sz="0" w:space="0" w:color="auto"/>
        <w:bottom w:val="none" w:sz="0" w:space="0" w:color="auto"/>
        <w:right w:val="none" w:sz="0" w:space="0" w:color="auto"/>
      </w:divBdr>
    </w:div>
    <w:div w:id="213663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jpeg"/><Relationship Id="rId21" Type="http://schemas.openxmlformats.org/officeDocument/2006/relationships/image" Target="media/image5.png"/><Relationship Id="rId42" Type="http://schemas.openxmlformats.org/officeDocument/2006/relationships/image" Target="media/image25.png"/><Relationship Id="rId63" Type="http://schemas.openxmlformats.org/officeDocument/2006/relationships/image" Target="media/image44.emf"/><Relationship Id="rId84" Type="http://schemas.openxmlformats.org/officeDocument/2006/relationships/image" Target="media/image64.jpeg"/><Relationship Id="rId16" Type="http://schemas.openxmlformats.org/officeDocument/2006/relationships/hyperlink" Target="file:///C:\Users\55785107\OneDrive%20-%20Western%20Cape%20Government\5.%20PROJECTS\16.%20Beaufort%20West%20MSDF\1.%20Draft%20MSDF%20Status%20Quo%20report\Latest%20document\2023%2003%2010%20Beaufort%20West%20MSDF%20Status%20Quo%20Report%20(AutoRecovered).docx" TargetMode="External"/><Relationship Id="rId107" Type="http://schemas.openxmlformats.org/officeDocument/2006/relationships/oleObject" Target="embeddings/oleObject1.bin"/><Relationship Id="rId11" Type="http://schemas.openxmlformats.org/officeDocument/2006/relationships/header" Target="header1.xml"/><Relationship Id="rId32" Type="http://schemas.openxmlformats.org/officeDocument/2006/relationships/image" Target="media/image15.jpeg"/><Relationship Id="rId37" Type="http://schemas.openxmlformats.org/officeDocument/2006/relationships/image" Target="media/image20.png"/><Relationship Id="rId53" Type="http://schemas.openxmlformats.org/officeDocument/2006/relationships/chart" Target="charts/chart2.xml"/><Relationship Id="rId58" Type="http://schemas.openxmlformats.org/officeDocument/2006/relationships/image" Target="media/image39.jpeg"/><Relationship Id="rId74" Type="http://schemas.openxmlformats.org/officeDocument/2006/relationships/image" Target="media/image55.png"/><Relationship Id="rId79" Type="http://schemas.openxmlformats.org/officeDocument/2006/relationships/image" Target="media/image60.png"/><Relationship Id="rId102" Type="http://schemas.openxmlformats.org/officeDocument/2006/relationships/image" Target="media/image82.png"/><Relationship Id="rId123" Type="http://schemas.openxmlformats.org/officeDocument/2006/relationships/image" Target="media/image101.jpeg"/><Relationship Id="rId128" Type="http://schemas.openxmlformats.org/officeDocument/2006/relationships/image" Target="media/image106.png"/><Relationship Id="rId5" Type="http://schemas.openxmlformats.org/officeDocument/2006/relationships/numbering" Target="numbering.xml"/><Relationship Id="rId90" Type="http://schemas.openxmlformats.org/officeDocument/2006/relationships/image" Target="media/image70.png"/><Relationship Id="rId95" Type="http://schemas.openxmlformats.org/officeDocument/2006/relationships/image" Target="media/image75.png"/><Relationship Id="rId22" Type="http://schemas.openxmlformats.org/officeDocument/2006/relationships/image" Target="media/image6.png"/><Relationship Id="rId27" Type="http://schemas.openxmlformats.org/officeDocument/2006/relationships/image" Target="media/image11.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5.jpeg"/><Relationship Id="rId69" Type="http://schemas.openxmlformats.org/officeDocument/2006/relationships/image" Target="media/image50.png"/><Relationship Id="rId113" Type="http://schemas.openxmlformats.org/officeDocument/2006/relationships/image" Target="media/image91.png"/><Relationship Id="rId118" Type="http://schemas.openxmlformats.org/officeDocument/2006/relationships/image" Target="media/image96.jpeg"/><Relationship Id="rId80" Type="http://schemas.openxmlformats.org/officeDocument/2006/relationships/hyperlink" Target="https://www.drdlr.gov.za/sites/Internet/AboutUs/commission-restitution/Pages/default.aspx" TargetMode="External"/><Relationship Id="rId85" Type="http://schemas.openxmlformats.org/officeDocument/2006/relationships/image" Target="media/image65.jpeg"/><Relationship Id="rId12" Type="http://schemas.openxmlformats.org/officeDocument/2006/relationships/footer" Target="footer1.xml"/><Relationship Id="rId17" Type="http://schemas.openxmlformats.org/officeDocument/2006/relationships/hyperlink" Target="file:///C:\Users\55785107\OneDrive%20-%20Western%20Cape%20Government\5.%20PROJECTS\16.%20Beaufort%20West%20MSDF\1.%20Draft%20MSDF%20Status%20Quo%20report\Latest%20document\2023%2003%2010%20Beaufort%20West%20MSDF%20Status%20Quo%20Report%20(AutoRecovered).docx" TargetMode="External"/><Relationship Id="rId33" Type="http://schemas.openxmlformats.org/officeDocument/2006/relationships/image" Target="media/image16.png"/><Relationship Id="rId38" Type="http://schemas.openxmlformats.org/officeDocument/2006/relationships/image" Target="media/image21.jpeg"/><Relationship Id="rId59" Type="http://schemas.openxmlformats.org/officeDocument/2006/relationships/image" Target="media/image40.png"/><Relationship Id="rId103" Type="http://schemas.openxmlformats.org/officeDocument/2006/relationships/image" Target="media/image83.png"/><Relationship Id="rId108" Type="http://schemas.openxmlformats.org/officeDocument/2006/relationships/image" Target="media/image87.emf"/><Relationship Id="rId124" Type="http://schemas.openxmlformats.org/officeDocument/2006/relationships/image" Target="media/image102.jpeg"/><Relationship Id="rId129" Type="http://schemas.openxmlformats.org/officeDocument/2006/relationships/image" Target="media/image107.png"/><Relationship Id="rId54" Type="http://schemas.openxmlformats.org/officeDocument/2006/relationships/image" Target="media/image35.png"/><Relationship Id="rId70" Type="http://schemas.openxmlformats.org/officeDocument/2006/relationships/image" Target="media/image51.jpeg"/><Relationship Id="rId75" Type="http://schemas.openxmlformats.org/officeDocument/2006/relationships/image" Target="media/image56.png"/><Relationship Id="rId91" Type="http://schemas.openxmlformats.org/officeDocument/2006/relationships/image" Target="media/image71.png"/><Relationship Id="rId96" Type="http://schemas.openxmlformats.org/officeDocument/2006/relationships/image" Target="media/image76.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7.png"/><Relationship Id="rId28" Type="http://schemas.openxmlformats.org/officeDocument/2006/relationships/image" Target="media/image12.png"/><Relationship Id="rId49" Type="http://schemas.openxmlformats.org/officeDocument/2006/relationships/image" Target="media/image32.png"/><Relationship Id="rId114" Type="http://schemas.openxmlformats.org/officeDocument/2006/relationships/image" Target="media/image92.png"/><Relationship Id="rId119" Type="http://schemas.openxmlformats.org/officeDocument/2006/relationships/image" Target="media/image97.jpeg"/><Relationship Id="rId44" Type="http://schemas.openxmlformats.org/officeDocument/2006/relationships/image" Target="media/image27.png"/><Relationship Id="rId60" Type="http://schemas.openxmlformats.org/officeDocument/2006/relationships/image" Target="media/image41.png"/><Relationship Id="rId65" Type="http://schemas.openxmlformats.org/officeDocument/2006/relationships/image" Target="media/image46.jpeg"/><Relationship Id="rId81" Type="http://schemas.openxmlformats.org/officeDocument/2006/relationships/image" Target="media/image61.jpeg"/><Relationship Id="rId86" Type="http://schemas.openxmlformats.org/officeDocument/2006/relationships/image" Target="media/image66.jpeg"/><Relationship Id="rId130" Type="http://schemas.openxmlformats.org/officeDocument/2006/relationships/image" Target="media/image108.png"/><Relationship Id="rId13" Type="http://schemas.openxmlformats.org/officeDocument/2006/relationships/footer" Target="footer2.xml"/><Relationship Id="rId18" Type="http://schemas.openxmlformats.org/officeDocument/2006/relationships/image" Target="media/image2.png"/><Relationship Id="rId39" Type="http://schemas.openxmlformats.org/officeDocument/2006/relationships/image" Target="media/image22.png"/><Relationship Id="rId109" Type="http://schemas.openxmlformats.org/officeDocument/2006/relationships/oleObject" Target="embeddings/oleObject2.bin"/><Relationship Id="rId34" Type="http://schemas.openxmlformats.org/officeDocument/2006/relationships/image" Target="media/image17.png"/><Relationship Id="rId50" Type="http://schemas.openxmlformats.org/officeDocument/2006/relationships/image" Target="media/image33.emf"/><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77.png"/><Relationship Id="rId104" Type="http://schemas.openxmlformats.org/officeDocument/2006/relationships/image" Target="media/image84.jpeg"/><Relationship Id="rId120" Type="http://schemas.openxmlformats.org/officeDocument/2006/relationships/image" Target="media/image98.jpeg"/><Relationship Id="rId125" Type="http://schemas.openxmlformats.org/officeDocument/2006/relationships/image" Target="media/image103.png"/><Relationship Id="rId7" Type="http://schemas.openxmlformats.org/officeDocument/2006/relationships/settings" Target="settings.xml"/><Relationship Id="rId71" Type="http://schemas.openxmlformats.org/officeDocument/2006/relationships/image" Target="media/image52.png"/><Relationship Id="rId92" Type="http://schemas.openxmlformats.org/officeDocument/2006/relationships/image" Target="media/image72.png"/><Relationship Id="rId2" Type="http://schemas.openxmlformats.org/officeDocument/2006/relationships/customXml" Target="../customXml/item2.xml"/><Relationship Id="rId29" Type="http://schemas.openxmlformats.org/officeDocument/2006/relationships/chart" Target="charts/chart1.xml"/><Relationship Id="rId24" Type="http://schemas.openxmlformats.org/officeDocument/2006/relationships/image" Target="media/image8.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7.png"/><Relationship Id="rId87" Type="http://schemas.openxmlformats.org/officeDocument/2006/relationships/image" Target="media/image67.jpeg"/><Relationship Id="rId110" Type="http://schemas.openxmlformats.org/officeDocument/2006/relationships/image" Target="media/image88.jpeg"/><Relationship Id="rId115" Type="http://schemas.openxmlformats.org/officeDocument/2006/relationships/image" Target="media/image93.png"/><Relationship Id="rId131" Type="http://schemas.openxmlformats.org/officeDocument/2006/relationships/image" Target="media/image109.png"/><Relationship Id="rId61" Type="http://schemas.openxmlformats.org/officeDocument/2006/relationships/image" Target="media/image42.png"/><Relationship Id="rId82" Type="http://schemas.openxmlformats.org/officeDocument/2006/relationships/image" Target="media/image62.jpeg"/><Relationship Id="rId19" Type="http://schemas.openxmlformats.org/officeDocument/2006/relationships/image" Target="media/image3.png"/><Relationship Id="rId14" Type="http://schemas.openxmlformats.org/officeDocument/2006/relationships/image" Target="media/image1.png"/><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80.png"/><Relationship Id="rId105" Type="http://schemas.openxmlformats.org/officeDocument/2006/relationships/image" Target="media/image85.jpeg"/><Relationship Id="rId126" Type="http://schemas.openxmlformats.org/officeDocument/2006/relationships/image" Target="media/image104.jpeg"/><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image" Target="media/image53.png"/><Relationship Id="rId93" Type="http://schemas.openxmlformats.org/officeDocument/2006/relationships/image" Target="media/image73.png"/><Relationship Id="rId98" Type="http://schemas.openxmlformats.org/officeDocument/2006/relationships/image" Target="media/image78.png"/><Relationship Id="rId121" Type="http://schemas.openxmlformats.org/officeDocument/2006/relationships/image" Target="media/image99.jpeg"/><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image" Target="media/image29.png"/><Relationship Id="rId67" Type="http://schemas.openxmlformats.org/officeDocument/2006/relationships/image" Target="media/image48.png"/><Relationship Id="rId116" Type="http://schemas.openxmlformats.org/officeDocument/2006/relationships/image" Target="media/image94.jpeg"/><Relationship Id="rId20" Type="http://schemas.openxmlformats.org/officeDocument/2006/relationships/image" Target="media/image4.png"/><Relationship Id="rId41" Type="http://schemas.openxmlformats.org/officeDocument/2006/relationships/image" Target="media/image24.png"/><Relationship Id="rId62" Type="http://schemas.openxmlformats.org/officeDocument/2006/relationships/image" Target="media/image43.emf"/><Relationship Id="rId83" Type="http://schemas.openxmlformats.org/officeDocument/2006/relationships/image" Target="media/image63.jpeg"/><Relationship Id="rId88" Type="http://schemas.openxmlformats.org/officeDocument/2006/relationships/image" Target="media/image68.jpeg"/><Relationship Id="rId111" Type="http://schemas.openxmlformats.org/officeDocument/2006/relationships/image" Target="media/image89.jpeg"/><Relationship Id="rId132" Type="http://schemas.openxmlformats.org/officeDocument/2006/relationships/fontTable" Target="fontTable.xml"/><Relationship Id="rId15" Type="http://schemas.openxmlformats.org/officeDocument/2006/relationships/hyperlink" Target="file:///C:\Users\55785107\OneDrive%20-%20Western%20Cape%20Government\5.%20PROJECTS\16.%20Beaufort%20West%20MSDF\1.%20Draft%20MSDF%20Status%20Quo%20report\Latest%20document\2023%2003%2010%20Beaufort%20West%20MSDF%20Status%20Quo%20Report%20(AutoRecovered).docx" TargetMode="External"/><Relationship Id="rId36" Type="http://schemas.openxmlformats.org/officeDocument/2006/relationships/image" Target="media/image19.png"/><Relationship Id="rId57" Type="http://schemas.openxmlformats.org/officeDocument/2006/relationships/image" Target="media/image38.png"/><Relationship Id="rId106" Type="http://schemas.openxmlformats.org/officeDocument/2006/relationships/image" Target="media/image86.emf"/><Relationship Id="rId127" Type="http://schemas.openxmlformats.org/officeDocument/2006/relationships/image" Target="media/image105.png"/><Relationship Id="rId10" Type="http://schemas.openxmlformats.org/officeDocument/2006/relationships/endnotes" Target="endnotes.xml"/><Relationship Id="rId31" Type="http://schemas.openxmlformats.org/officeDocument/2006/relationships/image" Target="media/image14.png"/><Relationship Id="rId52" Type="http://schemas.openxmlformats.org/officeDocument/2006/relationships/hyperlink" Target="https://www.westerncape.gov.za/provincial-treasury/files/atoms/files/Beaufort%20West%20Municipality%20SEP-LG%202022.pdf" TargetMode="External"/><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4.pn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100.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0.png"/><Relationship Id="rId47" Type="http://schemas.openxmlformats.org/officeDocument/2006/relationships/image" Target="media/image30.png"/><Relationship Id="rId68" Type="http://schemas.openxmlformats.org/officeDocument/2006/relationships/image" Target="media/image49.jpeg"/><Relationship Id="rId89" Type="http://schemas.openxmlformats.org/officeDocument/2006/relationships/image" Target="media/image69.jpeg"/><Relationship Id="rId112" Type="http://schemas.openxmlformats.org/officeDocument/2006/relationships/image" Target="media/image90.png"/><Relationship Id="rId133"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westerncape-my.sharepoint.com/personal/michael_hathorn_westerncape_gov_za/Documents/Mike/Districts/Central%20Karoo/Beaufort%20West/MSDF%20Work/Status%20Quo%20Analysis/Sources/Population%20Projections/PPU_SALpersonsMID_MYPEbase2020%20for%202002%20to%202035_ML2021071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BWM/</a:t>
            </a:r>
            <a:r>
              <a:rPr lang="en-US" baseline="0"/>
              <a:t>WC: Surface Area Against GDPR and Population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Beaufort West</c:v>
                </c:pt>
              </c:strCache>
            </c:strRef>
          </c:tx>
          <c:spPr>
            <a:solidFill>
              <a:schemeClr val="accent1"/>
            </a:solidFill>
            <a:ln w="28575" cmpd="sng">
              <a:solidFill>
                <a:schemeClr val="accent1"/>
              </a:solidFill>
            </a:ln>
            <a:effectLst/>
          </c:spPr>
          <c:invertIfNegative val="0"/>
          <c:dLbls>
            <c:dLbl>
              <c:idx val="0"/>
              <c:layout>
                <c:manualLayout>
                  <c:x val="0"/>
                  <c:y val="-8.3333333333333412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AEE-4881-BE5C-BA2EA4093F5F}"/>
                </c:ext>
              </c:extLst>
            </c:dLbl>
            <c:dLbl>
              <c:idx val="1"/>
              <c:layout>
                <c:manualLayout>
                  <c:x val="0"/>
                  <c:y val="-6.4814814814814811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AEE-4881-BE5C-BA2EA4093F5F}"/>
                </c:ext>
              </c:extLst>
            </c:dLbl>
            <c:dLbl>
              <c:idx val="2"/>
              <c:layout>
                <c:manualLayout>
                  <c:x val="-1.7428992558572824E-16"/>
                  <c:y val="-5.5555555555555469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AEE-4881-BE5C-BA2EA4093F5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Surface Area (Sq Km)</c:v>
                </c:pt>
                <c:pt idx="1">
                  <c:v>GDPR (R Million)</c:v>
                </c:pt>
                <c:pt idx="2">
                  <c:v>Population</c:v>
                </c:pt>
              </c:strCache>
            </c:strRef>
          </c:cat>
          <c:val>
            <c:numRef>
              <c:f>Sheet1!$B$2:$B$4</c:f>
              <c:numCache>
                <c:formatCode>General</c:formatCode>
                <c:ptCount val="3"/>
                <c:pt idx="0">
                  <c:v>0.14477665182523219</c:v>
                </c:pt>
                <c:pt idx="1">
                  <c:v>3.6766911942806429E-3</c:v>
                </c:pt>
                <c:pt idx="2">
                  <c:v>8.5625446660916058E-4</c:v>
                </c:pt>
              </c:numCache>
            </c:numRef>
          </c:val>
          <c:extLst>
            <c:ext xmlns:c16="http://schemas.microsoft.com/office/drawing/2014/chart" uri="{C3380CC4-5D6E-409C-BE32-E72D297353CC}">
              <c16:uniqueId val="{00000003-1AEE-4881-BE5C-BA2EA4093F5F}"/>
            </c:ext>
          </c:extLst>
        </c:ser>
        <c:ser>
          <c:idx val="1"/>
          <c:order val="1"/>
          <c:tx>
            <c:strRef>
              <c:f>Sheet1!$C$1</c:f>
              <c:strCache>
                <c:ptCount val="1"/>
                <c:pt idx="0">
                  <c:v>Western Cape</c:v>
                </c:pt>
              </c:strCache>
            </c:strRef>
          </c:tx>
          <c:spPr>
            <a:solidFill>
              <a:schemeClr val="accent2"/>
            </a:solidFill>
            <a:ln>
              <a:noFill/>
            </a:ln>
            <a:effectLst/>
          </c:spPr>
          <c:invertIfNegative val="0"/>
          <c:cat>
            <c:strRef>
              <c:f>Sheet1!$A$2:$A$4</c:f>
              <c:strCache>
                <c:ptCount val="3"/>
                <c:pt idx="0">
                  <c:v>Surface Area (Sq Km)</c:v>
                </c:pt>
                <c:pt idx="1">
                  <c:v>GDPR (R Million)</c:v>
                </c:pt>
                <c:pt idx="2">
                  <c:v>Population</c:v>
                </c:pt>
              </c:strCache>
            </c:strRef>
          </c:cat>
          <c:val>
            <c:numRef>
              <c:f>Sheet1!$C$2:$C$4</c:f>
              <c:numCache>
                <c:formatCode>General</c:formatCode>
                <c:ptCount val="3"/>
                <c:pt idx="0">
                  <c:v>0.85522334817476775</c:v>
                </c:pt>
                <c:pt idx="1">
                  <c:v>0.9963233088057194</c:v>
                </c:pt>
                <c:pt idx="2">
                  <c:v>0.9991437455333908</c:v>
                </c:pt>
              </c:numCache>
            </c:numRef>
          </c:val>
          <c:extLst>
            <c:ext xmlns:c16="http://schemas.microsoft.com/office/drawing/2014/chart" uri="{C3380CC4-5D6E-409C-BE32-E72D297353CC}">
              <c16:uniqueId val="{00000004-1AEE-4881-BE5C-BA2EA4093F5F}"/>
            </c:ext>
          </c:extLst>
        </c:ser>
        <c:dLbls>
          <c:showLegendKey val="0"/>
          <c:showVal val="0"/>
          <c:showCatName val="0"/>
          <c:showSerName val="0"/>
          <c:showPercent val="0"/>
          <c:showBubbleSize val="0"/>
        </c:dLbls>
        <c:gapWidth val="144"/>
        <c:axId val="1067201280"/>
        <c:axId val="1023695984"/>
      </c:barChart>
      <c:catAx>
        <c:axId val="106720128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3695984"/>
        <c:crosses val="autoZero"/>
        <c:auto val="1"/>
        <c:lblAlgn val="ctr"/>
        <c:lblOffset val="100"/>
        <c:noMultiLvlLbl val="0"/>
      </c:catAx>
      <c:valAx>
        <c:axId val="102369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7201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Past Population Growth</a:t>
            </a:r>
            <a:r>
              <a:rPr lang="en-US" baseline="0"/>
              <a:t> and Future Projections for Beaufort West Municipality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Sheet3!$A$2</c:f>
              <c:strCache>
                <c:ptCount val="1"/>
                <c:pt idx="0">
                  <c:v>High</c:v>
                </c:pt>
              </c:strCache>
            </c:strRef>
          </c:tx>
          <c:spPr>
            <a:ln w="28575" cap="rnd">
              <a:solidFill>
                <a:schemeClr val="accent1"/>
              </a:solidFill>
              <a:round/>
            </a:ln>
            <a:effectLst/>
          </c:spPr>
          <c:marker>
            <c:symbol val="none"/>
          </c:marker>
          <c:cat>
            <c:numRef>
              <c:f>Sheet3!$B$1:$AI$1</c:f>
              <c:numCache>
                <c:formatCode>General</c:formatCode>
                <c:ptCount val="3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pt idx="24">
                  <c:v>2026</c:v>
                </c:pt>
                <c:pt idx="25">
                  <c:v>2027</c:v>
                </c:pt>
                <c:pt idx="26">
                  <c:v>2028</c:v>
                </c:pt>
                <c:pt idx="27">
                  <c:v>2029</c:v>
                </c:pt>
                <c:pt idx="28">
                  <c:v>2030</c:v>
                </c:pt>
                <c:pt idx="29">
                  <c:v>2031</c:v>
                </c:pt>
                <c:pt idx="30">
                  <c:v>2032</c:v>
                </c:pt>
                <c:pt idx="31">
                  <c:v>2033</c:v>
                </c:pt>
                <c:pt idx="32">
                  <c:v>2034</c:v>
                </c:pt>
                <c:pt idx="33">
                  <c:v>2035</c:v>
                </c:pt>
              </c:numCache>
            </c:numRef>
          </c:cat>
          <c:val>
            <c:numRef>
              <c:f>Sheet3!$B$2:$AI$2</c:f>
              <c:numCache>
                <c:formatCode>General</c:formatCode>
                <c:ptCount val="34"/>
                <c:pt idx="0">
                  <c:v>48790</c:v>
                </c:pt>
                <c:pt idx="1">
                  <c:v>48886</c:v>
                </c:pt>
                <c:pt idx="2">
                  <c:v>48999</c:v>
                </c:pt>
                <c:pt idx="3">
                  <c:v>49115</c:v>
                </c:pt>
                <c:pt idx="4">
                  <c:v>49238</c:v>
                </c:pt>
                <c:pt idx="5">
                  <c:v>49317</c:v>
                </c:pt>
                <c:pt idx="6">
                  <c:v>49440</c:v>
                </c:pt>
                <c:pt idx="7">
                  <c:v>49615</c:v>
                </c:pt>
                <c:pt idx="8">
                  <c:v>49856</c:v>
                </c:pt>
                <c:pt idx="9">
                  <c:v>50113</c:v>
                </c:pt>
                <c:pt idx="10">
                  <c:v>50269</c:v>
                </c:pt>
                <c:pt idx="11">
                  <c:v>50429</c:v>
                </c:pt>
                <c:pt idx="12">
                  <c:v>50591</c:v>
                </c:pt>
                <c:pt idx="13">
                  <c:v>50752</c:v>
                </c:pt>
                <c:pt idx="14">
                  <c:v>50907</c:v>
                </c:pt>
                <c:pt idx="15">
                  <c:v>51064</c:v>
                </c:pt>
                <c:pt idx="16">
                  <c:v>51191</c:v>
                </c:pt>
                <c:pt idx="17">
                  <c:v>51271</c:v>
                </c:pt>
                <c:pt idx="18">
                  <c:v>51298</c:v>
                </c:pt>
                <c:pt idx="19">
                  <c:v>51158</c:v>
                </c:pt>
                <c:pt idx="20">
                  <c:v>51150</c:v>
                </c:pt>
                <c:pt idx="21">
                  <c:v>51139</c:v>
                </c:pt>
                <c:pt idx="22">
                  <c:v>51125</c:v>
                </c:pt>
                <c:pt idx="23">
                  <c:v>51106</c:v>
                </c:pt>
                <c:pt idx="24">
                  <c:v>51583</c:v>
                </c:pt>
                <c:pt idx="25">
                  <c:v>51650</c:v>
                </c:pt>
                <c:pt idx="26">
                  <c:v>51728</c:v>
                </c:pt>
                <c:pt idx="27">
                  <c:v>51816</c:v>
                </c:pt>
                <c:pt idx="28">
                  <c:v>51913</c:v>
                </c:pt>
                <c:pt idx="29">
                  <c:v>51613</c:v>
                </c:pt>
                <c:pt idx="30">
                  <c:v>51625</c:v>
                </c:pt>
                <c:pt idx="31">
                  <c:v>51635</c:v>
                </c:pt>
                <c:pt idx="32">
                  <c:v>51654</c:v>
                </c:pt>
                <c:pt idx="33">
                  <c:v>51676</c:v>
                </c:pt>
              </c:numCache>
            </c:numRef>
          </c:val>
          <c:smooth val="0"/>
          <c:extLst>
            <c:ext xmlns:c16="http://schemas.microsoft.com/office/drawing/2014/chart" uri="{C3380CC4-5D6E-409C-BE32-E72D297353CC}">
              <c16:uniqueId val="{00000000-8DD9-4FF7-A79F-1FDEB181CD0B}"/>
            </c:ext>
          </c:extLst>
        </c:ser>
        <c:ser>
          <c:idx val="1"/>
          <c:order val="1"/>
          <c:tx>
            <c:strRef>
              <c:f>Sheet3!$A$3</c:f>
              <c:strCache>
                <c:ptCount val="1"/>
                <c:pt idx="0">
                  <c:v>Medium</c:v>
                </c:pt>
              </c:strCache>
            </c:strRef>
          </c:tx>
          <c:spPr>
            <a:ln w="28575" cap="rnd">
              <a:solidFill>
                <a:schemeClr val="accent2"/>
              </a:solidFill>
              <a:round/>
            </a:ln>
            <a:effectLst/>
          </c:spPr>
          <c:marker>
            <c:symbol val="none"/>
          </c:marker>
          <c:cat>
            <c:numRef>
              <c:f>Sheet3!$B$1:$AI$1</c:f>
              <c:numCache>
                <c:formatCode>General</c:formatCode>
                <c:ptCount val="3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pt idx="24">
                  <c:v>2026</c:v>
                </c:pt>
                <c:pt idx="25">
                  <c:v>2027</c:v>
                </c:pt>
                <c:pt idx="26">
                  <c:v>2028</c:v>
                </c:pt>
                <c:pt idx="27">
                  <c:v>2029</c:v>
                </c:pt>
                <c:pt idx="28">
                  <c:v>2030</c:v>
                </c:pt>
                <c:pt idx="29">
                  <c:v>2031</c:v>
                </c:pt>
                <c:pt idx="30">
                  <c:v>2032</c:v>
                </c:pt>
                <c:pt idx="31">
                  <c:v>2033</c:v>
                </c:pt>
                <c:pt idx="32">
                  <c:v>2034</c:v>
                </c:pt>
                <c:pt idx="33">
                  <c:v>2035</c:v>
                </c:pt>
              </c:numCache>
            </c:numRef>
          </c:cat>
          <c:val>
            <c:numRef>
              <c:f>Sheet3!$B$3:$AI$3</c:f>
              <c:numCache>
                <c:formatCode>General</c:formatCode>
                <c:ptCount val="34"/>
                <c:pt idx="0">
                  <c:v>48790</c:v>
                </c:pt>
                <c:pt idx="1">
                  <c:v>48886</c:v>
                </c:pt>
                <c:pt idx="2">
                  <c:v>48999</c:v>
                </c:pt>
                <c:pt idx="3">
                  <c:v>49115</c:v>
                </c:pt>
                <c:pt idx="4">
                  <c:v>49238</c:v>
                </c:pt>
                <c:pt idx="5">
                  <c:v>49317</c:v>
                </c:pt>
                <c:pt idx="6">
                  <c:v>49440</c:v>
                </c:pt>
                <c:pt idx="7">
                  <c:v>49615</c:v>
                </c:pt>
                <c:pt idx="8">
                  <c:v>49856</c:v>
                </c:pt>
                <c:pt idx="9">
                  <c:v>50113</c:v>
                </c:pt>
                <c:pt idx="10">
                  <c:v>50269</c:v>
                </c:pt>
                <c:pt idx="11">
                  <c:v>50429</c:v>
                </c:pt>
                <c:pt idx="12">
                  <c:v>50591</c:v>
                </c:pt>
                <c:pt idx="13">
                  <c:v>50752</c:v>
                </c:pt>
                <c:pt idx="14">
                  <c:v>50907</c:v>
                </c:pt>
                <c:pt idx="15">
                  <c:v>51064</c:v>
                </c:pt>
                <c:pt idx="16">
                  <c:v>51191</c:v>
                </c:pt>
                <c:pt idx="17">
                  <c:v>51271</c:v>
                </c:pt>
                <c:pt idx="18">
                  <c:v>51298</c:v>
                </c:pt>
                <c:pt idx="19">
                  <c:v>51158</c:v>
                </c:pt>
                <c:pt idx="20">
                  <c:v>51150</c:v>
                </c:pt>
                <c:pt idx="21">
                  <c:v>51139</c:v>
                </c:pt>
                <c:pt idx="22">
                  <c:v>51125</c:v>
                </c:pt>
                <c:pt idx="23">
                  <c:v>51106</c:v>
                </c:pt>
                <c:pt idx="24">
                  <c:v>51085</c:v>
                </c:pt>
                <c:pt idx="25">
                  <c:v>51145</c:v>
                </c:pt>
                <c:pt idx="26">
                  <c:v>51217</c:v>
                </c:pt>
                <c:pt idx="27">
                  <c:v>51302</c:v>
                </c:pt>
                <c:pt idx="28">
                  <c:v>51403</c:v>
                </c:pt>
                <c:pt idx="29">
                  <c:v>51098</c:v>
                </c:pt>
                <c:pt idx="30">
                  <c:v>51106</c:v>
                </c:pt>
                <c:pt idx="31">
                  <c:v>51119</c:v>
                </c:pt>
                <c:pt idx="32">
                  <c:v>51131</c:v>
                </c:pt>
                <c:pt idx="33">
                  <c:v>51146</c:v>
                </c:pt>
              </c:numCache>
            </c:numRef>
          </c:val>
          <c:smooth val="0"/>
          <c:extLst>
            <c:ext xmlns:c16="http://schemas.microsoft.com/office/drawing/2014/chart" uri="{C3380CC4-5D6E-409C-BE32-E72D297353CC}">
              <c16:uniqueId val="{00000001-8DD9-4FF7-A79F-1FDEB181CD0B}"/>
            </c:ext>
          </c:extLst>
        </c:ser>
        <c:ser>
          <c:idx val="2"/>
          <c:order val="2"/>
          <c:tx>
            <c:strRef>
              <c:f>Sheet3!$A$4</c:f>
              <c:strCache>
                <c:ptCount val="1"/>
                <c:pt idx="0">
                  <c:v>Low</c:v>
                </c:pt>
              </c:strCache>
            </c:strRef>
          </c:tx>
          <c:spPr>
            <a:ln w="28575" cap="rnd">
              <a:solidFill>
                <a:schemeClr val="accent3"/>
              </a:solidFill>
              <a:round/>
            </a:ln>
            <a:effectLst/>
          </c:spPr>
          <c:marker>
            <c:symbol val="none"/>
          </c:marker>
          <c:cat>
            <c:numRef>
              <c:f>Sheet3!$B$1:$AI$1</c:f>
              <c:numCache>
                <c:formatCode>General</c:formatCode>
                <c:ptCount val="34"/>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2024</c:v>
                </c:pt>
                <c:pt idx="23">
                  <c:v>2025</c:v>
                </c:pt>
                <c:pt idx="24">
                  <c:v>2026</c:v>
                </c:pt>
                <c:pt idx="25">
                  <c:v>2027</c:v>
                </c:pt>
                <c:pt idx="26">
                  <c:v>2028</c:v>
                </c:pt>
                <c:pt idx="27">
                  <c:v>2029</c:v>
                </c:pt>
                <c:pt idx="28">
                  <c:v>2030</c:v>
                </c:pt>
                <c:pt idx="29">
                  <c:v>2031</c:v>
                </c:pt>
                <c:pt idx="30">
                  <c:v>2032</c:v>
                </c:pt>
                <c:pt idx="31">
                  <c:v>2033</c:v>
                </c:pt>
                <c:pt idx="32">
                  <c:v>2034</c:v>
                </c:pt>
                <c:pt idx="33">
                  <c:v>2035</c:v>
                </c:pt>
              </c:numCache>
            </c:numRef>
          </c:cat>
          <c:val>
            <c:numRef>
              <c:f>Sheet3!$B$4:$AI$4</c:f>
              <c:numCache>
                <c:formatCode>General</c:formatCode>
                <c:ptCount val="34"/>
                <c:pt idx="0">
                  <c:v>48790</c:v>
                </c:pt>
                <c:pt idx="1">
                  <c:v>48886</c:v>
                </c:pt>
                <c:pt idx="2">
                  <c:v>48999</c:v>
                </c:pt>
                <c:pt idx="3">
                  <c:v>49115</c:v>
                </c:pt>
                <c:pt idx="4">
                  <c:v>49238</c:v>
                </c:pt>
                <c:pt idx="5">
                  <c:v>49317</c:v>
                </c:pt>
                <c:pt idx="6">
                  <c:v>49440</c:v>
                </c:pt>
                <c:pt idx="7">
                  <c:v>49615</c:v>
                </c:pt>
                <c:pt idx="8">
                  <c:v>49856</c:v>
                </c:pt>
                <c:pt idx="9">
                  <c:v>50113</c:v>
                </c:pt>
                <c:pt idx="10">
                  <c:v>50269</c:v>
                </c:pt>
                <c:pt idx="11">
                  <c:v>50429</c:v>
                </c:pt>
                <c:pt idx="12">
                  <c:v>50591</c:v>
                </c:pt>
                <c:pt idx="13">
                  <c:v>50752</c:v>
                </c:pt>
                <c:pt idx="14">
                  <c:v>50907</c:v>
                </c:pt>
                <c:pt idx="15">
                  <c:v>51064</c:v>
                </c:pt>
                <c:pt idx="16">
                  <c:v>51191</c:v>
                </c:pt>
                <c:pt idx="17">
                  <c:v>51271</c:v>
                </c:pt>
                <c:pt idx="18">
                  <c:v>51298</c:v>
                </c:pt>
                <c:pt idx="19">
                  <c:v>51158</c:v>
                </c:pt>
                <c:pt idx="20">
                  <c:v>51150</c:v>
                </c:pt>
                <c:pt idx="21">
                  <c:v>51139</c:v>
                </c:pt>
                <c:pt idx="22">
                  <c:v>51125</c:v>
                </c:pt>
                <c:pt idx="23">
                  <c:v>51106</c:v>
                </c:pt>
                <c:pt idx="24">
                  <c:v>50579</c:v>
                </c:pt>
                <c:pt idx="25">
                  <c:v>50637</c:v>
                </c:pt>
                <c:pt idx="26">
                  <c:v>50705</c:v>
                </c:pt>
                <c:pt idx="27">
                  <c:v>50794</c:v>
                </c:pt>
                <c:pt idx="28">
                  <c:v>50882</c:v>
                </c:pt>
                <c:pt idx="29">
                  <c:v>50578</c:v>
                </c:pt>
                <c:pt idx="30">
                  <c:v>50582</c:v>
                </c:pt>
                <c:pt idx="31">
                  <c:v>50591</c:v>
                </c:pt>
                <c:pt idx="32">
                  <c:v>50606</c:v>
                </c:pt>
                <c:pt idx="33">
                  <c:v>50617</c:v>
                </c:pt>
              </c:numCache>
            </c:numRef>
          </c:val>
          <c:smooth val="0"/>
          <c:extLst>
            <c:ext xmlns:c16="http://schemas.microsoft.com/office/drawing/2014/chart" uri="{C3380CC4-5D6E-409C-BE32-E72D297353CC}">
              <c16:uniqueId val="{00000002-8DD9-4FF7-A79F-1FDEB181CD0B}"/>
            </c:ext>
          </c:extLst>
        </c:ser>
        <c:dLbls>
          <c:showLegendKey val="0"/>
          <c:showVal val="0"/>
          <c:showCatName val="0"/>
          <c:showSerName val="0"/>
          <c:showPercent val="0"/>
          <c:showBubbleSize val="0"/>
        </c:dLbls>
        <c:smooth val="0"/>
        <c:axId val="795022559"/>
        <c:axId val="784658575"/>
      </c:lineChart>
      <c:catAx>
        <c:axId val="795022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4658575"/>
        <c:crosses val="autoZero"/>
        <c:auto val="1"/>
        <c:lblAlgn val="ctr"/>
        <c:lblOffset val="100"/>
        <c:noMultiLvlLbl val="0"/>
      </c:catAx>
      <c:valAx>
        <c:axId val="7846585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022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28f39ad-81e7-4f54-8c90-bf71e0a0cae3" xsi:nil="true"/>
    <lcf76f155ced4ddcb4097134ff3c332f xmlns="f85b1711-1fad-4374-97af-9a531567aa6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BB85A9BBA86E41BBD53C1110C74ACB" ma:contentTypeVersion="16" ma:contentTypeDescription="Create a new document." ma:contentTypeScope="" ma:versionID="f47de189e5f9c852dba31d044b713c5a">
  <xsd:schema xmlns:xsd="http://www.w3.org/2001/XMLSchema" xmlns:xs="http://www.w3.org/2001/XMLSchema" xmlns:p="http://schemas.microsoft.com/office/2006/metadata/properties" xmlns:ns2="f85b1711-1fad-4374-97af-9a531567aa6d" xmlns:ns3="84d7ad55-a9ac-4b9c-9b24-096315a406b6" xmlns:ns4="728f39ad-81e7-4f54-8c90-bf71e0a0cae3" targetNamespace="http://schemas.microsoft.com/office/2006/metadata/properties" ma:root="true" ma:fieldsID="b5f2d576ae95b2fc537db22e89ecef30" ns2:_="" ns3:_="" ns4:_="">
    <xsd:import namespace="f85b1711-1fad-4374-97af-9a531567aa6d"/>
    <xsd:import namespace="84d7ad55-a9ac-4b9c-9b24-096315a406b6"/>
    <xsd:import namespace="728f39ad-81e7-4f54-8c90-bf71e0a0ca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b1711-1fad-4374-97af-9a531567a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e8ec45-7f36-4a39-aefb-60bf279f74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d7ad55-a9ac-4b9c-9b24-096315a406b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8f39ad-81e7-4f54-8c90-bf71e0a0cae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2ced0e5-20c6-4b05-ab72-fe49766c1685}" ma:internalName="TaxCatchAll" ma:showField="CatchAllData" ma:web="84d7ad55-a9ac-4b9c-9b24-096315a406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Sch16</b:Tag>
    <b:SourceType>Book</b:SourceType>
    <b:Guid>{EE0D284E-FA17-4857-9479-C29784ACB136}</b:Guid>
    <b:Title>Shale Gas Development in the Central Karoo: A Scientific Assessment of the Opportunities and Risks</b:Title>
    <b:Year>2016</b:Year>
    <b:Author>
      <b:Editor>
        <b:NameList>
          <b:Person>
            <b:Last>Scholes</b:Last>
            <b:First>R</b:First>
          </b:Person>
          <b:Person>
            <b:Last>Lochner</b:Last>
            <b:First>P</b:First>
          </b:Person>
          <b:Person>
            <b:Last>Schreiner</b:Last>
            <b:First>G</b:First>
          </b:Person>
          <b:Person>
            <b:Last>Snyman-Van der Walt</b:Last>
            <b:First>L</b:First>
          </b:Person>
          <b:Person>
            <b:Last>de Jager</b:Last>
            <b:First>M</b:First>
          </b:Person>
        </b:NameList>
      </b:Editor>
    </b:Author>
    <b:DOI>CSIR/IU/021MH/EXP/2016/003/A</b:DOI>
    <b:RefOrder>16</b:RefOrder>
  </b:Source>
  <b:Source>
    <b:Tag>Dep12</b:Tag>
    <b:SourceType>Report</b:SourceType>
    <b:Guid>{A1F99931-3DB5-4B23-84DA-ED93ABE054E9}</b:Guid>
    <b:Title>Water Resources of South Africa, 2012 Study</b:Title>
    <b:Year>2012</b:Year>
    <b:Author>
      <b:Author>
        <b:Corporate>Department of Water and Sanitation</b:Corporate>
      </b:Author>
    </b:Author>
    <b:RefOrder>30</b:RefOrder>
  </b:Source>
  <b:Source>
    <b:Tag>Wes20</b:Tag>
    <b:SourceType>Report</b:SourceType>
    <b:Guid>{9CDAD028-5ADC-47D1-BB80-E21833BE0F05}</b:Guid>
    <b:Author>
      <b:Author>
        <b:Corporate>Western Cape Government</b:Corporate>
      </b:Author>
    </b:Author>
    <b:Title>Central Karoo District Municipal Spatial Development Framework</b:Title>
    <b:Year>2020</b:Year>
    <b:RefOrder>31</b:RefOrder>
  </b:Source>
  <b:Source>
    <b:Tag>Wes201</b:Tag>
    <b:SourceType>Report</b:SourceType>
    <b:Guid>{BC090054-A089-48B2-B318-11BF035DED0B}</b:Guid>
    <b:Author>
      <b:Author>
        <b:Corporate>Western Cape Government</b:Corporate>
      </b:Author>
    </b:Author>
    <b:Title>Municipal Economic Review and Outlook</b:Title>
    <b:Year>2020</b:Year>
    <b:RefOrder>5</b:RefOrder>
  </b:Source>
  <b:Source>
    <b:Tag>Mun14</b:Tag>
    <b:SourceType>Report</b:SourceType>
    <b:Guid>{97C28192-31C6-4192-89A6-097150C62574}</b:Guid>
    <b:Author>
      <b:Author>
        <b:Corporate>Beaufort West Municipality; Western Cape Government; CNdV Africa</b:Corporate>
      </b:Author>
    </b:Author>
    <b:Title>Beaufort West Municipal Spatial Development Framework</b:Title>
    <b:Year>2014</b:Year>
    <b:RefOrder>10</b:RefOrder>
  </b:Source>
  <b:Source>
    <b:Tag>Dep</b:Tag>
    <b:SourceType>Report</b:SourceType>
    <b:Guid>{75E5454F-5759-4269-A6BA-D983E6178944}</b:Guid>
    <b:Author>
      <b:Author>
        <b:Corporate>Department of Social Development</b:Corporate>
      </b:Author>
    </b:Author>
    <b:Title>Mid-Year Population Estimates </b:Title>
    <b:Year>2020</b:Year>
    <b:RefOrder>4</b:RefOrder>
  </b:Source>
  <b:Source>
    <b:Tag>CSI19</b:Tag>
    <b:SourceType>InternetSite</b:SourceType>
    <b:Guid>{CFD2BC3B-7A6F-469D-9306-E8544D3AE6F8}</b:Guid>
    <b:Author>
      <b:Author>
        <b:Corporate>CSIR</b:Corporate>
      </b:Author>
    </b:Author>
    <b:Title>Green Book: Adapting South African settlements to climate change</b:Title>
    <b:Year>2019</b:Year>
    <b:URL>http://www.greenbook.co.za/</b:URL>
    <b:RefOrder>7</b:RefOrder>
  </b:Source>
  <b:Source>
    <b:Tag>Wes202</b:Tag>
    <b:SourceType>Report</b:SourceType>
    <b:Guid>{7FF9F18C-7962-4FD2-A7D2-797922D814FB}</b:Guid>
    <b:Author>
      <b:Author>
        <b:Corporate>Western Cape Government</b:Corporate>
      </b:Author>
    </b:Author>
    <b:Title>Socio-Economic Profile: Beaufort West 2020</b:Title>
    <b:Year>2020</b:Year>
    <b:RefOrder>18</b:RefOrder>
  </b:Source>
  <b:Source>
    <b:Tag>Sta19</b:Tag>
    <b:SourceType>Report</b:SourceType>
    <b:Guid>{F9F96703-E826-4B26-B7C4-D67ED711021C}</b:Guid>
    <b:Author>
      <b:Author>
        <b:Corporate>Statistics South Africa</b:Corporate>
      </b:Author>
    </b:Author>
    <b:Title>Inequality Trends in South Africa: A Multidimensional Diagnositc of Inequality</b:Title>
    <b:Year>2019</b:Year>
    <b:RefOrder>19</b:RefOrder>
  </b:Source>
  <b:Source>
    <b:Tag>Kar20</b:Tag>
    <b:SourceType>Report</b:SourceType>
    <b:Guid>{C3722B4E-AF6C-451E-8E48-545D39F1E12A}</b:Guid>
    <b:Author>
      <b:Author>
        <b:Corporate>Karoo Regional Spatial Development Framework</b:Corporate>
      </b:Author>
    </b:Author>
    <b:Title>Karoo Regional Spatial Development Framework: Regional Situational Analysis</b:Title>
    <b:Year>2020</b:Year>
    <b:RefOrder>3</b:RefOrder>
  </b:Source>
  <b:Source>
    <b:Tag>Rep19</b:Tag>
    <b:SourceType>Report</b:SourceType>
    <b:Guid>{8D8F5317-47F0-4A76-A08C-FB0DEC0EFF23}</b:Guid>
    <b:Title>Draft National Spatial Development Framework</b:Title>
    <b:Year>2019</b:Year>
    <b:Author>
      <b:Author>
        <b:Corporate>Republic of South Africa</b:Corporate>
      </b:Author>
    </b:Author>
    <b:RefOrder>2</b:RefOrder>
  </b:Source>
  <b:Source>
    <b:Tag>Her13</b:Tag>
    <b:SourceType>Book</b:SourceType>
    <b:Guid>{ECACD92C-6088-4EA4-AF65-0FA0E93672CE}</b:Guid>
    <b:Title>Heritage and Scenic Resources Inventory and Policy Framework for the Western Cape</b:Title>
    <b:Year>2013</b:Year>
    <b:Author>
      <b:Author>
        <b:Corporate>Western Cape Government</b:Corporate>
      </b:Author>
    </b:Author>
    <b:RefOrder>6</b:RefOrder>
  </b:Source>
  <b:Source>
    <b:Tag>Clied</b:Tag>
    <b:SourceType>InternetSite</b:SourceType>
    <b:Guid>{044EB5C5-8D91-44B0-B727-88C8C8EE18A3}</b:Guid>
    <b:Title>Climate Information Platform</b:Title>
    <b:Year>https://cip.csag.uct.ac.za/webclient2/datasets/africa-merged/</b:Year>
    <b:Author>
      <b:Author>
        <b:Corporate>Climate System Analysis Group, University of Cape Town</b:Corporate>
      </b:Author>
    </b:Author>
    <b:RefOrder>9</b:RefOrder>
  </b:Source>
  <b:Source>
    <b:Tag>WesEIIF20</b:Tag>
    <b:SourceType>Report</b:SourceType>
    <b:Guid>{9ADE3BD8-F4BF-422B-BFE5-1896FFF70702}</b:Guid>
    <b:Title>Ecological Infrastructure Investment Framework</b:Title>
    <b:Year>2020</b:Year>
    <b:Author>
      <b:Author>
        <b:Corporate>Western Cape Government</b:Corporate>
      </b:Author>
    </b:Author>
    <b:RefOrder>13</b:RefOrder>
  </b:Source>
  <b:Source>
    <b:Tag>WesGPS20</b:Tag>
    <b:SourceType>Report</b:SourceType>
    <b:Guid>{EE9935FB-C103-463A-9194-C6F7E32BFB20}</b:Guid>
    <b:Author>
      <b:Author>
        <b:Corporate>Western Cape Government</b:Corporate>
      </b:Author>
    </b:Author>
    <b:Title>Beaufort West Municipality: Growth Potential Study 2018</b:Title>
    <b:Year>2020</b:Year>
    <b:RefOrder>20</b:RefOrder>
  </b:Source>
  <b:Source>
    <b:Tag>WHO</b:Tag>
    <b:SourceType>Report</b:SourceType>
    <b:Guid>{FC46B853-E0C2-465C-A761-DA17A06E5E9F}</b:Guid>
    <b:Author>
      <b:Author>
        <b:Corporate>WHO Commission on the Social Determinants of Health</b:Corporate>
      </b:Author>
    </b:Author>
    <b:Title>Closing the gap in a generation: health equity through action on the social determinants of health</b:Title>
    <b:Year>2008</b:Year>
    <b:RefOrder>23</b:RefOrder>
  </b:Source>
  <b:Source>
    <b:Tag>Wes20pero</b:Tag>
    <b:SourceType>Report</b:SourceType>
    <b:Guid>{AB42A792-5621-4BB9-AF33-0522C678566F}</b:Guid>
    <b:Author>
      <b:Author>
        <b:Corporate>Western Cape Government</b:Corporate>
      </b:Author>
    </b:Author>
    <b:Title>Provincial Economic Review and Outlook 2020</b:Title>
    <b:Year>2020</b:Year>
    <b:RefOrder>22</b:RefOrder>
  </b:Source>
  <b:Source>
    <b:Tag>Wes21</b:Tag>
    <b:SourceType>Report</b:SourceType>
    <b:Guid>{7D0FE1E2-A567-4AE5-8F00-5546BA4BB8F9}</b:Guid>
    <b:Author>
      <b:Author>
        <b:Corporate>Western Cape Government</b:Corporate>
      </b:Author>
    </b:Author>
    <b:Title>Policing Needs and Priorities 2019/20</b:Title>
    <b:Year>2021</b:Year>
    <b:RefOrder>24</b:RefOrder>
  </b:Source>
  <b:Source>
    <b:Tag>Pro21</b:Tag>
    <b:SourceType>InternetSite</b:SourceType>
    <b:Guid>{9EBD96E1-5B9F-4F70-925B-765010303D89}</b:Guid>
    <b:Title>Beaufort West Property Trends</b:Title>
    <b:Year>2021</b:Year>
    <b:Author>
      <b:Author>
        <b:Corporate>Property 24</b:Corporate>
      </b:Author>
    </b:Author>
    <b:Month>August</b:Month>
    <b:Day>18</b:Day>
    <b:URL>https://www.property24.com/beaufort-west/property-trends/468</b:URL>
    <b:RefOrder>25</b:RefOrder>
  </b:Source>
  <b:Source>
    <b:Tag>Mun21</b:Tag>
    <b:SourceType>InternetSite</b:SourceType>
    <b:Guid>{70B1927C-DC21-46D0-9AAA-D9C919852CAB}</b:Guid>
    <b:Author>
      <b:Author>
        <b:Corporate>Municipalities of South Africa</b:Corporate>
      </b:Author>
    </b:Author>
    <b:Title>Beaufort West Local Municipality - Financial</b:Title>
    <b:InternetSiteTitle>Municipalities of South Africa</b:InternetSiteTitle>
    <b:Year>2021</b:Year>
    <b:Month>August</b:Month>
    <b:Day>18</b:Day>
    <b:URL>https://municipalities.co.za/financial/1212/beaufort-west-local-municipality</b:URL>
    <b:RefOrder>27</b:RefOrder>
  </b:Source>
  <b:Source>
    <b:Tag>Mun</b:Tag>
    <b:SourceType>InternetSite</b:SourceType>
    <b:Guid>{AA78016A-C9E7-4F11-9102-E859BE6F547D}</b:Guid>
    <b:Author>
      <b:Author>
        <b:Corporate>Municipal Money</b:Corporate>
      </b:Author>
    </b:Author>
    <b:InternetSiteTitle>Municipal Money</b:InternetSiteTitle>
    <b:URL>https://municipalmoney.gov.za/profiles/municipality-WC053-beaufort-west/</b:URL>
    <b:Year>2021</b:Year>
    <b:Month>August</b:Month>
    <b:Day>18</b:Day>
    <b:RefOrder>26</b:RefOrder>
  </b:Source>
  <b:Source>
    <b:Tag>Wes211</b:Tag>
    <b:SourceType>Report</b:SourceType>
    <b:Guid>{1C4E7189-D488-47DA-BBE7-5F41B6CCABE0}</b:Guid>
    <b:Author>
      <b:Author>
        <b:Corporate>Western Cape Government</b:Corporate>
      </b:Author>
    </b:Author>
    <b:Title>Karoo Readiness Action Plan</b:Title>
    <b:Year>2021</b:Year>
    <b:RefOrder>15</b:RefOrder>
  </b:Source>
  <b:Source>
    <b:Tag>Wes</b:Tag>
    <b:SourceType>Report</b:SourceType>
    <b:Guid>{8C921E9A-A202-48FB-BBBA-041827465F3D}</b:Guid>
    <b:Title>Beaufort West Municipality Local Integrated Transport Plan</b:Title>
    <b:Author>
      <b:Author>
        <b:Corporate>Western Cape Government</b:Corporate>
      </b:Author>
    </b:Author>
    <b:Year>2021</b:Year>
    <b:RefOrder>29</b:RefOrder>
  </b:Source>
  <b:Source>
    <b:Tag>Wes16</b:Tag>
    <b:SourceType>Report</b:SourceType>
    <b:Guid>{D27101DF-AC7C-4293-9C79-3CC184A61D5A}</b:Guid>
    <b:Author>
      <b:Author>
        <b:Corporate>Western Cape Government Department of Environmental Affairs and Development Planning</b:Corporate>
      </b:Author>
    </b:Author>
    <b:Title>The Provincial Biodiversity Strategy and Action Plan 2015 - 2025</b:Title>
    <b:Year>2016</b:Year>
    <b:RefOrder>12</b:RefOrder>
  </b:Source>
  <b:Source>
    <b:Tag>Wes14</b:Tag>
    <b:SourceType>Report</b:SourceType>
    <b:Guid>{C08BDC43-E59B-4F5F-91E5-339128506E65}</b:Guid>
    <b:Author>
      <b:Author>
        <b:Corporate>Western Cape Government</b:Corporate>
      </b:Author>
    </b:Author>
    <b:Title>Provincial Spatial Development Framework</b:Title>
    <b:Year>2014</b:Year>
    <b:RefOrder>32</b:RefOrder>
  </b:Source>
  <b:Source>
    <b:Tag>Bre21</b:Tag>
    <b:SourceType>InternetSite</b:SourceType>
    <b:Guid>{F118B23F-5CE8-431F-8BA4-EC89B28A3092}</b:Guid>
    <b:Title>Home</b:Title>
    <b:Year>2021</b:Year>
    <b:Author>
      <b:Author>
        <b:Corporate>Breede Gouritz Catchment Management Area</b:Corporate>
      </b:Author>
    </b:Author>
    <b:InternetSiteTitle>BGCMA</b:InternetSiteTitle>
    <b:URL>https://breedegouritzcma.co.za/</b:URL>
    <b:RefOrder>8</b:RefOrder>
  </b:Source>
  <b:Source>
    <b:Tag>SAN21</b:Tag>
    <b:SourceType>Report</b:SourceType>
    <b:Guid>{532764AE-E3DF-4B54-90B7-107DD695A9DC}</b:Guid>
    <b:Author>
      <b:Author>
        <b:Corporate>SANParks</b:Corporate>
      </b:Author>
    </b:Author>
    <b:Title>Presentation to Beaufort West MSDF ISC</b:Title>
    <b:Year>2021</b:Year>
    <b:RefOrder>14</b:RefOrder>
  </b:Source>
  <b:Source>
    <b:Tag>Dep19</b:Tag>
    <b:SourceType>Report</b:SourceType>
    <b:Guid>{D213DF3D-D480-4C48-9D03-BFBD5E6CFB51}</b:Guid>
    <b:Author>
      <b:Author>
        <b:Corporate>Department: Energy</b:Corporate>
      </b:Author>
    </b:Author>
    <b:Title>Integrated Resource Plan</b:Title>
    <b:Year>2019</b:Year>
    <b:RefOrder>17</b:RefOrder>
  </b:Source>
  <b:Source>
    <b:Tag>Wes212</b:Tag>
    <b:SourceType>Report</b:SourceType>
    <b:Guid>{27FE7618-F886-4584-BEB5-4FF8A8802B2E}</b:Guid>
    <b:Author>
      <b:Author>
        <b:Corporate>Western Cape Government Department of Health</b:Corporate>
      </b:Author>
    </b:Author>
    <b:Title>Presentation to the Beaufort West MSDF ISC</b:Title>
    <b:Year>2021</b:Year>
    <b:RefOrder>21</b:RefOrder>
  </b:Source>
  <b:Source>
    <b:Tag>Wes213</b:Tag>
    <b:SourceType>Report</b:SourceType>
    <b:Guid>{7CE92C07-0A58-41BB-8AA6-1EBE663139C5}</b:Guid>
    <b:Author>
      <b:Author>
        <b:Corporate>Western Cape Government Department of Human Settlements</b:Corporate>
      </b:Author>
    </b:Author>
    <b:Title>Presentation to Beaufort West MSDF ISC</b:Title>
    <b:Year>2021</b:Year>
    <b:RefOrder>28</b:RefOrder>
  </b:Source>
  <b:Source>
    <b:Tag>Dep17</b:Tag>
    <b:SourceType>Report</b:SourceType>
    <b:Guid>{DC83FB7B-83BE-4053-A108-7B8AEA14F7BA}</b:Guid>
    <b:Author>
      <b:Author>
        <b:Corporate>Former Department of Rural Development and Land Reform</b:Corporate>
      </b:Author>
    </b:Author>
    <b:Title>SDF Guidelines</b:Title>
    <b:Year>2017</b:Year>
    <b:RefOrder>1</b:RefOrder>
  </b:Source>
  <b:Source>
    <b:Tag>Wes19</b:Tag>
    <b:SourceType>Report</b:SourceType>
    <b:Guid>{A2505E1D-C684-4C50-AEB4-0159F200C54F}</b:Guid>
    <b:Author>
      <b:Author>
        <b:Corporate>Western Cape Government, CapeNature</b:Corporate>
      </b:Author>
    </b:Author>
    <b:Title>Western Cape Biodiversity Spatial Plan: Handbook</b:Title>
    <b:Year>2017</b:Year>
    <b:RefOrder>11</b:RefOrder>
  </b:Source>
</b:Sources>
</file>

<file path=customXml/itemProps1.xml><?xml version="1.0" encoding="utf-8"?>
<ds:datastoreItem xmlns:ds="http://schemas.openxmlformats.org/officeDocument/2006/customXml" ds:itemID="{5F1F8F81-C057-43FB-BB90-AEF6A75483A6}">
  <ds:schemaRefs>
    <ds:schemaRef ds:uri="http://schemas.microsoft.com/sharepoint/v3/contenttype/forms"/>
  </ds:schemaRefs>
</ds:datastoreItem>
</file>

<file path=customXml/itemProps2.xml><?xml version="1.0" encoding="utf-8"?>
<ds:datastoreItem xmlns:ds="http://schemas.openxmlformats.org/officeDocument/2006/customXml" ds:itemID="{ADE050F3-BB19-44CE-B58F-8DA237CA7833}">
  <ds:schemaRefs>
    <ds:schemaRef ds:uri="http://schemas.microsoft.com/office/2006/metadata/properties"/>
    <ds:schemaRef ds:uri="http://schemas.microsoft.com/office/infopath/2007/PartnerControls"/>
    <ds:schemaRef ds:uri="728f39ad-81e7-4f54-8c90-bf71e0a0cae3"/>
    <ds:schemaRef ds:uri="f85b1711-1fad-4374-97af-9a531567aa6d"/>
  </ds:schemaRefs>
</ds:datastoreItem>
</file>

<file path=customXml/itemProps3.xml><?xml version="1.0" encoding="utf-8"?>
<ds:datastoreItem xmlns:ds="http://schemas.openxmlformats.org/officeDocument/2006/customXml" ds:itemID="{5BE597F8-3E98-485F-8C25-D94B21D80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b1711-1fad-4374-97af-9a531567aa6d"/>
    <ds:schemaRef ds:uri="84d7ad55-a9ac-4b9c-9b24-096315a406b6"/>
    <ds:schemaRef ds:uri="728f39ad-81e7-4f54-8c90-bf71e0a0c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423791-809F-462E-BED5-9A38C71F5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101</Pages>
  <Words>28955</Words>
  <Characters>165049</Characters>
  <Application>Microsoft Office Word</Application>
  <DocSecurity>0</DocSecurity>
  <Lines>1375</Lines>
  <Paragraphs>387</Paragraphs>
  <ScaleCrop>false</ScaleCrop>
  <HeadingPairs>
    <vt:vector size="4" baseType="variant">
      <vt:variant>
        <vt:lpstr>Title</vt:lpstr>
      </vt:variant>
      <vt:variant>
        <vt:i4>1</vt:i4>
      </vt:variant>
      <vt:variant>
        <vt:lpstr>Headings</vt:lpstr>
      </vt:variant>
      <vt:variant>
        <vt:i4>50</vt:i4>
      </vt:variant>
    </vt:vector>
  </HeadingPairs>
  <TitlesOfParts>
    <vt:vector size="51" baseType="lpstr">
      <vt:lpstr/>
      <vt:lpstr>    </vt:lpstr>
      <vt:lpstr>    PURPOSE OF THE REPORT</vt:lpstr>
      <vt:lpstr>    PROBLEM STATEMENT </vt:lpstr>
      <vt:lpstr>    PROCESS AND DOCUMENT STRUCTURE</vt:lpstr>
      <vt:lpstr>        MSDF Process </vt:lpstr>
      <vt:lpstr>        </vt:lpstr>
      <vt:lpstr>        Document Structure </vt:lpstr>
      <vt:lpstr>    LOCATION AND CONTEXT</vt:lpstr>
      <vt:lpstr>    RELEVANT NATIONAL POLICY AND LEGISLATION</vt:lpstr>
      <vt:lpstr>        National Development Plan 2030 (NDP)</vt:lpstr>
      <vt:lpstr>        Integrated Urban Development Framework (IUDF)</vt:lpstr>
      <vt:lpstr>        The National Spatial Development Framework 2050 (NSDF)</vt:lpstr>
      <vt:lpstr>        The draft Karoo Regional Spatial Development Framework (KRSDF)</vt:lpstr>
      <vt:lpstr>        The Spatial Planning and Land Use Management Act, 2013 (Act 16 of 2013)</vt:lpstr>
      <vt:lpstr>        Municipal Systems Act, 2000 (ACT 32 OF 2000)</vt:lpstr>
      <vt:lpstr>        The Local Government: Municipal Planning and Performance Management Regulations,</vt:lpstr>
      <vt:lpstr>        The National Biodiversity Strategy and Action Plan 2015-2025</vt:lpstr>
      <vt:lpstr>        The National Environmental Management Act </vt:lpstr>
      <vt:lpstr>        The National Environmental Management Act: Protected Areas Act</vt:lpstr>
      <vt:lpstr>        The National Environmental Management: Waste Management Act</vt:lpstr>
      <vt:lpstr>        National Climate Change Adaptation Strategy</vt:lpstr>
      <vt:lpstr>        The National Transport Master Plan 2005-2050</vt:lpstr>
      <vt:lpstr>        Implications for Beaufort West Municipality </vt:lpstr>
      <vt:lpstr>    PROVINCIAL AND DISTRICT POLICY AND LEGISLATION</vt:lpstr>
      <vt:lpstr>        /The Western Cape Provincial Spatial Development Framework (PSDF) (2014)</vt:lpstr>
      <vt:lpstr>        The Western Cape Inclusionary Housing Policy Framework</vt:lpstr>
      <vt:lpstr>        Central Karoo District Spatial Development Framework (CKDMSDF) 2020</vt:lpstr>
      <vt:lpstr>        Living Cape: A Human Settlements Framework</vt:lpstr>
      <vt:lpstr>        The Western Cape Land Use Planning ACT, 2014 (ACT NO. 3 OF 2014) (LUPA)</vt:lpstr>
      <vt:lpstr>    MUNICIPAL POLICY AND LEGISLATION</vt:lpstr>
      <vt:lpstr>        2014 Beaufort West MSDF</vt:lpstr>
      <vt:lpstr>        Beaufort West Municipality IDP</vt:lpstr>
      <vt:lpstr>        By-law on Municipal Land Use Planning for Beaufort West, 2019</vt:lpstr>
      <vt:lpstr>        Implications for the Beaufort West Municipality</vt:lpstr>
      <vt:lpstr>    ADJACENT MUNICIPAL INFORMANTS</vt:lpstr>
      <vt:lpstr>        Adjacent MSDF informants </vt:lpstr>
      <vt:lpstr>    DRAFT VISION STATEMENT AND IMPLICATIONS</vt:lpstr>
      <vt:lpstr>        Vision Statement</vt:lpstr>
      <vt:lpstr>    INTRODUCTION</vt:lpstr>
      <vt:lpstr>    </vt:lpstr>
      <vt:lpstr>    BIO-PHYSICAL AND NATURAL ENVIRONMENT ASSESSMENT </vt:lpstr>
      <vt:lpstr>        Natural Landscape</vt:lpstr>
      <vt:lpstr>        Climate and Climate Change </vt:lpstr>
      <vt:lpstr>        Water Resources (Hydrology)</vt:lpstr>
      <vt:lpstr>        Biodiversity and Biodiversity Conservation</vt:lpstr>
      <vt:lpstr>        Agricultural Resources</vt:lpstr>
      <vt:lpstr>        Mineral Resources</vt:lpstr>
      <vt:lpstr>    REGIONAL AND LOCAL SOCIO-ECONOMIC CONTEXT LINK </vt:lpstr>
      <vt:lpstr>        Population and Household Trends</vt:lpstr>
      <vt:lpstr>        Economy and Employment Trends and Forecasts</vt:lpstr>
    </vt:vector>
  </TitlesOfParts>
  <Company>Western Cape Government</Company>
  <LinksUpToDate>false</LinksUpToDate>
  <CharactersWithSpaces>193617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Hathorn</dc:creator>
  <cp:keywords/>
  <dc:description/>
  <cp:lastModifiedBy>DEA&amp;DP</cp:lastModifiedBy>
  <cp:revision>3</cp:revision>
  <dcterms:created xsi:type="dcterms:W3CDTF">2023-03-13T13:45:00Z</dcterms:created>
  <dcterms:modified xsi:type="dcterms:W3CDTF">2023-03-31T13:17:00Z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0x01010004BB85A9BBA86E41BBD53C1110C74ACB</vt:lpwstr>
  </property>
  <property fmtid="{D5CDD505-2E9C-101B-9397-08002B2CF9AE}" pid="3" name="MediaServiceImageTags">
    <vt:lpwstr/>
  </property>
</Properties>
</file>